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RPr="00C61D4C" w14:paraId="147FC7F1" w14:textId="77777777" w:rsidTr="00922950">
        <w:tc>
          <w:tcPr>
            <w:tcW w:w="491" w:type="dxa"/>
            <w:vMerge w:val="restart"/>
            <w:shd w:val="clear" w:color="auto" w:fill="A6A6A6" w:themeFill="background1" w:themeFillShade="A6"/>
            <w:textDirection w:val="btLr"/>
          </w:tcPr>
          <w:p w14:paraId="60D31F30" w14:textId="77777777" w:rsidR="00B574C9" w:rsidRPr="00C61D4C" w:rsidRDefault="00B574C9" w:rsidP="00CC586D">
            <w:pPr>
              <w:jc w:val="center"/>
              <w:rPr>
                <w:b/>
                <w:color w:val="FFFFFF" w:themeColor="background1"/>
              </w:rPr>
            </w:pPr>
            <w:r w:rsidRPr="00C61D4C">
              <w:rPr>
                <w:b/>
                <w:color w:val="FFFFFF" w:themeColor="background1"/>
              </w:rPr>
              <w:t>About you</w:t>
            </w:r>
          </w:p>
        </w:tc>
        <w:sdt>
          <w:sdtPr>
            <w:rPr>
              <w:b/>
              <w:color w:val="FFFFFF" w:themeColor="background1"/>
            </w:rPr>
            <w:alias w:val="Salutation"/>
            <w:tag w:val="salutation"/>
            <w:id w:val="-1659997262"/>
            <w:placeholder>
              <w:docPart w:val="CE155E74AE40D045AA6C98CCE03EA098"/>
            </w:placeholder>
            <w:showingPlcHdr/>
            <w:dropDownList>
              <w:listItem w:displayText="Dr." w:value="Dr."/>
              <w:listItem w:displayText="Prof." w:value="Prof."/>
            </w:dropDownList>
          </w:sdtPr>
          <w:sdtEndPr/>
          <w:sdtContent>
            <w:tc>
              <w:tcPr>
                <w:tcW w:w="1259" w:type="dxa"/>
              </w:tcPr>
              <w:p w14:paraId="1E604C55" w14:textId="77777777" w:rsidR="00B574C9" w:rsidRPr="00C61D4C" w:rsidRDefault="00B574C9" w:rsidP="00CC586D">
                <w:pPr>
                  <w:jc w:val="center"/>
                  <w:rPr>
                    <w:b/>
                    <w:color w:val="FFFFFF" w:themeColor="background1"/>
                  </w:rPr>
                </w:pPr>
                <w:r w:rsidRPr="00C61D4C">
                  <w:rPr>
                    <w:rStyle w:val="PlaceholderText"/>
                    <w:b/>
                    <w:color w:val="FFFFFF" w:themeColor="background1"/>
                  </w:rPr>
                  <w:t>[Salutation]</w:t>
                </w:r>
              </w:p>
            </w:tc>
          </w:sdtContent>
        </w:sdt>
        <w:sdt>
          <w:sdtPr>
            <w:alias w:val="First name"/>
            <w:tag w:val="authorFirstName"/>
            <w:id w:val="581645879"/>
            <w:placeholder>
              <w:docPart w:val="EF86C02425D0BA48A7F32D95A7D2DA66"/>
            </w:placeholder>
            <w:text/>
          </w:sdtPr>
          <w:sdtEndPr/>
          <w:sdtContent>
            <w:tc>
              <w:tcPr>
                <w:tcW w:w="2073" w:type="dxa"/>
              </w:tcPr>
              <w:p w14:paraId="6F5D0ED3" w14:textId="77777777" w:rsidR="00B574C9" w:rsidRPr="00C61D4C" w:rsidRDefault="00C61D4C" w:rsidP="00C61D4C">
                <w:proofErr w:type="spellStart"/>
                <w:r w:rsidRPr="00C61D4C">
                  <w:t>Guohe</w:t>
                </w:r>
                <w:proofErr w:type="spellEnd"/>
              </w:p>
            </w:tc>
          </w:sdtContent>
        </w:sdt>
        <w:sdt>
          <w:sdtPr>
            <w:alias w:val="Middle name"/>
            <w:tag w:val="authorMiddleName"/>
            <w:id w:val="-2076034781"/>
            <w:placeholder>
              <w:docPart w:val="66A835F79DCCCF4F98E4597C8CAAD24D"/>
            </w:placeholder>
            <w:showingPlcHdr/>
            <w:text/>
          </w:sdtPr>
          <w:sdtEndPr/>
          <w:sdtContent>
            <w:tc>
              <w:tcPr>
                <w:tcW w:w="2551" w:type="dxa"/>
              </w:tcPr>
              <w:p w14:paraId="600EAC76" w14:textId="77777777" w:rsidR="00B574C9" w:rsidRPr="00C61D4C" w:rsidRDefault="00B574C9" w:rsidP="00922950">
                <w:r w:rsidRPr="00C61D4C">
                  <w:rPr>
                    <w:rStyle w:val="PlaceholderText"/>
                  </w:rPr>
                  <w:t>[Middle name]</w:t>
                </w:r>
              </w:p>
            </w:tc>
          </w:sdtContent>
        </w:sdt>
        <w:sdt>
          <w:sdtPr>
            <w:alias w:val="Last name"/>
            <w:tag w:val="authorLastName"/>
            <w:id w:val="-1088529830"/>
            <w:placeholder>
              <w:docPart w:val="6F2EE3D7FD34AB4BAEF021D48A59E2DE"/>
            </w:placeholder>
            <w:text/>
          </w:sdtPr>
          <w:sdtEndPr/>
          <w:sdtContent>
            <w:tc>
              <w:tcPr>
                <w:tcW w:w="2642" w:type="dxa"/>
              </w:tcPr>
              <w:p w14:paraId="2DFB15CB" w14:textId="77777777" w:rsidR="00B574C9" w:rsidRPr="00C61D4C" w:rsidRDefault="00C61D4C" w:rsidP="00C61D4C">
                <w:proofErr w:type="spellStart"/>
                <w:r w:rsidRPr="00C61D4C">
                  <w:t>Zheng</w:t>
                </w:r>
                <w:proofErr w:type="spellEnd"/>
              </w:p>
            </w:tc>
          </w:sdtContent>
        </w:sdt>
      </w:tr>
      <w:tr w:rsidR="00B574C9" w:rsidRPr="00C61D4C" w14:paraId="7987C998" w14:textId="77777777" w:rsidTr="001A6A06">
        <w:trPr>
          <w:trHeight w:val="986"/>
        </w:trPr>
        <w:tc>
          <w:tcPr>
            <w:tcW w:w="491" w:type="dxa"/>
            <w:vMerge/>
            <w:shd w:val="clear" w:color="auto" w:fill="A6A6A6" w:themeFill="background1" w:themeFillShade="A6"/>
          </w:tcPr>
          <w:p w14:paraId="05262F10" w14:textId="77777777" w:rsidR="00B574C9" w:rsidRPr="00C61D4C" w:rsidRDefault="00B574C9" w:rsidP="00CF1542">
            <w:pPr>
              <w:jc w:val="center"/>
              <w:rPr>
                <w:b/>
                <w:color w:val="FFFFFF" w:themeColor="background1"/>
              </w:rPr>
            </w:pPr>
          </w:p>
        </w:tc>
        <w:sdt>
          <w:sdtPr>
            <w:alias w:val="Biography"/>
            <w:tag w:val="authorBiography"/>
            <w:id w:val="938807824"/>
            <w:placeholder>
              <w:docPart w:val="30835CD5812AF24E99CB78D72131E122"/>
            </w:placeholder>
            <w:showingPlcHdr/>
          </w:sdtPr>
          <w:sdtEndPr/>
          <w:sdtContent>
            <w:tc>
              <w:tcPr>
                <w:tcW w:w="8525" w:type="dxa"/>
                <w:gridSpan w:val="4"/>
              </w:tcPr>
              <w:p w14:paraId="24E8295E" w14:textId="77777777" w:rsidR="00B574C9" w:rsidRPr="00C61D4C" w:rsidRDefault="00B574C9" w:rsidP="00922950">
                <w:r w:rsidRPr="00C61D4C">
                  <w:rPr>
                    <w:rStyle w:val="PlaceholderText"/>
                  </w:rPr>
                  <w:t>[Enter your biography]</w:t>
                </w:r>
              </w:p>
            </w:tc>
          </w:sdtContent>
        </w:sdt>
      </w:tr>
      <w:tr w:rsidR="00B574C9" w:rsidRPr="00C61D4C" w14:paraId="47772D76" w14:textId="77777777" w:rsidTr="001A6A06">
        <w:trPr>
          <w:trHeight w:val="986"/>
        </w:trPr>
        <w:tc>
          <w:tcPr>
            <w:tcW w:w="491" w:type="dxa"/>
            <w:vMerge/>
            <w:shd w:val="clear" w:color="auto" w:fill="A6A6A6" w:themeFill="background1" w:themeFillShade="A6"/>
          </w:tcPr>
          <w:p w14:paraId="694DD33D" w14:textId="77777777" w:rsidR="00B574C9" w:rsidRPr="00C61D4C" w:rsidRDefault="00B574C9" w:rsidP="00CF1542">
            <w:pPr>
              <w:jc w:val="center"/>
              <w:rPr>
                <w:b/>
                <w:color w:val="FFFFFF" w:themeColor="background1"/>
              </w:rPr>
            </w:pPr>
          </w:p>
        </w:tc>
        <w:sdt>
          <w:sdtPr>
            <w:alias w:val="Affiliation"/>
            <w:tag w:val="affiliation"/>
            <w:id w:val="2012937915"/>
            <w:placeholder>
              <w:docPart w:val="98B89D45ACFB3A4A9F3298E4D7ADF4E9"/>
            </w:placeholder>
            <w:text/>
          </w:sdtPr>
          <w:sdtEndPr/>
          <w:sdtContent>
            <w:tc>
              <w:tcPr>
                <w:tcW w:w="8525" w:type="dxa"/>
                <w:gridSpan w:val="4"/>
              </w:tcPr>
              <w:p w14:paraId="69ADB149" w14:textId="77777777" w:rsidR="00B574C9" w:rsidRPr="00C61D4C" w:rsidRDefault="00C61D4C" w:rsidP="00C61D4C">
                <w:r w:rsidRPr="00C61D4C">
                  <w:t>Ball State University</w:t>
                </w:r>
              </w:p>
            </w:tc>
          </w:sdtContent>
        </w:sdt>
      </w:tr>
    </w:tbl>
    <w:p w14:paraId="4217EFF1" w14:textId="77777777" w:rsidR="003D3579" w:rsidRPr="00C61D4C"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C61D4C" w14:paraId="2384FC37" w14:textId="77777777" w:rsidTr="00244BB0">
        <w:tc>
          <w:tcPr>
            <w:tcW w:w="9016" w:type="dxa"/>
            <w:shd w:val="clear" w:color="auto" w:fill="A6A6A6" w:themeFill="background1" w:themeFillShade="A6"/>
            <w:tcMar>
              <w:top w:w="113" w:type="dxa"/>
              <w:bottom w:w="113" w:type="dxa"/>
            </w:tcMar>
          </w:tcPr>
          <w:p w14:paraId="2B5CD5DB" w14:textId="77777777" w:rsidR="00244BB0" w:rsidRPr="00C61D4C" w:rsidRDefault="00244BB0" w:rsidP="00244BB0">
            <w:pPr>
              <w:jc w:val="center"/>
              <w:rPr>
                <w:b/>
                <w:color w:val="FFFFFF" w:themeColor="background1"/>
              </w:rPr>
            </w:pPr>
            <w:r w:rsidRPr="00C61D4C">
              <w:rPr>
                <w:b/>
                <w:color w:val="FFFFFF" w:themeColor="background1"/>
              </w:rPr>
              <w:t>Your article</w:t>
            </w:r>
          </w:p>
        </w:tc>
      </w:tr>
      <w:tr w:rsidR="003F0D73" w:rsidRPr="00C61D4C" w14:paraId="26233E94" w14:textId="77777777" w:rsidTr="003F0D73">
        <w:sdt>
          <w:sdtPr>
            <w:rPr>
              <w:b/>
            </w:rPr>
            <w:alias w:val="Article headword"/>
            <w:tag w:val="articleHeadword"/>
            <w:id w:val="-361440020"/>
            <w:placeholder>
              <w:docPart w:val="C3CE180237B7AC4BA2A2E2AC189FCDBC"/>
            </w:placeholder>
            <w:text/>
          </w:sdtPr>
          <w:sdtEndPr/>
          <w:sdtContent>
            <w:tc>
              <w:tcPr>
                <w:tcW w:w="9016" w:type="dxa"/>
                <w:tcMar>
                  <w:top w:w="113" w:type="dxa"/>
                  <w:bottom w:w="113" w:type="dxa"/>
                </w:tcMar>
              </w:tcPr>
              <w:p w14:paraId="3FCC92A9" w14:textId="77777777" w:rsidR="003F0D73" w:rsidRPr="00C61D4C" w:rsidRDefault="00C61D4C" w:rsidP="003F0D73">
                <w:pPr>
                  <w:rPr>
                    <w:b/>
                  </w:rPr>
                </w:pPr>
                <w:proofErr w:type="spellStart"/>
                <w:r w:rsidRPr="00C61D4C">
                  <w:rPr>
                    <w:rFonts w:eastAsiaTheme="minorEastAsia"/>
                    <w:lang w:val="en-CA" w:eastAsia="ja-JP"/>
                  </w:rPr>
                  <w:t>Engeki</w:t>
                </w:r>
                <w:proofErr w:type="spellEnd"/>
                <w:r w:rsidRPr="00C61D4C">
                  <w:rPr>
                    <w:rFonts w:eastAsiaTheme="minorEastAsia"/>
                    <w:lang w:val="en-CA" w:eastAsia="ja-JP"/>
                  </w:rPr>
                  <w:t xml:space="preserve"> </w:t>
                </w:r>
                <w:proofErr w:type="spellStart"/>
                <w:r w:rsidRPr="00C61D4C">
                  <w:rPr>
                    <w:rFonts w:eastAsiaTheme="minorEastAsia"/>
                    <w:lang w:val="en-CA" w:eastAsia="ja-JP"/>
                  </w:rPr>
                  <w:t>Kairyō</w:t>
                </w:r>
                <w:proofErr w:type="spellEnd"/>
                <w:r w:rsidRPr="00C61D4C">
                  <w:rPr>
                    <w:rFonts w:eastAsiaTheme="minorEastAsia"/>
                    <w:lang w:val="en-CA" w:eastAsia="ja-JP"/>
                  </w:rPr>
                  <w:t xml:space="preserve"> Kai</w:t>
                </w:r>
              </w:p>
            </w:tc>
          </w:sdtContent>
        </w:sdt>
      </w:tr>
      <w:tr w:rsidR="00464699" w:rsidRPr="00C61D4C" w14:paraId="5FFAC044" w14:textId="77777777" w:rsidTr="007821B0">
        <w:sdt>
          <w:sdtPr>
            <w:alias w:val="Variant headwords"/>
            <w:tag w:val="variantHeadwords"/>
            <w:id w:val="173464402"/>
            <w:placeholder>
              <w:docPart w:val="28E8003387B23B408A0F21466036B9B2"/>
            </w:placeholder>
            <w:showingPlcHdr/>
          </w:sdtPr>
          <w:sdtEndPr/>
          <w:sdtContent>
            <w:tc>
              <w:tcPr>
                <w:tcW w:w="9016" w:type="dxa"/>
                <w:tcMar>
                  <w:top w:w="113" w:type="dxa"/>
                  <w:bottom w:w="113" w:type="dxa"/>
                </w:tcMar>
              </w:tcPr>
              <w:p w14:paraId="31247DCC" w14:textId="77777777" w:rsidR="00464699" w:rsidRPr="00C61D4C" w:rsidRDefault="00464699" w:rsidP="00464699">
                <w:r w:rsidRPr="00C61D4C">
                  <w:rPr>
                    <w:rStyle w:val="PlaceholderText"/>
                    <w:b/>
                  </w:rPr>
                  <w:t xml:space="preserve">[Enter any </w:t>
                </w:r>
                <w:r w:rsidRPr="00C61D4C">
                  <w:rPr>
                    <w:rStyle w:val="PlaceholderText"/>
                    <w:b/>
                    <w:i/>
                  </w:rPr>
                  <w:t>variant forms</w:t>
                </w:r>
                <w:r w:rsidRPr="00C61D4C">
                  <w:rPr>
                    <w:rStyle w:val="PlaceholderText"/>
                    <w:b/>
                  </w:rPr>
                  <w:t xml:space="preserve"> of your headword – OPTIONAL]</w:t>
                </w:r>
              </w:p>
            </w:tc>
          </w:sdtContent>
        </w:sdt>
      </w:tr>
      <w:tr w:rsidR="00E85A05" w:rsidRPr="00C61D4C" w14:paraId="1D5FFCD9" w14:textId="77777777" w:rsidTr="003F0D73">
        <w:sdt>
          <w:sdtPr>
            <w:alias w:val="Abstract"/>
            <w:tag w:val="abstract"/>
            <w:id w:val="-635871867"/>
            <w:placeholder>
              <w:docPart w:val="7BE82864FE750A428E338F209D89EB6B"/>
            </w:placeholder>
          </w:sdtPr>
          <w:sdtEndPr/>
          <w:sdtContent>
            <w:sdt>
              <w:sdtPr>
                <w:alias w:val="Article headword"/>
                <w:tag w:val="articleHeadword"/>
                <w:id w:val="1874568075"/>
                <w:placeholder>
                  <w:docPart w:val="05E93AB3438DEB46861CA1DD92DAC942"/>
                </w:placeholder>
                <w:text/>
              </w:sdtPr>
              <w:sdtEndPr>
                <w:rPr>
                  <w:b/>
                </w:rPr>
              </w:sdtEndPr>
              <w:sdtContent>
                <w:tc>
                  <w:tcPr>
                    <w:tcW w:w="9016" w:type="dxa"/>
                    <w:tcMar>
                      <w:top w:w="113" w:type="dxa"/>
                      <w:bottom w:w="113" w:type="dxa"/>
                    </w:tcMar>
                  </w:tcPr>
                  <w:p w14:paraId="31AEE3A5" w14:textId="77777777" w:rsidR="00E85A05" w:rsidRPr="00C61D4C" w:rsidRDefault="008C3B2A" w:rsidP="00E85A05">
                    <w:proofErr w:type="spellStart"/>
                    <w:r w:rsidRPr="00C61D4C">
                      <w:rPr>
                        <w:rFonts w:eastAsiaTheme="minorEastAsia"/>
                        <w:lang w:val="en-CA" w:eastAsia="ja-JP"/>
                      </w:rPr>
                      <w:t>Engeki</w:t>
                    </w:r>
                    <w:proofErr w:type="spellEnd"/>
                    <w:r w:rsidRPr="00C61D4C">
                      <w:rPr>
                        <w:rFonts w:eastAsiaTheme="minorEastAsia"/>
                        <w:lang w:val="en-CA" w:eastAsia="ja-JP"/>
                      </w:rPr>
                      <w:t xml:space="preserve"> </w:t>
                    </w:r>
                    <w:proofErr w:type="spellStart"/>
                    <w:r w:rsidRPr="00C61D4C">
                      <w:rPr>
                        <w:rFonts w:eastAsiaTheme="minorEastAsia"/>
                        <w:lang w:val="en-CA" w:eastAsia="ja-JP"/>
                      </w:rPr>
                      <w:t>Kairyō</w:t>
                    </w:r>
                    <w:proofErr w:type="spellEnd"/>
                    <w:r w:rsidRPr="00C61D4C">
                      <w:rPr>
                        <w:rFonts w:eastAsiaTheme="minorEastAsia"/>
                        <w:lang w:val="en-CA" w:eastAsia="ja-JP"/>
                      </w:rPr>
                      <w:t xml:space="preserve"> Kai</w:t>
                    </w:r>
                    <w:r w:rsidRPr="00C61D4C">
                      <w:t xml:space="preserve"> </w:t>
                    </w:r>
                    <w:r>
                      <w:t>was a</w:t>
                    </w:r>
                    <w:r w:rsidR="00C61D4C" w:rsidRPr="00C61D4C">
                      <w:t xml:space="preserve"> quasi-government agency and prelude to modernist movement in Japanese theatre.</w:t>
                    </w:r>
                    <w:r>
                      <w:t xml:space="preserve"> </w:t>
                    </w:r>
                    <w:r w:rsidR="00C61D4C" w:rsidRPr="00C61D4C">
                      <w:t xml:space="preserve">From its early days, the Meiji government adopted an ambivalent and self-contradictory policy towards theatre. On the one hand, it continued the Tokugawa period censorship when deeming theatre subversive or otherwise “injurious to public morals;” on the other hand, it wanted theatre to help promote its nation-building programs to make Japan an equal to the Western powers. The latter aspect of the policy was prompted in part by the surprising discovery of Meiji leaders during their tour to the West that theatre was part of the high culture in the West worthy of entertaining the upper classes and foreign dignitaries. Kabuki caught the attention of Meiji leaders as a potential Japanese counterpart of Western drama. The desire of Meiji leaders coincided with the indigenous modernist efforts to reform this traditional performing art to suit the needs of the times, particularly those of Morita </w:t>
                    </w:r>
                    <w:proofErr w:type="spellStart"/>
                    <w:r w:rsidR="00C61D4C" w:rsidRPr="00C61D4C">
                      <w:t>Kan’ya</w:t>
                    </w:r>
                    <w:proofErr w:type="spellEnd"/>
                    <w:r w:rsidR="00C61D4C" w:rsidRPr="00C61D4C">
                      <w:t xml:space="preserve"> XII (1846-1897), actor and manager of an important kabuki family line who had connections with government officials. It is this coincidence that led to the creation of </w:t>
                    </w:r>
                    <w:proofErr w:type="spellStart"/>
                    <w:r w:rsidR="00C61D4C" w:rsidRPr="00C61D4C">
                      <w:t>Engeki</w:t>
                    </w:r>
                    <w:proofErr w:type="spellEnd"/>
                    <w:r w:rsidR="00C61D4C" w:rsidRPr="00C61D4C">
                      <w:t xml:space="preserve"> </w:t>
                    </w:r>
                    <w:proofErr w:type="spellStart"/>
                    <w:r w:rsidR="00C61D4C" w:rsidRPr="00C61D4C">
                      <w:t>kairyō</w:t>
                    </w:r>
                    <w:proofErr w:type="spellEnd"/>
                    <w:r w:rsidR="00C61D4C" w:rsidRPr="00C61D4C">
                      <w:t xml:space="preserve"> </w:t>
                    </w:r>
                    <w:proofErr w:type="spellStart"/>
                    <w:r w:rsidR="00C61D4C" w:rsidRPr="00C61D4C">
                      <w:t>kai</w:t>
                    </w:r>
                    <w:proofErr w:type="spellEnd"/>
                    <w:r w:rsidR="00C61D4C" w:rsidRPr="00C61D4C">
                      <w:t xml:space="preserve"> (Theatre Reform Society), launched in August 1886 at the proposal of </w:t>
                    </w:r>
                    <w:proofErr w:type="spellStart"/>
                    <w:r w:rsidR="00C61D4C" w:rsidRPr="00C61D4C">
                      <w:t>Suematsu</w:t>
                    </w:r>
                    <w:proofErr w:type="spellEnd"/>
                    <w:r w:rsidR="00C61D4C" w:rsidRPr="00C61D4C">
                      <w:t xml:space="preserve"> </w:t>
                    </w:r>
                    <w:proofErr w:type="spellStart"/>
                    <w:r w:rsidR="00C61D4C" w:rsidRPr="00C61D4C">
                      <w:t>Norizumi</w:t>
                    </w:r>
                    <w:proofErr w:type="spellEnd"/>
                    <w:r w:rsidR="00C61D4C" w:rsidRPr="00C61D4C">
                      <w:t xml:space="preserve"> (1855-1920), journalist-turned-politician and son-in-law of </w:t>
                    </w:r>
                    <w:proofErr w:type="spellStart"/>
                    <w:r w:rsidR="00C61D4C" w:rsidRPr="00C61D4C">
                      <w:t>Itō</w:t>
                    </w:r>
                    <w:proofErr w:type="spellEnd"/>
                    <w:r w:rsidR="00C61D4C" w:rsidRPr="00C61D4C">
                      <w:t xml:space="preserve"> </w:t>
                    </w:r>
                    <w:proofErr w:type="spellStart"/>
                    <w:r w:rsidR="00C61D4C" w:rsidRPr="00C61D4C">
                      <w:t>Hirobumi</w:t>
                    </w:r>
                    <w:proofErr w:type="spellEnd"/>
                    <w:r w:rsidR="00C61D4C" w:rsidRPr="00C61D4C">
                      <w:t xml:space="preserve">, Japan’s first prime minister, with </w:t>
                    </w:r>
                    <w:proofErr w:type="spellStart"/>
                    <w:r w:rsidR="00C61D4C" w:rsidRPr="00C61D4C">
                      <w:t>Itō’s</w:t>
                    </w:r>
                    <w:proofErr w:type="spellEnd"/>
                    <w:r w:rsidR="00C61D4C" w:rsidRPr="00C61D4C">
                      <w:t xml:space="preserve"> own endorsement. Its founders include Foreign Minister Inoue Kaoru, Education Minister Mori </w:t>
                    </w:r>
                    <w:proofErr w:type="spellStart"/>
                    <w:r w:rsidR="00C61D4C" w:rsidRPr="00C61D4C">
                      <w:t>Arinori</w:t>
                    </w:r>
                    <w:proofErr w:type="spellEnd"/>
                    <w:r w:rsidR="00C61D4C" w:rsidRPr="00C61D4C">
                      <w:t xml:space="preserve">, business leader Shibusawa Eiichi, and influential scholars Yoda </w:t>
                    </w:r>
                    <w:proofErr w:type="spellStart"/>
                    <w:r w:rsidR="00C61D4C" w:rsidRPr="00C61D4C">
                      <w:t>Gakkai</w:t>
                    </w:r>
                    <w:proofErr w:type="spellEnd"/>
                    <w:r w:rsidR="00C61D4C" w:rsidRPr="00C61D4C">
                      <w:t xml:space="preserve"> and Fukuchi </w:t>
                    </w:r>
                    <w:proofErr w:type="spellStart"/>
                    <w:r w:rsidR="00C61D4C" w:rsidRPr="00C61D4C">
                      <w:t>Ōchi</w:t>
                    </w:r>
                    <w:proofErr w:type="spellEnd"/>
                    <w:r w:rsidR="00C61D4C" w:rsidRPr="00C61D4C">
                      <w:t>.</w:t>
                    </w:r>
                  </w:p>
                </w:tc>
              </w:sdtContent>
            </w:sdt>
          </w:sdtContent>
        </w:sdt>
      </w:tr>
      <w:tr w:rsidR="003F0D73" w:rsidRPr="00C61D4C" w14:paraId="48C1241D" w14:textId="77777777" w:rsidTr="003F0D73">
        <w:sdt>
          <w:sdtPr>
            <w:alias w:val="Article text"/>
            <w:tag w:val="articleText"/>
            <w:id w:val="634067588"/>
            <w:placeholder>
              <w:docPart w:val="22AD8BCD86E1E140A69A0FCA2042439B"/>
            </w:placeholder>
          </w:sdtPr>
          <w:sdtEndPr/>
          <w:sdtContent>
            <w:sdt>
              <w:sdtPr>
                <w:alias w:val="Article headword"/>
                <w:tag w:val="articleHeadword"/>
                <w:id w:val="-60019797"/>
                <w:placeholder>
                  <w:docPart w:val="D86B3AA3FA60934C97EC076CF2E0BB3D"/>
                </w:placeholder>
                <w:text/>
              </w:sdtPr>
              <w:sdtEndPr>
                <w:rPr>
                  <w:b/>
                </w:rPr>
              </w:sdtEndPr>
              <w:sdtContent>
                <w:tc>
                  <w:tcPr>
                    <w:tcW w:w="9016" w:type="dxa"/>
                    <w:tcMar>
                      <w:top w:w="113" w:type="dxa"/>
                      <w:bottom w:w="113" w:type="dxa"/>
                    </w:tcMar>
                  </w:tcPr>
                  <w:p w14:paraId="0673C463" w14:textId="77777777" w:rsidR="00C61D4C" w:rsidRPr="00C61D4C" w:rsidRDefault="008C3B2A" w:rsidP="00C61D4C">
                    <w:proofErr w:type="spellStart"/>
                    <w:r w:rsidRPr="00C61D4C">
                      <w:rPr>
                        <w:rFonts w:eastAsiaTheme="minorEastAsia"/>
                        <w:lang w:val="en-CA" w:eastAsia="ja-JP"/>
                      </w:rPr>
                      <w:t>Engeki</w:t>
                    </w:r>
                    <w:proofErr w:type="spellEnd"/>
                    <w:r w:rsidRPr="00C61D4C">
                      <w:rPr>
                        <w:rFonts w:eastAsiaTheme="minorEastAsia"/>
                        <w:lang w:val="en-CA" w:eastAsia="ja-JP"/>
                      </w:rPr>
                      <w:t xml:space="preserve"> </w:t>
                    </w:r>
                    <w:proofErr w:type="spellStart"/>
                    <w:r w:rsidRPr="00C61D4C">
                      <w:rPr>
                        <w:rFonts w:eastAsiaTheme="minorEastAsia"/>
                        <w:lang w:val="en-CA" w:eastAsia="ja-JP"/>
                      </w:rPr>
                      <w:t>Kairyō</w:t>
                    </w:r>
                    <w:proofErr w:type="spellEnd"/>
                    <w:r w:rsidRPr="00C61D4C">
                      <w:rPr>
                        <w:rFonts w:eastAsiaTheme="minorEastAsia"/>
                        <w:lang w:val="en-CA" w:eastAsia="ja-JP"/>
                      </w:rPr>
                      <w:t xml:space="preserve"> Kai</w:t>
                    </w:r>
                    <w:r w:rsidRPr="00C61D4C">
                      <w:t xml:space="preserve"> </w:t>
                    </w:r>
                    <w:r>
                      <w:t>was a</w:t>
                    </w:r>
                    <w:r w:rsidRPr="00C61D4C">
                      <w:t xml:space="preserve"> quasi-government agency and prelude to modernist movement in Japanese theatre.</w:t>
                    </w:r>
                    <w:r>
                      <w:t xml:space="preserve"> </w:t>
                    </w:r>
                    <w:bookmarkStart w:id="0" w:name="_GoBack"/>
                    <w:bookmarkEnd w:id="0"/>
                    <w:r w:rsidRPr="00C61D4C">
                      <w:t xml:space="preserve">From its early days, the Meiji government adopted an ambivalent and self-contradictory policy towards theatre. On the one hand, it continued the Tokugawa period censorship when deeming theatre subversive or otherwise “injurious to public morals;” on the other hand, it wanted theatre to help promote its nation-building programs to make Japan an equal to the Western powers. The latter aspect of the policy was prompted in part by the surprising discovery of Meiji leaders during their tour to the West that theatre was part of the high culture in the West worthy of entertaining the upper classes and foreign dignitaries. Kabuki caught the attention of Meiji leaders as a potential Japanese counterpart of Western drama. The desire of Meiji leaders coincided with the indigenous modernist efforts to reform this traditional performing art to suit the needs of the times, particularly those of Morita </w:t>
                    </w:r>
                    <w:proofErr w:type="spellStart"/>
                    <w:r w:rsidRPr="00C61D4C">
                      <w:t>Kan’ya</w:t>
                    </w:r>
                    <w:proofErr w:type="spellEnd"/>
                    <w:r w:rsidRPr="00C61D4C">
                      <w:t xml:space="preserve"> XII (1846-1897), actor and manager of an important kabuki family line who had connections with government officials. It is this coincidence that led to the creation of </w:t>
                    </w:r>
                    <w:proofErr w:type="spellStart"/>
                    <w:r w:rsidRPr="00C61D4C">
                      <w:t>Engeki</w:t>
                    </w:r>
                    <w:proofErr w:type="spellEnd"/>
                    <w:r w:rsidRPr="00C61D4C">
                      <w:t xml:space="preserve"> </w:t>
                    </w:r>
                    <w:proofErr w:type="spellStart"/>
                    <w:r w:rsidRPr="00C61D4C">
                      <w:t>kairyō</w:t>
                    </w:r>
                    <w:proofErr w:type="spellEnd"/>
                    <w:r w:rsidRPr="00C61D4C">
                      <w:t xml:space="preserve"> </w:t>
                    </w:r>
                    <w:proofErr w:type="spellStart"/>
                    <w:r w:rsidRPr="00C61D4C">
                      <w:t>kai</w:t>
                    </w:r>
                    <w:proofErr w:type="spellEnd"/>
                    <w:r w:rsidRPr="00C61D4C">
                      <w:t xml:space="preserve"> (Theatre Reform Society), launched in August 1886 at the proposal of </w:t>
                    </w:r>
                    <w:proofErr w:type="spellStart"/>
                    <w:r w:rsidRPr="00C61D4C">
                      <w:t>Suematsu</w:t>
                    </w:r>
                    <w:proofErr w:type="spellEnd"/>
                    <w:r w:rsidRPr="00C61D4C">
                      <w:t xml:space="preserve"> </w:t>
                    </w:r>
                    <w:proofErr w:type="spellStart"/>
                    <w:r w:rsidRPr="00C61D4C">
                      <w:t>Norizumi</w:t>
                    </w:r>
                    <w:proofErr w:type="spellEnd"/>
                    <w:r w:rsidRPr="00C61D4C">
                      <w:t xml:space="preserve"> (1855-1920), journalist-turned-politician and son-in-law of </w:t>
                    </w:r>
                    <w:proofErr w:type="spellStart"/>
                    <w:r w:rsidRPr="00C61D4C">
                      <w:t>Itō</w:t>
                    </w:r>
                    <w:proofErr w:type="spellEnd"/>
                    <w:r w:rsidRPr="00C61D4C">
                      <w:t xml:space="preserve"> </w:t>
                    </w:r>
                    <w:proofErr w:type="spellStart"/>
                    <w:r w:rsidRPr="00C61D4C">
                      <w:t>Hirobumi</w:t>
                    </w:r>
                    <w:proofErr w:type="spellEnd"/>
                    <w:r w:rsidRPr="00C61D4C">
                      <w:t xml:space="preserve">, Japan’s first prime minister, with </w:t>
                    </w:r>
                    <w:proofErr w:type="spellStart"/>
                    <w:r w:rsidRPr="00C61D4C">
                      <w:t>Itō’s</w:t>
                    </w:r>
                    <w:proofErr w:type="spellEnd"/>
                    <w:r w:rsidRPr="00C61D4C">
                      <w:t xml:space="preserve"> own endorsement. Its founders include Foreign Minister Inoue Kaoru, Education Minister Mori </w:t>
                    </w:r>
                    <w:proofErr w:type="spellStart"/>
                    <w:r w:rsidRPr="00C61D4C">
                      <w:t>Arinori</w:t>
                    </w:r>
                    <w:proofErr w:type="spellEnd"/>
                    <w:r w:rsidRPr="00C61D4C">
                      <w:t xml:space="preserve">, business leader Shibusawa Eiichi, and influential scholars Yoda </w:t>
                    </w:r>
                    <w:proofErr w:type="spellStart"/>
                    <w:r w:rsidRPr="00C61D4C">
                      <w:t>Gakkai</w:t>
                    </w:r>
                    <w:proofErr w:type="spellEnd"/>
                    <w:r w:rsidRPr="00C61D4C">
                      <w:t xml:space="preserve"> and Fukuchi </w:t>
                    </w:r>
                    <w:proofErr w:type="spellStart"/>
                    <w:r w:rsidRPr="00C61D4C">
                      <w:t>Ōchi</w:t>
                    </w:r>
                    <w:proofErr w:type="spellEnd"/>
                    <w:r w:rsidRPr="00C61D4C">
                      <w:t>.</w:t>
                    </w:r>
                  </w:p>
                  <w:p w14:paraId="2241BC3E" w14:textId="77777777" w:rsidR="00C61D4C" w:rsidRPr="00C61D4C" w:rsidRDefault="00C61D4C" w:rsidP="00C61D4C">
                    <w:r w:rsidRPr="00C61D4C">
                      <w:lastRenderedPageBreak/>
                      <w:t xml:space="preserve">The purpose of </w:t>
                    </w:r>
                    <w:proofErr w:type="spellStart"/>
                    <w:r w:rsidRPr="00C61D4C">
                      <w:t>Engeki</w:t>
                    </w:r>
                    <w:proofErr w:type="spellEnd"/>
                    <w:r w:rsidRPr="00C61D4C">
                      <w:t xml:space="preserve"> </w:t>
                    </w:r>
                    <w:proofErr w:type="spellStart"/>
                    <w:r w:rsidRPr="00C61D4C">
                      <w:t>kairyō</w:t>
                    </w:r>
                    <w:proofErr w:type="spellEnd"/>
                    <w:r w:rsidRPr="00C61D4C">
                      <w:t xml:space="preserve"> </w:t>
                    </w:r>
                    <w:proofErr w:type="spellStart"/>
                    <w:r w:rsidRPr="00C61D4C">
                      <w:t>kai</w:t>
                    </w:r>
                    <w:proofErr w:type="spellEnd"/>
                    <w:r w:rsidRPr="00C61D4C">
                      <w:t>, as stated in its declaration, was of three-fold: to reform the despicable customs of the existing theatre by creating worthy scripts, to raise the thitherto low social status of playwrights in doing so, and to build new theatres appropriate for such pieces and other entertainment and concerts.</w:t>
                    </w:r>
                  </w:p>
                  <w:p w14:paraId="4EDF6BCB" w14:textId="77777777" w:rsidR="00C61D4C" w:rsidRPr="00C61D4C" w:rsidRDefault="00C61D4C" w:rsidP="00C61D4C"/>
                  <w:p w14:paraId="6C371958" w14:textId="77777777" w:rsidR="00C61D4C" w:rsidRPr="00C61D4C" w:rsidRDefault="00C61D4C" w:rsidP="00C61D4C">
                    <w:r w:rsidRPr="00C61D4C">
                      <w:t xml:space="preserve">Activities of </w:t>
                    </w:r>
                    <w:proofErr w:type="spellStart"/>
                    <w:r w:rsidRPr="00C61D4C">
                      <w:t>Engeki</w:t>
                    </w:r>
                    <w:proofErr w:type="spellEnd"/>
                    <w:r w:rsidRPr="00C61D4C">
                      <w:t xml:space="preserve"> </w:t>
                    </w:r>
                    <w:proofErr w:type="spellStart"/>
                    <w:r w:rsidRPr="00C61D4C">
                      <w:t>kairyō</w:t>
                    </w:r>
                    <w:proofErr w:type="spellEnd"/>
                    <w:r w:rsidRPr="00C61D4C">
                      <w:t xml:space="preserve"> </w:t>
                    </w:r>
                    <w:proofErr w:type="spellStart"/>
                    <w:r w:rsidRPr="00C61D4C">
                      <w:t>kai</w:t>
                    </w:r>
                    <w:proofErr w:type="spellEnd"/>
                    <w:r w:rsidRPr="00C61D4C">
                      <w:t xml:space="preserve"> include sessions of reading out new scripts by its members as well as productions of these. The new scripts can be classified into two types: pieces adapted from </w:t>
                    </w:r>
                    <w:proofErr w:type="spellStart"/>
                    <w:r w:rsidRPr="00C61D4C">
                      <w:t>Nō</w:t>
                    </w:r>
                    <w:proofErr w:type="spellEnd"/>
                    <w:r w:rsidRPr="00C61D4C">
                      <w:t xml:space="preserve"> classics and pieces of new creation. The former includes </w:t>
                    </w:r>
                    <w:proofErr w:type="spellStart"/>
                    <w:r w:rsidRPr="00C61D4C">
                      <w:rPr>
                        <w:i/>
                      </w:rPr>
                      <w:t>Benkei</w:t>
                    </w:r>
                    <w:proofErr w:type="spellEnd"/>
                    <w:r w:rsidRPr="00C61D4C">
                      <w:rPr>
                        <w:i/>
                      </w:rPr>
                      <w:t xml:space="preserve"> in the Boat</w:t>
                    </w:r>
                    <w:r w:rsidRPr="00C61D4C">
                      <w:t xml:space="preserve"> (</w:t>
                    </w:r>
                    <w:proofErr w:type="spellStart"/>
                    <w:r w:rsidRPr="00C61D4C">
                      <w:t>Funa</w:t>
                    </w:r>
                    <w:proofErr w:type="spellEnd"/>
                    <w:r w:rsidRPr="00C61D4C">
                      <w:t xml:space="preserve"> </w:t>
                    </w:r>
                    <w:proofErr w:type="spellStart"/>
                    <w:r w:rsidRPr="00C61D4C">
                      <w:t>benkei</w:t>
                    </w:r>
                    <w:proofErr w:type="spellEnd"/>
                    <w:r w:rsidRPr="00C61D4C">
                      <w:t xml:space="preserve">) and </w:t>
                    </w:r>
                    <w:r w:rsidRPr="00C61D4C">
                      <w:rPr>
                        <w:i/>
                      </w:rPr>
                      <w:t>The Maple Viewing Party</w:t>
                    </w:r>
                    <w:r w:rsidRPr="00C61D4C">
                      <w:t xml:space="preserve"> (</w:t>
                    </w:r>
                    <w:proofErr w:type="spellStart"/>
                    <w:r w:rsidRPr="00C61D4C">
                      <w:t>Momiji-gari</w:t>
                    </w:r>
                    <w:proofErr w:type="spellEnd"/>
                    <w:r w:rsidRPr="00C61D4C">
                      <w:t xml:space="preserve">), both adapted by </w:t>
                    </w:r>
                    <w:proofErr w:type="spellStart"/>
                    <w:r w:rsidRPr="00C61D4C">
                      <w:t>Kawatake</w:t>
                    </w:r>
                    <w:proofErr w:type="spellEnd"/>
                    <w:r w:rsidRPr="00C61D4C">
                      <w:t xml:space="preserve"> </w:t>
                    </w:r>
                    <w:proofErr w:type="spellStart"/>
                    <w:r w:rsidRPr="00C61D4C">
                      <w:t>Mokuami</w:t>
                    </w:r>
                    <w:proofErr w:type="spellEnd"/>
                    <w:r w:rsidRPr="00C61D4C">
                      <w:t xml:space="preserve"> (1816-1893); the latter </w:t>
                    </w:r>
                    <w:r w:rsidRPr="00C61D4C">
                      <w:rPr>
                        <w:i/>
                      </w:rPr>
                      <w:t xml:space="preserve">The Glory of the Famous </w:t>
                    </w:r>
                    <w:proofErr w:type="spellStart"/>
                    <w:r w:rsidRPr="00C61D4C">
                      <w:rPr>
                        <w:i/>
                      </w:rPr>
                      <w:t>Waka</w:t>
                    </w:r>
                    <w:proofErr w:type="spellEnd"/>
                    <w:r w:rsidRPr="00C61D4C">
                      <w:rPr>
                        <w:i/>
                      </w:rPr>
                      <w:t xml:space="preserve"> Poetry Gleaned in Yoshino</w:t>
                    </w:r>
                    <w:r w:rsidRPr="00C61D4C">
                      <w:t xml:space="preserve"> (Yoshino </w:t>
                    </w:r>
                    <w:proofErr w:type="spellStart"/>
                    <w:r w:rsidRPr="00C61D4C">
                      <w:t>shūi</w:t>
                    </w:r>
                    <w:proofErr w:type="spellEnd"/>
                    <w:r w:rsidRPr="00C61D4C">
                      <w:t xml:space="preserve"> </w:t>
                    </w:r>
                    <w:proofErr w:type="spellStart"/>
                    <w:r w:rsidRPr="00C61D4C">
                      <w:t>meika</w:t>
                    </w:r>
                    <w:proofErr w:type="spellEnd"/>
                    <w:r w:rsidRPr="00C61D4C">
                      <w:t xml:space="preserve"> </w:t>
                    </w:r>
                    <w:proofErr w:type="spellStart"/>
                    <w:r w:rsidRPr="00C61D4C">
                      <w:t>homare</w:t>
                    </w:r>
                    <w:proofErr w:type="spellEnd"/>
                    <w:r w:rsidRPr="00C61D4C">
                      <w:t xml:space="preserve">), created jointly by Yoda </w:t>
                    </w:r>
                    <w:proofErr w:type="spellStart"/>
                    <w:r w:rsidRPr="00C61D4C">
                      <w:t>Gakkai</w:t>
                    </w:r>
                    <w:proofErr w:type="spellEnd"/>
                    <w:r w:rsidRPr="00C61D4C">
                      <w:t xml:space="preserve"> and </w:t>
                    </w:r>
                    <w:proofErr w:type="spellStart"/>
                    <w:r w:rsidRPr="00C61D4C">
                      <w:t>Kawajiri</w:t>
                    </w:r>
                    <w:proofErr w:type="spellEnd"/>
                    <w:r w:rsidRPr="00C61D4C">
                      <w:t xml:space="preserve"> </w:t>
                    </w:r>
                    <w:proofErr w:type="spellStart"/>
                    <w:r w:rsidRPr="00C61D4C">
                      <w:t>Hōkin</w:t>
                    </w:r>
                    <w:proofErr w:type="spellEnd"/>
                    <w:r w:rsidRPr="00C61D4C">
                      <w:t xml:space="preserve">, a play that advocates loyalty to the emperor through the story of </w:t>
                    </w:r>
                    <w:proofErr w:type="spellStart"/>
                    <w:r w:rsidRPr="00C61D4C">
                      <w:t>Kusunoki</w:t>
                    </w:r>
                    <w:proofErr w:type="spellEnd"/>
                    <w:r w:rsidRPr="00C61D4C">
                      <w:t xml:space="preserve"> </w:t>
                    </w:r>
                    <w:proofErr w:type="spellStart"/>
                    <w:r w:rsidRPr="00C61D4C">
                      <w:t>Masatsura</w:t>
                    </w:r>
                    <w:proofErr w:type="spellEnd"/>
                    <w:r w:rsidRPr="00C61D4C">
                      <w:t>, a warrior of the Southern-Northern court period.</w:t>
                    </w:r>
                  </w:p>
                  <w:p w14:paraId="18D43391" w14:textId="77777777" w:rsidR="00C61D4C" w:rsidRPr="00C61D4C" w:rsidRDefault="00C61D4C" w:rsidP="00C61D4C"/>
                  <w:p w14:paraId="1FCAF90D" w14:textId="77777777" w:rsidR="003F0D73" w:rsidRPr="00C61D4C" w:rsidRDefault="00C61D4C" w:rsidP="00C27FAB">
                    <w:r w:rsidRPr="00C61D4C">
                      <w:t xml:space="preserve">As a prelude to modernist movement in Japanese theatre, </w:t>
                    </w:r>
                    <w:proofErr w:type="spellStart"/>
                    <w:r w:rsidRPr="00C61D4C">
                      <w:t>Engeki</w:t>
                    </w:r>
                    <w:proofErr w:type="spellEnd"/>
                    <w:r w:rsidRPr="00C61D4C">
                      <w:t xml:space="preserve"> </w:t>
                    </w:r>
                    <w:proofErr w:type="spellStart"/>
                    <w:r w:rsidRPr="00C61D4C">
                      <w:t>kairyō</w:t>
                    </w:r>
                    <w:proofErr w:type="spellEnd"/>
                    <w:r w:rsidRPr="00C61D4C">
                      <w:t xml:space="preserve"> </w:t>
                    </w:r>
                    <w:proofErr w:type="spellStart"/>
                    <w:r w:rsidRPr="00C61D4C">
                      <w:t>kai</w:t>
                    </w:r>
                    <w:proofErr w:type="spellEnd"/>
                    <w:r w:rsidRPr="00C61D4C">
                      <w:t xml:space="preserve"> was unique in having government sponsorship. It was disbanded when the first </w:t>
                    </w:r>
                    <w:proofErr w:type="spellStart"/>
                    <w:r w:rsidRPr="00C61D4C">
                      <w:t>Itō</w:t>
                    </w:r>
                    <w:proofErr w:type="spellEnd"/>
                    <w:r w:rsidRPr="00C61D4C">
                      <w:t xml:space="preserve"> cabinet ended in 1888, without producing memorable pieces. Nevertheless, its historical significance should be noted. First, at the height of its activities in April 1887, Meiji Emperor watched a kabuki at the residence of Inoue Kaoru. This royal endorsement forever changed the social status of kabuki artists who had been held as low as, or lower than, the outcast </w:t>
                    </w:r>
                    <w:proofErr w:type="spellStart"/>
                    <w:r w:rsidRPr="00C61D4C">
                      <w:t>burakumin</w:t>
                    </w:r>
                    <w:proofErr w:type="spellEnd"/>
                    <w:r w:rsidRPr="00C61D4C">
                      <w:t xml:space="preserve"> until 1871 when the Decree of Emancipation of </w:t>
                    </w:r>
                    <w:proofErr w:type="spellStart"/>
                    <w:r w:rsidRPr="00C61D4C">
                      <w:t>Burakumin</w:t>
                    </w:r>
                    <w:proofErr w:type="spellEnd"/>
                    <w:r w:rsidRPr="00C61D4C">
                      <w:t xml:space="preserve"> (</w:t>
                    </w:r>
                    <w:proofErr w:type="spellStart"/>
                    <w:r w:rsidRPr="00C61D4C">
                      <w:t>Senmin</w:t>
                    </w:r>
                    <w:proofErr w:type="spellEnd"/>
                    <w:r w:rsidRPr="00C61D4C">
                      <w:t xml:space="preserve"> </w:t>
                    </w:r>
                    <w:proofErr w:type="spellStart"/>
                    <w:r w:rsidRPr="00C61D4C">
                      <w:t>kaihō</w:t>
                    </w:r>
                    <w:proofErr w:type="spellEnd"/>
                    <w:r w:rsidRPr="00C61D4C">
                      <w:t xml:space="preserve"> </w:t>
                    </w:r>
                    <w:proofErr w:type="spellStart"/>
                    <w:r w:rsidRPr="00C61D4C">
                      <w:t>rei</w:t>
                    </w:r>
                    <w:proofErr w:type="spellEnd"/>
                    <w:r w:rsidRPr="00C61D4C">
                      <w:t xml:space="preserve">) was promulgated. Second, it is through this organization that authors unrelated to Japan’s theatre establishment, such as Yoda </w:t>
                    </w:r>
                    <w:proofErr w:type="spellStart"/>
                    <w:r w:rsidRPr="00C61D4C">
                      <w:t>Gakkai</w:t>
                    </w:r>
                    <w:proofErr w:type="spellEnd"/>
                    <w:r w:rsidRPr="00C61D4C">
                      <w:t xml:space="preserve"> (1834-1909), started contributing scripts. Third, it led to the participation in theatre by elite intellectual artists including Mori </w:t>
                    </w:r>
                    <w:proofErr w:type="spellStart"/>
                    <w:r w:rsidRPr="00C61D4C">
                      <w:t>Ōgai</w:t>
                    </w:r>
                    <w:proofErr w:type="spellEnd"/>
                    <w:r w:rsidRPr="00C61D4C">
                      <w:t xml:space="preserve"> and </w:t>
                    </w:r>
                    <w:proofErr w:type="spellStart"/>
                    <w:r w:rsidRPr="00C61D4C">
                      <w:t>Tsubouchi</w:t>
                    </w:r>
                    <w:proofErr w:type="spellEnd"/>
                    <w:r w:rsidRPr="00C61D4C">
                      <w:t xml:space="preserve"> </w:t>
                    </w:r>
                    <w:proofErr w:type="spellStart"/>
                    <w:r w:rsidRPr="00C61D4C">
                      <w:t>Shōyō</w:t>
                    </w:r>
                    <w:proofErr w:type="spellEnd"/>
                    <w:r w:rsidRPr="00C61D4C">
                      <w:t xml:space="preserve">, and to the founding of </w:t>
                    </w:r>
                    <w:proofErr w:type="spellStart"/>
                    <w:r w:rsidRPr="00C61D4C">
                      <w:t>Bungei</w:t>
                    </w:r>
                    <w:proofErr w:type="spellEnd"/>
                    <w:r w:rsidRPr="00C61D4C">
                      <w:t xml:space="preserve"> </w:t>
                    </w:r>
                    <w:proofErr w:type="spellStart"/>
                    <w:r w:rsidRPr="00C61D4C">
                      <w:t>kyōkai</w:t>
                    </w:r>
                    <w:proofErr w:type="spellEnd"/>
                    <w:r w:rsidRPr="00C61D4C">
                      <w:t xml:space="preserve"> later.</w:t>
                    </w:r>
                  </w:p>
                </w:tc>
              </w:sdtContent>
            </w:sdt>
          </w:sdtContent>
        </w:sdt>
      </w:tr>
      <w:tr w:rsidR="003235A7" w:rsidRPr="00C61D4C" w14:paraId="76B4E3B9" w14:textId="77777777" w:rsidTr="003235A7">
        <w:tc>
          <w:tcPr>
            <w:tcW w:w="9016" w:type="dxa"/>
          </w:tcPr>
          <w:p w14:paraId="349355CF" w14:textId="77777777" w:rsidR="003235A7" w:rsidRPr="00C61D4C" w:rsidRDefault="003235A7" w:rsidP="008A5B87">
            <w:r w:rsidRPr="00C61D4C">
              <w:rPr>
                <w:u w:val="single"/>
              </w:rPr>
              <w:lastRenderedPageBreak/>
              <w:t>Further reading</w:t>
            </w:r>
            <w:r w:rsidRPr="00C61D4C">
              <w:t>:</w:t>
            </w:r>
          </w:p>
          <w:sdt>
            <w:sdtPr>
              <w:alias w:val="Further reading"/>
              <w:tag w:val="furtherReading"/>
              <w:id w:val="-1516217107"/>
              <w:placeholder>
                <w:docPart w:val="A3962D94BF083A47BE6C110A226E5098"/>
              </w:placeholder>
              <w:showingPlcHdr/>
            </w:sdtPr>
            <w:sdtEndPr/>
            <w:sdtContent>
              <w:p w14:paraId="134FC7E9" w14:textId="77777777" w:rsidR="003235A7" w:rsidRPr="00C61D4C" w:rsidRDefault="003235A7" w:rsidP="00FB11DE">
                <w:r w:rsidRPr="00C61D4C">
                  <w:rPr>
                    <w:rStyle w:val="PlaceholderText"/>
                  </w:rPr>
                  <w:t>[</w:t>
                </w:r>
                <w:r w:rsidR="00FB11DE" w:rsidRPr="00C61D4C">
                  <w:rPr>
                    <w:rStyle w:val="PlaceholderText"/>
                  </w:rPr>
                  <w:t>Enter citations for further reading</w:t>
                </w:r>
                <w:r w:rsidRPr="00C61D4C">
                  <w:rPr>
                    <w:rStyle w:val="PlaceholderText"/>
                  </w:rPr>
                  <w:t xml:space="preserve"> here]</w:t>
                </w:r>
              </w:p>
            </w:sdtContent>
          </w:sdt>
        </w:tc>
      </w:tr>
    </w:tbl>
    <w:p w14:paraId="1491253F" w14:textId="77777777" w:rsidR="00C27FAB" w:rsidRPr="00C61D4C" w:rsidRDefault="00C27FAB" w:rsidP="00B33145"/>
    <w:sectPr w:rsidR="00C27FAB" w:rsidRPr="00C61D4C">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16D9FE5" w14:textId="77777777" w:rsidR="00C61D4C" w:rsidRDefault="00C61D4C" w:rsidP="007A0D55">
      <w:pPr>
        <w:spacing w:after="0" w:line="240" w:lineRule="auto"/>
      </w:pPr>
      <w:r>
        <w:separator/>
      </w:r>
    </w:p>
  </w:endnote>
  <w:endnote w:type="continuationSeparator" w:id="0">
    <w:p w14:paraId="235367CA" w14:textId="77777777" w:rsidR="00C61D4C" w:rsidRDefault="00C61D4C"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F4EB13D" w14:textId="77777777" w:rsidR="00C61D4C" w:rsidRDefault="00C61D4C" w:rsidP="007A0D55">
      <w:pPr>
        <w:spacing w:after="0" w:line="240" w:lineRule="auto"/>
      </w:pPr>
      <w:r>
        <w:separator/>
      </w:r>
    </w:p>
  </w:footnote>
  <w:footnote w:type="continuationSeparator" w:id="0">
    <w:p w14:paraId="6E825B38" w14:textId="77777777" w:rsidR="00C61D4C" w:rsidRDefault="00C61D4C"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87E4EC"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4965E536"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1D4C"/>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8C3B2A"/>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1D4C"/>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D7D29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C61D4C"/>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C61D4C"/>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C61D4C"/>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C61D4C"/>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evintunnicliffe:Desktop:ALL%20THINGS%20RE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CE155E74AE40D045AA6C98CCE03EA098"/>
        <w:category>
          <w:name w:val="General"/>
          <w:gallery w:val="placeholder"/>
        </w:category>
        <w:types>
          <w:type w:val="bbPlcHdr"/>
        </w:types>
        <w:behaviors>
          <w:behavior w:val="content"/>
        </w:behaviors>
        <w:guid w:val="{C34BF6E2-6FB9-A940-BEB9-5EDD4BE4A205}"/>
      </w:docPartPr>
      <w:docPartBody>
        <w:p w:rsidR="00BC030D" w:rsidRDefault="00BC030D">
          <w:pPr>
            <w:pStyle w:val="CE155E74AE40D045AA6C98CCE03EA098"/>
          </w:pPr>
          <w:r w:rsidRPr="00CC586D">
            <w:rPr>
              <w:rStyle w:val="PlaceholderText"/>
              <w:b/>
              <w:color w:val="FFFFFF" w:themeColor="background1"/>
            </w:rPr>
            <w:t>[Salutation]</w:t>
          </w:r>
        </w:p>
      </w:docPartBody>
    </w:docPart>
    <w:docPart>
      <w:docPartPr>
        <w:name w:val="EF86C02425D0BA48A7F32D95A7D2DA66"/>
        <w:category>
          <w:name w:val="General"/>
          <w:gallery w:val="placeholder"/>
        </w:category>
        <w:types>
          <w:type w:val="bbPlcHdr"/>
        </w:types>
        <w:behaviors>
          <w:behavior w:val="content"/>
        </w:behaviors>
        <w:guid w:val="{8F907F88-8CC8-D643-877F-FB92DF9B2A8E}"/>
      </w:docPartPr>
      <w:docPartBody>
        <w:p w:rsidR="00BC030D" w:rsidRDefault="00BC030D">
          <w:pPr>
            <w:pStyle w:val="EF86C02425D0BA48A7F32D95A7D2DA66"/>
          </w:pPr>
          <w:r>
            <w:rPr>
              <w:rStyle w:val="PlaceholderText"/>
            </w:rPr>
            <w:t>[First name]</w:t>
          </w:r>
        </w:p>
      </w:docPartBody>
    </w:docPart>
    <w:docPart>
      <w:docPartPr>
        <w:name w:val="66A835F79DCCCF4F98E4597C8CAAD24D"/>
        <w:category>
          <w:name w:val="General"/>
          <w:gallery w:val="placeholder"/>
        </w:category>
        <w:types>
          <w:type w:val="bbPlcHdr"/>
        </w:types>
        <w:behaviors>
          <w:behavior w:val="content"/>
        </w:behaviors>
        <w:guid w:val="{9B1E72A9-A6B6-904C-87CC-A232247A05DE}"/>
      </w:docPartPr>
      <w:docPartBody>
        <w:p w:rsidR="00BC030D" w:rsidRDefault="00BC030D">
          <w:pPr>
            <w:pStyle w:val="66A835F79DCCCF4F98E4597C8CAAD24D"/>
          </w:pPr>
          <w:r>
            <w:rPr>
              <w:rStyle w:val="PlaceholderText"/>
            </w:rPr>
            <w:t>[Middle name]</w:t>
          </w:r>
        </w:p>
      </w:docPartBody>
    </w:docPart>
    <w:docPart>
      <w:docPartPr>
        <w:name w:val="6F2EE3D7FD34AB4BAEF021D48A59E2DE"/>
        <w:category>
          <w:name w:val="General"/>
          <w:gallery w:val="placeholder"/>
        </w:category>
        <w:types>
          <w:type w:val="bbPlcHdr"/>
        </w:types>
        <w:behaviors>
          <w:behavior w:val="content"/>
        </w:behaviors>
        <w:guid w:val="{EC08CCED-4372-2648-AA95-D6B18A28C227}"/>
      </w:docPartPr>
      <w:docPartBody>
        <w:p w:rsidR="00BC030D" w:rsidRDefault="00BC030D">
          <w:pPr>
            <w:pStyle w:val="6F2EE3D7FD34AB4BAEF021D48A59E2DE"/>
          </w:pPr>
          <w:r>
            <w:rPr>
              <w:rStyle w:val="PlaceholderText"/>
            </w:rPr>
            <w:t>[Last name]</w:t>
          </w:r>
        </w:p>
      </w:docPartBody>
    </w:docPart>
    <w:docPart>
      <w:docPartPr>
        <w:name w:val="30835CD5812AF24E99CB78D72131E122"/>
        <w:category>
          <w:name w:val="General"/>
          <w:gallery w:val="placeholder"/>
        </w:category>
        <w:types>
          <w:type w:val="bbPlcHdr"/>
        </w:types>
        <w:behaviors>
          <w:behavior w:val="content"/>
        </w:behaviors>
        <w:guid w:val="{AA21B94A-6345-2040-8533-1006CB493094}"/>
      </w:docPartPr>
      <w:docPartBody>
        <w:p w:rsidR="00BC030D" w:rsidRDefault="00BC030D">
          <w:pPr>
            <w:pStyle w:val="30835CD5812AF24E99CB78D72131E122"/>
          </w:pPr>
          <w:r>
            <w:rPr>
              <w:rStyle w:val="PlaceholderText"/>
            </w:rPr>
            <w:t>[Enter your biography]</w:t>
          </w:r>
        </w:p>
      </w:docPartBody>
    </w:docPart>
    <w:docPart>
      <w:docPartPr>
        <w:name w:val="98B89D45ACFB3A4A9F3298E4D7ADF4E9"/>
        <w:category>
          <w:name w:val="General"/>
          <w:gallery w:val="placeholder"/>
        </w:category>
        <w:types>
          <w:type w:val="bbPlcHdr"/>
        </w:types>
        <w:behaviors>
          <w:behavior w:val="content"/>
        </w:behaviors>
        <w:guid w:val="{2E76F635-6226-6642-929F-AF62CE4A1DEB}"/>
      </w:docPartPr>
      <w:docPartBody>
        <w:p w:rsidR="00BC030D" w:rsidRDefault="00BC030D">
          <w:pPr>
            <w:pStyle w:val="98B89D45ACFB3A4A9F3298E4D7ADF4E9"/>
          </w:pPr>
          <w:r>
            <w:rPr>
              <w:rStyle w:val="PlaceholderText"/>
            </w:rPr>
            <w:t>[Enter the institution with which you are affiliated]</w:t>
          </w:r>
        </w:p>
      </w:docPartBody>
    </w:docPart>
    <w:docPart>
      <w:docPartPr>
        <w:name w:val="C3CE180237B7AC4BA2A2E2AC189FCDBC"/>
        <w:category>
          <w:name w:val="General"/>
          <w:gallery w:val="placeholder"/>
        </w:category>
        <w:types>
          <w:type w:val="bbPlcHdr"/>
        </w:types>
        <w:behaviors>
          <w:behavior w:val="content"/>
        </w:behaviors>
        <w:guid w:val="{5917F62A-E2DE-934B-B8D5-C698F1842312}"/>
      </w:docPartPr>
      <w:docPartBody>
        <w:p w:rsidR="00BC030D" w:rsidRDefault="00BC030D">
          <w:pPr>
            <w:pStyle w:val="C3CE180237B7AC4BA2A2E2AC189FCDBC"/>
          </w:pPr>
          <w:r w:rsidRPr="00EF74F7">
            <w:rPr>
              <w:b/>
              <w:color w:val="808080" w:themeColor="background1" w:themeShade="80"/>
            </w:rPr>
            <w:t>[Enter the headword for your article]</w:t>
          </w:r>
        </w:p>
      </w:docPartBody>
    </w:docPart>
    <w:docPart>
      <w:docPartPr>
        <w:name w:val="28E8003387B23B408A0F21466036B9B2"/>
        <w:category>
          <w:name w:val="General"/>
          <w:gallery w:val="placeholder"/>
        </w:category>
        <w:types>
          <w:type w:val="bbPlcHdr"/>
        </w:types>
        <w:behaviors>
          <w:behavior w:val="content"/>
        </w:behaviors>
        <w:guid w:val="{02E7132B-6677-8347-B667-C47815E6F4D1}"/>
      </w:docPartPr>
      <w:docPartBody>
        <w:p w:rsidR="00BC030D" w:rsidRDefault="00BC030D">
          <w:pPr>
            <w:pStyle w:val="28E8003387B23B408A0F21466036B9B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7BE82864FE750A428E338F209D89EB6B"/>
        <w:category>
          <w:name w:val="General"/>
          <w:gallery w:val="placeholder"/>
        </w:category>
        <w:types>
          <w:type w:val="bbPlcHdr"/>
        </w:types>
        <w:behaviors>
          <w:behavior w:val="content"/>
        </w:behaviors>
        <w:guid w:val="{2C1340F5-A44C-8142-91F4-2EF7DDD7C5AE}"/>
      </w:docPartPr>
      <w:docPartBody>
        <w:p w:rsidR="00BC030D" w:rsidRDefault="00BC030D">
          <w:pPr>
            <w:pStyle w:val="7BE82864FE750A428E338F209D89EB6B"/>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22AD8BCD86E1E140A69A0FCA2042439B"/>
        <w:category>
          <w:name w:val="General"/>
          <w:gallery w:val="placeholder"/>
        </w:category>
        <w:types>
          <w:type w:val="bbPlcHdr"/>
        </w:types>
        <w:behaviors>
          <w:behavior w:val="content"/>
        </w:behaviors>
        <w:guid w:val="{E7110733-FE63-7443-A26A-F7E068DBD4A4}"/>
      </w:docPartPr>
      <w:docPartBody>
        <w:p w:rsidR="00BC030D" w:rsidRDefault="00BC030D">
          <w:pPr>
            <w:pStyle w:val="22AD8BCD86E1E140A69A0FCA2042439B"/>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A3962D94BF083A47BE6C110A226E5098"/>
        <w:category>
          <w:name w:val="General"/>
          <w:gallery w:val="placeholder"/>
        </w:category>
        <w:types>
          <w:type w:val="bbPlcHdr"/>
        </w:types>
        <w:behaviors>
          <w:behavior w:val="content"/>
        </w:behaviors>
        <w:guid w:val="{961516A5-5138-2146-8A3D-E9A9E782E62F}"/>
      </w:docPartPr>
      <w:docPartBody>
        <w:p w:rsidR="00BC030D" w:rsidRDefault="00BC030D">
          <w:pPr>
            <w:pStyle w:val="A3962D94BF083A47BE6C110A226E5098"/>
          </w:pPr>
          <w:r>
            <w:rPr>
              <w:rStyle w:val="PlaceholderText"/>
            </w:rPr>
            <w:t>[Enter citations for further reading here]</w:t>
          </w:r>
        </w:p>
      </w:docPartBody>
    </w:docPart>
    <w:docPart>
      <w:docPartPr>
        <w:name w:val="05E93AB3438DEB46861CA1DD92DAC942"/>
        <w:category>
          <w:name w:val="General"/>
          <w:gallery w:val="placeholder"/>
        </w:category>
        <w:types>
          <w:type w:val="bbPlcHdr"/>
        </w:types>
        <w:behaviors>
          <w:behavior w:val="content"/>
        </w:behaviors>
        <w:guid w:val="{50A41439-084C-EA4D-ABB6-597CABC012CD}"/>
      </w:docPartPr>
      <w:docPartBody>
        <w:p w:rsidR="00000000" w:rsidRDefault="00BC030D" w:rsidP="00BC030D">
          <w:pPr>
            <w:pStyle w:val="05E93AB3438DEB46861CA1DD92DAC942"/>
          </w:pPr>
          <w:r w:rsidRPr="00EF74F7">
            <w:rPr>
              <w:b/>
              <w:color w:val="808080" w:themeColor="background1" w:themeShade="80"/>
            </w:rPr>
            <w:t>[Enter the headword for your article]</w:t>
          </w:r>
        </w:p>
      </w:docPartBody>
    </w:docPart>
    <w:docPart>
      <w:docPartPr>
        <w:name w:val="D86B3AA3FA60934C97EC076CF2E0BB3D"/>
        <w:category>
          <w:name w:val="General"/>
          <w:gallery w:val="placeholder"/>
        </w:category>
        <w:types>
          <w:type w:val="bbPlcHdr"/>
        </w:types>
        <w:behaviors>
          <w:behavior w:val="content"/>
        </w:behaviors>
        <w:guid w:val="{CE1FF532-61C4-A043-B177-F067504C1055}"/>
      </w:docPartPr>
      <w:docPartBody>
        <w:p w:rsidR="00000000" w:rsidRDefault="00BC030D" w:rsidP="00BC030D">
          <w:pPr>
            <w:pStyle w:val="D86B3AA3FA60934C97EC076CF2E0BB3D"/>
          </w:pPr>
          <w:r w:rsidRPr="00EF74F7">
            <w:rPr>
              <w:b/>
              <w:color w:val="808080" w:themeColor="background1" w:themeShade="80"/>
            </w:rPr>
            <w:t>[Enter the headword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030D"/>
    <w:rsid w:val="00BC030D"/>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CE155E74AE40D045AA6C98CCE03EA098">
    <w:name w:val="CE155E74AE40D045AA6C98CCE03EA098"/>
  </w:style>
  <w:style w:type="paragraph" w:customStyle="1" w:styleId="EF86C02425D0BA48A7F32D95A7D2DA66">
    <w:name w:val="EF86C02425D0BA48A7F32D95A7D2DA66"/>
  </w:style>
  <w:style w:type="paragraph" w:customStyle="1" w:styleId="66A835F79DCCCF4F98E4597C8CAAD24D">
    <w:name w:val="66A835F79DCCCF4F98E4597C8CAAD24D"/>
  </w:style>
  <w:style w:type="paragraph" w:customStyle="1" w:styleId="6F2EE3D7FD34AB4BAEF021D48A59E2DE">
    <w:name w:val="6F2EE3D7FD34AB4BAEF021D48A59E2DE"/>
  </w:style>
  <w:style w:type="paragraph" w:customStyle="1" w:styleId="30835CD5812AF24E99CB78D72131E122">
    <w:name w:val="30835CD5812AF24E99CB78D72131E122"/>
  </w:style>
  <w:style w:type="paragraph" w:customStyle="1" w:styleId="98B89D45ACFB3A4A9F3298E4D7ADF4E9">
    <w:name w:val="98B89D45ACFB3A4A9F3298E4D7ADF4E9"/>
  </w:style>
  <w:style w:type="paragraph" w:customStyle="1" w:styleId="C3CE180237B7AC4BA2A2E2AC189FCDBC">
    <w:name w:val="C3CE180237B7AC4BA2A2E2AC189FCDBC"/>
  </w:style>
  <w:style w:type="paragraph" w:customStyle="1" w:styleId="28E8003387B23B408A0F21466036B9B2">
    <w:name w:val="28E8003387B23B408A0F21466036B9B2"/>
  </w:style>
  <w:style w:type="paragraph" w:customStyle="1" w:styleId="7BE82864FE750A428E338F209D89EB6B">
    <w:name w:val="7BE82864FE750A428E338F209D89EB6B"/>
  </w:style>
  <w:style w:type="paragraph" w:customStyle="1" w:styleId="22AD8BCD86E1E140A69A0FCA2042439B">
    <w:name w:val="22AD8BCD86E1E140A69A0FCA2042439B"/>
  </w:style>
  <w:style w:type="paragraph" w:customStyle="1" w:styleId="A3962D94BF083A47BE6C110A226E5098">
    <w:name w:val="A3962D94BF083A47BE6C110A226E5098"/>
  </w:style>
  <w:style w:type="paragraph" w:customStyle="1" w:styleId="05E93AB3438DEB46861CA1DD92DAC942">
    <w:name w:val="05E93AB3438DEB46861CA1DD92DAC942"/>
    <w:rsid w:val="00BC030D"/>
  </w:style>
  <w:style w:type="paragraph" w:customStyle="1" w:styleId="D86B3AA3FA60934C97EC076CF2E0BB3D">
    <w:name w:val="D86B3AA3FA60934C97EC076CF2E0BB3D"/>
    <w:rsid w:val="00BC030D"/>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CE155E74AE40D045AA6C98CCE03EA098">
    <w:name w:val="CE155E74AE40D045AA6C98CCE03EA098"/>
  </w:style>
  <w:style w:type="paragraph" w:customStyle="1" w:styleId="EF86C02425D0BA48A7F32D95A7D2DA66">
    <w:name w:val="EF86C02425D0BA48A7F32D95A7D2DA66"/>
  </w:style>
  <w:style w:type="paragraph" w:customStyle="1" w:styleId="66A835F79DCCCF4F98E4597C8CAAD24D">
    <w:name w:val="66A835F79DCCCF4F98E4597C8CAAD24D"/>
  </w:style>
  <w:style w:type="paragraph" w:customStyle="1" w:styleId="6F2EE3D7FD34AB4BAEF021D48A59E2DE">
    <w:name w:val="6F2EE3D7FD34AB4BAEF021D48A59E2DE"/>
  </w:style>
  <w:style w:type="paragraph" w:customStyle="1" w:styleId="30835CD5812AF24E99CB78D72131E122">
    <w:name w:val="30835CD5812AF24E99CB78D72131E122"/>
  </w:style>
  <w:style w:type="paragraph" w:customStyle="1" w:styleId="98B89D45ACFB3A4A9F3298E4D7ADF4E9">
    <w:name w:val="98B89D45ACFB3A4A9F3298E4D7ADF4E9"/>
  </w:style>
  <w:style w:type="paragraph" w:customStyle="1" w:styleId="C3CE180237B7AC4BA2A2E2AC189FCDBC">
    <w:name w:val="C3CE180237B7AC4BA2A2E2AC189FCDBC"/>
  </w:style>
  <w:style w:type="paragraph" w:customStyle="1" w:styleId="28E8003387B23B408A0F21466036B9B2">
    <w:name w:val="28E8003387B23B408A0F21466036B9B2"/>
  </w:style>
  <w:style w:type="paragraph" w:customStyle="1" w:styleId="7BE82864FE750A428E338F209D89EB6B">
    <w:name w:val="7BE82864FE750A428E338F209D89EB6B"/>
  </w:style>
  <w:style w:type="paragraph" w:customStyle="1" w:styleId="22AD8BCD86E1E140A69A0FCA2042439B">
    <w:name w:val="22AD8BCD86E1E140A69A0FCA2042439B"/>
  </w:style>
  <w:style w:type="paragraph" w:customStyle="1" w:styleId="A3962D94BF083A47BE6C110A226E5098">
    <w:name w:val="A3962D94BF083A47BE6C110A226E5098"/>
  </w:style>
  <w:style w:type="paragraph" w:customStyle="1" w:styleId="05E93AB3438DEB46861CA1DD92DAC942">
    <w:name w:val="05E93AB3438DEB46861CA1DD92DAC942"/>
    <w:rsid w:val="00BC030D"/>
  </w:style>
  <w:style w:type="paragraph" w:customStyle="1" w:styleId="D86B3AA3FA60934C97EC076CF2E0BB3D">
    <w:name w:val="D86B3AA3FA60934C97EC076CF2E0BB3D"/>
    <w:rsid w:val="00BC030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2</TotalTime>
  <Pages>2</Pages>
  <Words>804</Words>
  <Characters>4585</Characters>
  <Application>Microsoft Macintosh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Tunnicliffe</dc:creator>
  <cp:keywords/>
  <dc:description/>
  <cp:lastModifiedBy>Laura Dosky</cp:lastModifiedBy>
  <cp:revision>2</cp:revision>
  <dcterms:created xsi:type="dcterms:W3CDTF">2015-08-27T00:42:00Z</dcterms:created>
  <dcterms:modified xsi:type="dcterms:W3CDTF">2015-09-25T01:19:00Z</dcterms:modified>
</cp:coreProperties>
</file>