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A749D1" w14:textId="77777777" w:rsidTr="00922950">
        <w:tc>
          <w:tcPr>
            <w:tcW w:w="491" w:type="dxa"/>
            <w:vMerge w:val="restart"/>
            <w:shd w:val="clear" w:color="auto" w:fill="A6A6A6" w:themeFill="background1" w:themeFillShade="A6"/>
            <w:textDirection w:val="btLr"/>
          </w:tcPr>
          <w:p w14:paraId="06A8C90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07D9129B6B8374C95E60D7B91699175"/>
            </w:placeholder>
            <w:showingPlcHdr/>
            <w:dropDownList>
              <w:listItem w:displayText="Dr." w:value="Dr."/>
              <w:listItem w:displayText="Prof." w:value="Prof."/>
            </w:dropDownList>
          </w:sdtPr>
          <w:sdtContent>
            <w:tc>
              <w:tcPr>
                <w:tcW w:w="1259" w:type="dxa"/>
              </w:tcPr>
              <w:p w14:paraId="1435D89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B522F7257D604E8F3CAC4923B0EE4A"/>
            </w:placeholder>
            <w:text/>
          </w:sdtPr>
          <w:sdtContent>
            <w:tc>
              <w:tcPr>
                <w:tcW w:w="2073" w:type="dxa"/>
              </w:tcPr>
              <w:p w14:paraId="70C386D3" w14:textId="77777777" w:rsidR="00B574C9" w:rsidRDefault="0064104D" w:rsidP="0064104D">
                <w:r>
                  <w:t>Sarah</w:t>
                </w:r>
              </w:p>
            </w:tc>
          </w:sdtContent>
        </w:sdt>
        <w:sdt>
          <w:sdtPr>
            <w:alias w:val="Middle name"/>
            <w:tag w:val="authorMiddleName"/>
            <w:id w:val="-2076034781"/>
            <w:placeholder>
              <w:docPart w:val="233A32E990DF22409132B3A8FF16AFF5"/>
            </w:placeholder>
            <w:showingPlcHdr/>
            <w:text/>
          </w:sdtPr>
          <w:sdtContent>
            <w:tc>
              <w:tcPr>
                <w:tcW w:w="2551" w:type="dxa"/>
              </w:tcPr>
              <w:p w14:paraId="181848A9" w14:textId="77777777" w:rsidR="00B574C9" w:rsidRDefault="00B574C9" w:rsidP="00922950">
                <w:r>
                  <w:rPr>
                    <w:rStyle w:val="PlaceholderText"/>
                  </w:rPr>
                  <w:t>[Middle name]</w:t>
                </w:r>
              </w:p>
            </w:tc>
          </w:sdtContent>
        </w:sdt>
        <w:sdt>
          <w:sdtPr>
            <w:alias w:val="Last name"/>
            <w:tag w:val="authorLastName"/>
            <w:id w:val="-1088529830"/>
            <w:placeholder>
              <w:docPart w:val="260A90D6BCAE2B49B64541F51FC429F5"/>
            </w:placeholder>
            <w:text/>
          </w:sdtPr>
          <w:sdtContent>
            <w:tc>
              <w:tcPr>
                <w:tcW w:w="2642" w:type="dxa"/>
              </w:tcPr>
              <w:p w14:paraId="76A8468B" w14:textId="77777777" w:rsidR="00B574C9" w:rsidRDefault="0064104D" w:rsidP="0064104D">
                <w:r>
                  <w:t>Balkin</w:t>
                </w:r>
              </w:p>
            </w:tc>
          </w:sdtContent>
        </w:sdt>
      </w:tr>
      <w:tr w:rsidR="00B574C9" w14:paraId="68F4F823" w14:textId="77777777" w:rsidTr="001A6A06">
        <w:trPr>
          <w:trHeight w:val="986"/>
        </w:trPr>
        <w:tc>
          <w:tcPr>
            <w:tcW w:w="491" w:type="dxa"/>
            <w:vMerge/>
            <w:shd w:val="clear" w:color="auto" w:fill="A6A6A6" w:themeFill="background1" w:themeFillShade="A6"/>
          </w:tcPr>
          <w:p w14:paraId="1CC7B291" w14:textId="77777777" w:rsidR="00B574C9" w:rsidRPr="001A6A06" w:rsidRDefault="00B574C9" w:rsidP="00CF1542">
            <w:pPr>
              <w:jc w:val="center"/>
              <w:rPr>
                <w:b/>
                <w:color w:val="FFFFFF" w:themeColor="background1"/>
              </w:rPr>
            </w:pPr>
          </w:p>
        </w:tc>
        <w:sdt>
          <w:sdtPr>
            <w:alias w:val="Biography"/>
            <w:tag w:val="authorBiography"/>
            <w:id w:val="938807824"/>
            <w:placeholder>
              <w:docPart w:val="E4EDCAB120556244A7EFBE9D3DB3E2DB"/>
            </w:placeholder>
            <w:showingPlcHdr/>
          </w:sdtPr>
          <w:sdtContent>
            <w:tc>
              <w:tcPr>
                <w:tcW w:w="8525" w:type="dxa"/>
                <w:gridSpan w:val="4"/>
              </w:tcPr>
              <w:p w14:paraId="341A1DC6" w14:textId="77777777" w:rsidR="00B574C9" w:rsidRDefault="00B574C9" w:rsidP="00922950">
                <w:r>
                  <w:rPr>
                    <w:rStyle w:val="PlaceholderText"/>
                  </w:rPr>
                  <w:t>[Enter your biography]</w:t>
                </w:r>
              </w:p>
            </w:tc>
          </w:sdtContent>
        </w:sdt>
      </w:tr>
      <w:tr w:rsidR="00B574C9" w14:paraId="5AD8D036" w14:textId="77777777" w:rsidTr="001A6A06">
        <w:trPr>
          <w:trHeight w:val="986"/>
        </w:trPr>
        <w:tc>
          <w:tcPr>
            <w:tcW w:w="491" w:type="dxa"/>
            <w:vMerge/>
            <w:shd w:val="clear" w:color="auto" w:fill="A6A6A6" w:themeFill="background1" w:themeFillShade="A6"/>
          </w:tcPr>
          <w:p w14:paraId="18E0544C" w14:textId="77777777" w:rsidR="00B574C9" w:rsidRPr="001A6A06" w:rsidRDefault="00B574C9" w:rsidP="00CF1542">
            <w:pPr>
              <w:jc w:val="center"/>
              <w:rPr>
                <w:b/>
                <w:color w:val="FFFFFF" w:themeColor="background1"/>
              </w:rPr>
            </w:pPr>
          </w:p>
        </w:tc>
        <w:sdt>
          <w:sdtPr>
            <w:alias w:val="Affiliation"/>
            <w:tag w:val="affiliation"/>
            <w:id w:val="2012937915"/>
            <w:placeholder>
              <w:docPart w:val="DCAE91519A028B4E81D81A0DBEF40F50"/>
            </w:placeholder>
            <w:text/>
          </w:sdtPr>
          <w:sdtContent>
            <w:tc>
              <w:tcPr>
                <w:tcW w:w="8525" w:type="dxa"/>
                <w:gridSpan w:val="4"/>
              </w:tcPr>
              <w:p w14:paraId="710EAB91" w14:textId="0D9B2665" w:rsidR="00B574C9" w:rsidRDefault="00F44711" w:rsidP="00F44711">
                <w:r>
                  <w:t>The University of Melbourne</w:t>
                </w:r>
              </w:p>
            </w:tc>
          </w:sdtContent>
        </w:sdt>
      </w:tr>
    </w:tbl>
    <w:p w14:paraId="4AB88F3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2CAE9E" w14:textId="77777777" w:rsidTr="00244BB0">
        <w:tc>
          <w:tcPr>
            <w:tcW w:w="9016" w:type="dxa"/>
            <w:shd w:val="clear" w:color="auto" w:fill="A6A6A6" w:themeFill="background1" w:themeFillShade="A6"/>
            <w:tcMar>
              <w:top w:w="113" w:type="dxa"/>
              <w:bottom w:w="113" w:type="dxa"/>
            </w:tcMar>
          </w:tcPr>
          <w:p w14:paraId="255C1F6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C6DE1E" w14:textId="77777777" w:rsidTr="003F0D73">
        <w:sdt>
          <w:sdtPr>
            <w:alias w:val="Article headword"/>
            <w:tag w:val="articleHeadword"/>
            <w:id w:val="-361440020"/>
            <w:placeholder>
              <w:docPart w:val="1293F36F66CD9945B586B3AB17848EAE"/>
            </w:placeholder>
            <w:text/>
          </w:sdtPr>
          <w:sdtContent>
            <w:tc>
              <w:tcPr>
                <w:tcW w:w="9016" w:type="dxa"/>
                <w:tcMar>
                  <w:top w:w="113" w:type="dxa"/>
                  <w:bottom w:w="113" w:type="dxa"/>
                </w:tcMar>
              </w:tcPr>
              <w:p w14:paraId="7F33D031" w14:textId="77777777" w:rsidR="003F0D73" w:rsidRPr="0064104D" w:rsidRDefault="00041A8C" w:rsidP="003F0D73">
                <w:pPr>
                  <w:rPr>
                    <w:b/>
                  </w:rPr>
                </w:pPr>
                <w:r w:rsidRPr="0064104D">
                  <w:rPr>
                    <w:rFonts w:eastAsia="Times New Roman" w:cs="Times New Roman"/>
                    <w:lang w:eastAsia="nb-NO"/>
                  </w:rPr>
                  <w:t>August Strindberg (1849-1912)</w:t>
                </w:r>
              </w:p>
            </w:tc>
          </w:sdtContent>
        </w:sdt>
      </w:tr>
      <w:tr w:rsidR="00464699" w14:paraId="55BCB8F7" w14:textId="77777777" w:rsidTr="00041A8C">
        <w:sdt>
          <w:sdtPr>
            <w:alias w:val="Variant headwords"/>
            <w:tag w:val="variantHeadwords"/>
            <w:id w:val="173464402"/>
            <w:placeholder>
              <w:docPart w:val="FDE6313B2CD1014FB3810C23EB6AFC71"/>
            </w:placeholder>
            <w:showingPlcHdr/>
          </w:sdtPr>
          <w:sdtContent>
            <w:tc>
              <w:tcPr>
                <w:tcW w:w="9016" w:type="dxa"/>
                <w:tcMar>
                  <w:top w:w="113" w:type="dxa"/>
                  <w:bottom w:w="113" w:type="dxa"/>
                </w:tcMar>
              </w:tcPr>
              <w:p w14:paraId="4543D12E" w14:textId="77777777" w:rsidR="00464699" w:rsidRPr="0064104D" w:rsidRDefault="00464699" w:rsidP="00464699">
                <w:r w:rsidRPr="0064104D">
                  <w:rPr>
                    <w:rStyle w:val="PlaceholderText"/>
                    <w:b/>
                  </w:rPr>
                  <w:t xml:space="preserve">[Enter any </w:t>
                </w:r>
                <w:r w:rsidRPr="0064104D">
                  <w:rPr>
                    <w:rStyle w:val="PlaceholderText"/>
                    <w:b/>
                    <w:i/>
                  </w:rPr>
                  <w:t>variant forms</w:t>
                </w:r>
                <w:r w:rsidRPr="0064104D">
                  <w:rPr>
                    <w:rStyle w:val="PlaceholderText"/>
                    <w:b/>
                  </w:rPr>
                  <w:t xml:space="preserve"> of your headword – OPTIONAL]</w:t>
                </w:r>
              </w:p>
            </w:tc>
          </w:sdtContent>
        </w:sdt>
      </w:tr>
      <w:tr w:rsidR="00E85A05" w14:paraId="4F7FDA4E" w14:textId="77777777" w:rsidTr="003F0D73">
        <w:sdt>
          <w:sdtPr>
            <w:rPr>
              <w:rFonts w:asciiTheme="minorHAnsi" w:hAnsiTheme="minorHAnsi"/>
            </w:rPr>
            <w:alias w:val="Abstract"/>
            <w:tag w:val="abstract"/>
            <w:id w:val="-635871867"/>
            <w:placeholder>
              <w:docPart w:val="20FAC41E2402BB47B35A61B319BB2FC6"/>
            </w:placeholder>
          </w:sdtPr>
          <w:sdtContent>
            <w:tc>
              <w:tcPr>
                <w:tcW w:w="9016" w:type="dxa"/>
                <w:tcMar>
                  <w:top w:w="113" w:type="dxa"/>
                  <w:bottom w:w="113" w:type="dxa"/>
                </w:tcMar>
              </w:tcPr>
              <w:p w14:paraId="4410B1C0" w14:textId="77777777" w:rsidR="00E85A05" w:rsidRPr="0064104D" w:rsidRDefault="00041A8C"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August Strindberg is Sweden’s most important writer and one of the most influential dramatists of the late nineteenth and early twentieth centuries. Along with Henrik Ibsen, the Scandinavian dramatist to whom he is most often compared, Strindberg transformed modern Western theatre, inspiring playwrights such as Georg Kaiser, Eugene O’Neill, Edward Albee, Sarah Kane, and Caryl Churchill as well as the film and theatre director Ingmar Bergman. Strindberg’s plays span the naturalism of early European Modernism as well as symbolism and expressionism. His work in non-dramatic genres and media includes novels, autobiography, journalism, poetry, essays, painting, and photography. Outside of Sweden Strindberg is known as a personality and a playwright who mined his own and others’ experiences for his art. The miseries of marriage are central to many of Strindberg’s plays, which underwent radical stylistic changes after a personal crisis in the mid-1890s. Strindberg’s experiments with alchemy and occultism during this period influenced his later works, which frequently represent dreams, states between life and death, and the transformability of matter. In the 21</w:t>
                </w:r>
                <w:r w:rsidRPr="0064104D">
                  <w:rPr>
                    <w:rFonts w:asciiTheme="minorHAnsi" w:hAnsiTheme="minorHAnsi"/>
                    <w:vertAlign w:val="superscript"/>
                    <w:lang w:val="en-GB"/>
                  </w:rPr>
                  <w:t>st</w:t>
                </w:r>
                <w:r w:rsidRPr="0064104D">
                  <w:rPr>
                    <w:rFonts w:asciiTheme="minorHAnsi" w:hAnsiTheme="minorHAnsi"/>
                    <w:lang w:val="en-GB"/>
                  </w:rPr>
                  <w:t xml:space="preserve"> century, Strindberg’s plays are mainstays of world drama.</w:t>
                </w:r>
              </w:p>
            </w:tc>
          </w:sdtContent>
        </w:sdt>
      </w:tr>
      <w:tr w:rsidR="003F0D73" w14:paraId="43B6F1A2" w14:textId="77777777" w:rsidTr="003F0D73">
        <w:sdt>
          <w:sdtPr>
            <w:rPr>
              <w:rFonts w:asciiTheme="minorHAnsi" w:eastAsiaTheme="minorHAnsi" w:hAnsiTheme="minorHAnsi" w:cstheme="minorBidi"/>
              <w:b/>
              <w:color w:val="385623" w:themeColor="accent6" w:themeShade="80"/>
              <w:lang w:val="en-GB" w:eastAsia="en-US"/>
            </w:rPr>
            <w:alias w:val="Article text"/>
            <w:tag w:val="articleText"/>
            <w:id w:val="634067588"/>
            <w:placeholder>
              <w:docPart w:val="6A181E4D620C6344B99017734AEFD471"/>
            </w:placeholder>
          </w:sdtPr>
          <w:sdtEndPr>
            <w:rPr>
              <w:b w:val="0"/>
              <w:color w:val="auto"/>
            </w:rPr>
          </w:sdtEndPr>
          <w:sdtContent>
            <w:tc>
              <w:tcPr>
                <w:tcW w:w="9016" w:type="dxa"/>
                <w:tcMar>
                  <w:top w:w="113" w:type="dxa"/>
                  <w:bottom w:w="113" w:type="dxa"/>
                </w:tcMar>
              </w:tcPr>
              <w:p w14:paraId="76E6CE14" w14:textId="77777777" w:rsidR="00041A8C" w:rsidRPr="0064104D" w:rsidRDefault="00041A8C"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August Strindberg is Sweden’s most important writer and one of the most influential dramatists of the late nineteenth and early twentieth centuries. Along with Henrik Ibsen, the Scandinavian dramatist to whom he is most often compared, Strindberg transformed modern Western theatre, inspiring playwrights such as Georg Kaiser, Eugene O’Neill, Edward Albee, Sarah Kane, and Caryl Churchill as well as the film and theatre director Ingmar Bergman. Strindberg’s plays span the naturalism of early European Modernism as well as symbolism and expressionism. His work in non-dramatic genres and media includes novels, autobiography, journalism, poetry, essays, painting, and photography. Outside of Sweden Strindberg is known as a personality and a playwright who mined his own and others’ experiences for his art. The miseries of marriage are central to many of Strindberg’s plays, which underwent radical stylistic changes after a personal crisis in the mid-1890s. Strindberg’s experiments with alchemy and occultism during this period influenced his later works, which frequently represent dreams, states between life and death, and the transformability of matter. In the 21</w:t>
                </w:r>
                <w:r w:rsidRPr="0064104D">
                  <w:rPr>
                    <w:rFonts w:asciiTheme="minorHAnsi" w:hAnsiTheme="minorHAnsi"/>
                    <w:vertAlign w:val="superscript"/>
                    <w:lang w:val="en-GB"/>
                  </w:rPr>
                  <w:t>st</w:t>
                </w:r>
                <w:r w:rsidRPr="0064104D">
                  <w:rPr>
                    <w:rFonts w:asciiTheme="minorHAnsi" w:hAnsiTheme="minorHAnsi"/>
                    <w:lang w:val="en-GB"/>
                  </w:rPr>
                  <w:t xml:space="preserve"> century, Strindberg’s plays are mainstays of world drama.</w:t>
                </w:r>
              </w:p>
              <w:p w14:paraId="0F7CDD1D" w14:textId="77777777" w:rsidR="00993E9B" w:rsidRPr="0064104D" w:rsidRDefault="00993E9B" w:rsidP="00041A8C">
                <w:pPr>
                  <w:pStyle w:val="brodtekstinnrykk"/>
                  <w:spacing w:line="240" w:lineRule="auto"/>
                  <w:ind w:firstLine="0"/>
                  <w:jc w:val="left"/>
                  <w:rPr>
                    <w:rFonts w:asciiTheme="minorHAnsi" w:hAnsiTheme="minorHAnsi"/>
                    <w:lang w:val="en-GB"/>
                  </w:rPr>
                </w:pPr>
              </w:p>
              <w:p w14:paraId="443B6126" w14:textId="77777777" w:rsidR="00993E9B" w:rsidRPr="0064104D" w:rsidRDefault="00993E9B"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File: AugustStrindberg.jpg</w:t>
                </w:r>
              </w:p>
              <w:p w14:paraId="350AD0D0" w14:textId="77777777" w:rsidR="00993E9B" w:rsidRPr="0064104D" w:rsidRDefault="00993E9B" w:rsidP="00993E9B">
                <w:pPr>
                  <w:pStyle w:val="Caption"/>
                </w:pPr>
                <w:r w:rsidRPr="0064104D">
                  <w:t xml:space="preserve">Figure </w:t>
                </w:r>
                <w:fldSimple w:instr=" SEQ Figure \* ARABIC ">
                  <w:r w:rsidR="0064104D" w:rsidRPr="0064104D">
                    <w:rPr>
                      <w:noProof/>
                    </w:rPr>
                    <w:t>1</w:t>
                  </w:r>
                </w:fldSimple>
                <w:r w:rsidRPr="0064104D">
                  <w:t xml:space="preserve"> August Strindberg</w:t>
                </w:r>
              </w:p>
              <w:p w14:paraId="7AF98583" w14:textId="77777777" w:rsidR="00993E9B" w:rsidRPr="0064104D" w:rsidRDefault="00993E9B"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 xml:space="preserve">Source: </w:t>
                </w:r>
                <w:r w:rsidRPr="0064104D">
                  <w:rPr>
                    <w:rFonts w:asciiTheme="minorHAnsi" w:hAnsiTheme="minorHAnsi"/>
                    <w:sz w:val="20"/>
                    <w:szCs w:val="20"/>
                    <w:lang w:val="en-GB"/>
                  </w:rPr>
                  <w:t>http://en.wikipedia.org/wiki/File</w:t>
                </w:r>
                <w:proofErr w:type="gramStart"/>
                <w:r w:rsidRPr="0064104D">
                  <w:rPr>
                    <w:rFonts w:asciiTheme="minorHAnsi" w:hAnsiTheme="minorHAnsi"/>
                    <w:sz w:val="20"/>
                    <w:szCs w:val="20"/>
                    <w:lang w:val="en-GB"/>
                  </w:rPr>
                  <w:t>:AugustStrindberg.jpg</w:t>
                </w:r>
                <w:proofErr w:type="gramEnd"/>
              </w:p>
              <w:p w14:paraId="5183FD82" w14:textId="77777777" w:rsidR="00041A8C" w:rsidRPr="0064104D" w:rsidRDefault="00041A8C" w:rsidP="00041A8C">
                <w:pPr>
                  <w:pStyle w:val="brodtekstinnrykk"/>
                  <w:spacing w:line="240" w:lineRule="auto"/>
                  <w:ind w:firstLine="0"/>
                  <w:jc w:val="left"/>
                  <w:rPr>
                    <w:rFonts w:asciiTheme="minorHAnsi" w:hAnsiTheme="minorHAnsi"/>
                    <w:lang w:val="en-GB"/>
                  </w:rPr>
                </w:pPr>
              </w:p>
              <w:p w14:paraId="4FA13513" w14:textId="77777777" w:rsidR="00041A8C" w:rsidRPr="0064104D" w:rsidRDefault="00041A8C"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lastRenderedPageBreak/>
                  <w:t xml:space="preserve">Johan August Strindberg was born in 1849 in Stockholm, Sweden to a middle-class father and a working-class mother. The historical drama </w:t>
                </w:r>
                <w:r w:rsidRPr="0064104D">
                  <w:rPr>
                    <w:rFonts w:asciiTheme="minorHAnsi" w:hAnsiTheme="minorHAnsi"/>
                    <w:i/>
                    <w:lang w:val="en-GB"/>
                  </w:rPr>
                  <w:t>Master Olof</w:t>
                </w:r>
                <w:r w:rsidRPr="0064104D">
                  <w:rPr>
                    <w:rFonts w:asciiTheme="minorHAnsi" w:hAnsiTheme="minorHAnsi"/>
                    <w:lang w:val="en-GB"/>
                  </w:rPr>
                  <w:t xml:space="preserve"> (1872-1877), which he rewrote several times in prose and verse, is the most noteworthy of his early plays. But it was Strindberg’s novel of social satire </w:t>
                </w:r>
                <w:r w:rsidRPr="0064104D">
                  <w:rPr>
                    <w:rFonts w:asciiTheme="minorHAnsi" w:hAnsiTheme="minorHAnsi"/>
                    <w:i/>
                    <w:lang w:val="da-DK"/>
                  </w:rPr>
                  <w:t>Röda rummet</w:t>
                </w:r>
                <w:r w:rsidRPr="0064104D">
                  <w:rPr>
                    <w:rFonts w:asciiTheme="minorHAnsi" w:hAnsiTheme="minorHAnsi"/>
                    <w:lang w:val="da-DK"/>
                  </w:rPr>
                  <w:t xml:space="preserve"> (</w:t>
                </w:r>
                <w:r w:rsidRPr="0064104D">
                  <w:rPr>
                    <w:rFonts w:asciiTheme="minorHAnsi" w:hAnsiTheme="minorHAnsi"/>
                    <w:i/>
                    <w:lang w:val="da-DK"/>
                  </w:rPr>
                  <w:t>The Red Room</w:t>
                </w:r>
                <w:r w:rsidRPr="0064104D">
                  <w:rPr>
                    <w:rFonts w:asciiTheme="minorHAnsi" w:hAnsiTheme="minorHAnsi"/>
                    <w:lang w:val="da-DK"/>
                  </w:rPr>
                  <w:t>,</w:t>
                </w:r>
                <w:r w:rsidRPr="0064104D">
                  <w:rPr>
                    <w:rFonts w:asciiTheme="minorHAnsi" w:hAnsiTheme="minorHAnsi"/>
                    <w:i/>
                    <w:lang w:val="da-DK"/>
                  </w:rPr>
                  <w:t xml:space="preserve"> </w:t>
                </w:r>
                <w:r w:rsidRPr="0064104D">
                  <w:rPr>
                    <w:rFonts w:asciiTheme="minorHAnsi" w:hAnsiTheme="minorHAnsi"/>
                    <w:lang w:val="da-DK"/>
                  </w:rPr>
                  <w:t>1879) that launched his career and Sweden’s contribution to the Scandinavian Modern Breakthrough.</w:t>
                </w:r>
                <w:r w:rsidRPr="0064104D">
                  <w:rPr>
                    <w:rFonts w:asciiTheme="minorHAnsi" w:hAnsiTheme="minorHAnsi"/>
                    <w:lang w:val="en-GB"/>
                  </w:rPr>
                  <w:t xml:space="preserve"> In the play </w:t>
                </w:r>
                <w:r w:rsidRPr="0064104D">
                  <w:rPr>
                    <w:rFonts w:asciiTheme="minorHAnsi" w:hAnsiTheme="minorHAnsi"/>
                    <w:i/>
                    <w:lang w:val="en-GB"/>
                  </w:rPr>
                  <w:t>Fröken Julie</w:t>
                </w:r>
                <w:r w:rsidRPr="0064104D">
                  <w:rPr>
                    <w:rFonts w:asciiTheme="minorHAnsi" w:hAnsiTheme="minorHAnsi"/>
                    <w:lang w:val="en-GB"/>
                  </w:rPr>
                  <w:t xml:space="preserve"> (</w:t>
                </w:r>
                <w:r w:rsidRPr="0064104D">
                  <w:rPr>
                    <w:rFonts w:asciiTheme="minorHAnsi" w:hAnsiTheme="minorHAnsi"/>
                    <w:i/>
                    <w:lang w:val="en-GB"/>
                  </w:rPr>
                  <w:t>Miss Julie</w:t>
                </w:r>
                <w:r w:rsidRPr="0064104D">
                  <w:rPr>
                    <w:rFonts w:asciiTheme="minorHAnsi" w:hAnsiTheme="minorHAnsi"/>
                    <w:lang w:val="en-GB"/>
                  </w:rPr>
                  <w:t xml:space="preserve">, 1888), Strindberg fully developed and theorised the naturalistic style for which he became famous, though initially his publisher rejected the play, which was not published uncensored in Sweden until 1984. </w:t>
                </w:r>
                <w:r w:rsidRPr="0064104D">
                  <w:rPr>
                    <w:rFonts w:asciiTheme="minorHAnsi" w:hAnsiTheme="minorHAnsi"/>
                    <w:i/>
                    <w:lang w:val="en-GB"/>
                  </w:rPr>
                  <w:t>Miss Julie</w:t>
                </w:r>
                <w:r w:rsidRPr="0064104D">
                  <w:rPr>
                    <w:rFonts w:asciiTheme="minorHAnsi" w:hAnsiTheme="minorHAnsi"/>
                    <w:lang w:val="en-GB"/>
                  </w:rPr>
                  <w:t xml:space="preserve">’s kitchen setting emphasizes domestic labour and class divisions among its three characters: Miss Julie, the daughter of a Count; Jean, the Count’s favourite servant; and Christine, the cook. The plot builds to Julie and Jean’s sexual intercourse, which reverses the power dynamic between them: whereas in the first half of the play Julie’s social class places her above Jean, in the second half Jean has an edge over Julie, who is now a fallen woman. Thus the play is about sex and gender as much as class. The preface to the published version of </w:t>
                </w:r>
                <w:r w:rsidRPr="0064104D">
                  <w:rPr>
                    <w:rFonts w:asciiTheme="minorHAnsi" w:hAnsiTheme="minorHAnsi"/>
                    <w:i/>
                    <w:lang w:val="en-GB"/>
                  </w:rPr>
                  <w:t>Miss Julie</w:t>
                </w:r>
                <w:r w:rsidRPr="0064104D">
                  <w:rPr>
                    <w:rFonts w:asciiTheme="minorHAnsi" w:hAnsiTheme="minorHAnsi"/>
                    <w:lang w:val="en-GB"/>
                  </w:rPr>
                  <w:t xml:space="preserve"> outlines fundamental principles of Strindberg’s naturalist dramaturgy, in which </w:t>
                </w:r>
                <w:proofErr w:type="gramStart"/>
                <w:r w:rsidRPr="0064104D">
                  <w:rPr>
                    <w:rFonts w:asciiTheme="minorHAnsi" w:hAnsiTheme="minorHAnsi"/>
                    <w:lang w:val="en-GB"/>
                  </w:rPr>
                  <w:t>the characters’ lives are determined by social class, heredity, and environment</w:t>
                </w:r>
                <w:proofErr w:type="gramEnd"/>
                <w:r w:rsidRPr="0064104D">
                  <w:rPr>
                    <w:rFonts w:asciiTheme="minorHAnsi" w:hAnsiTheme="minorHAnsi"/>
                    <w:lang w:val="en-GB"/>
                  </w:rPr>
                  <w:t xml:space="preserve">. This naturalism is influenced by Émile Zola (1840-1902); however, Strindberg departs from Zola in his </w:t>
                </w:r>
                <w:r w:rsidRPr="0064104D">
                  <w:rPr>
                    <w:rFonts w:asciiTheme="minorHAnsi" w:hAnsiTheme="minorHAnsi"/>
                    <w:shd w:val="clear" w:color="auto" w:fill="FFFFFF"/>
                    <w:lang w:val="en-GB"/>
                  </w:rPr>
                  <w:t>contradictory</w:t>
                </w:r>
                <w:r w:rsidRPr="0064104D">
                  <w:rPr>
                    <w:rFonts w:asciiTheme="minorHAnsi" w:hAnsiTheme="minorHAnsi"/>
                    <w:lang w:val="en-GB"/>
                  </w:rPr>
                  <w:t xml:space="preserve"> emphasis on the constraints of genre as well as social and biological forces: he subtitles the play, </w:t>
                </w:r>
                <w:r w:rsidR="009372A8">
                  <w:rPr>
                    <w:rFonts w:asciiTheme="minorHAnsi" w:hAnsiTheme="minorHAnsi"/>
                    <w:lang w:val="en-GB"/>
                  </w:rPr>
                  <w:t>‘</w:t>
                </w:r>
                <w:r w:rsidRPr="0064104D">
                  <w:rPr>
                    <w:rFonts w:asciiTheme="minorHAnsi" w:hAnsiTheme="minorHAnsi"/>
                    <w:lang w:val="en-GB"/>
                  </w:rPr>
                  <w:t>A Naturalistic Tragedy.</w:t>
                </w:r>
                <w:r w:rsidR="009372A8">
                  <w:rPr>
                    <w:rFonts w:asciiTheme="minorHAnsi" w:hAnsiTheme="minorHAnsi"/>
                    <w:lang w:val="en-GB"/>
                  </w:rPr>
                  <w:t>’</w:t>
                </w:r>
                <w:r w:rsidRPr="0064104D">
                  <w:rPr>
                    <w:rFonts w:asciiTheme="minorHAnsi" w:hAnsiTheme="minorHAnsi"/>
                    <w:lang w:val="en-GB"/>
                  </w:rPr>
                  <w:t xml:space="preserve"> Strindberg’s preface to </w:t>
                </w:r>
                <w:r w:rsidRPr="0064104D">
                  <w:rPr>
                    <w:rFonts w:asciiTheme="minorHAnsi" w:hAnsiTheme="minorHAnsi"/>
                    <w:i/>
                    <w:lang w:val="en-GB"/>
                  </w:rPr>
                  <w:t>Miss Julie</w:t>
                </w:r>
                <w:r w:rsidRPr="0064104D">
                  <w:rPr>
                    <w:rFonts w:asciiTheme="minorHAnsi" w:hAnsiTheme="minorHAnsi"/>
                    <w:lang w:val="en-GB"/>
                  </w:rPr>
                  <w:t xml:space="preserve"> also recommends changes in theatre and staging practices such as eliminating act divisions (which break the theatrical illusion), doing away with footlights (which hurt the actors’ eyes and distort the appearance of their faces), and adopting cropped settings that encourage the audience to imagine the set extends beyond the stage frame. If </w:t>
                </w:r>
                <w:r w:rsidRPr="0064104D">
                  <w:rPr>
                    <w:rFonts w:asciiTheme="minorHAnsi" w:hAnsiTheme="minorHAnsi"/>
                    <w:i/>
                    <w:lang w:val="en-GB"/>
                  </w:rPr>
                  <w:t>Miss Julie</w:t>
                </w:r>
                <w:r w:rsidRPr="0064104D">
                  <w:rPr>
                    <w:rFonts w:asciiTheme="minorHAnsi" w:hAnsiTheme="minorHAnsi"/>
                    <w:lang w:val="en-GB"/>
                  </w:rPr>
                  <w:t xml:space="preserve"> is Strindberg’s most performed play, the preface is his most read essay on the development of modernist theatre.</w:t>
                </w:r>
              </w:p>
              <w:p w14:paraId="767DF35D" w14:textId="77777777" w:rsidR="00041A8C" w:rsidRPr="0064104D" w:rsidRDefault="00041A8C" w:rsidP="00041A8C">
                <w:pPr>
                  <w:pStyle w:val="brodtekstinnrykk"/>
                  <w:spacing w:line="240" w:lineRule="auto"/>
                  <w:ind w:firstLine="0"/>
                  <w:jc w:val="left"/>
                  <w:rPr>
                    <w:rFonts w:asciiTheme="minorHAnsi" w:hAnsiTheme="minorHAnsi"/>
                    <w:lang w:val="en-GB"/>
                  </w:rPr>
                </w:pPr>
              </w:p>
              <w:p w14:paraId="58EE3257" w14:textId="77777777" w:rsidR="00993E9B" w:rsidRPr="0064104D" w:rsidRDefault="00993E9B"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File: StrindbergTheTown1903.jpg</w:t>
                </w:r>
              </w:p>
              <w:p w14:paraId="450E21AD" w14:textId="77777777" w:rsidR="00993E9B" w:rsidRPr="0064104D" w:rsidRDefault="00993E9B" w:rsidP="00993E9B">
                <w:pPr>
                  <w:pStyle w:val="Caption"/>
                </w:pPr>
                <w:r w:rsidRPr="0064104D">
                  <w:t xml:space="preserve">Figure </w:t>
                </w:r>
                <w:fldSimple w:instr=" SEQ Figure \* ARABIC ">
                  <w:r w:rsidR="0064104D" w:rsidRPr="0064104D">
                    <w:rPr>
                      <w:noProof/>
                    </w:rPr>
                    <w:t>2</w:t>
                  </w:r>
                </w:fldSimple>
                <w:r w:rsidRPr="0064104D">
                  <w:t xml:space="preserve"> </w:t>
                </w:r>
                <w:r w:rsidRPr="0064104D">
                  <w:rPr>
                    <w:i/>
                  </w:rPr>
                  <w:t>The Town</w:t>
                </w:r>
                <w:r w:rsidRPr="0064104D">
                  <w:t>, Oil on Canvas, 1903</w:t>
                </w:r>
              </w:p>
              <w:p w14:paraId="4A2EBD2B" w14:textId="77777777" w:rsidR="00993E9B" w:rsidRPr="0064104D" w:rsidRDefault="00993E9B" w:rsidP="00993E9B">
                <w:r w:rsidRPr="0064104D">
                  <w:t xml:space="preserve">Source: </w:t>
                </w:r>
                <w:hyperlink r:id="rId9" w:history="1">
                  <w:r w:rsidRPr="0064104D">
                    <w:rPr>
                      <w:rStyle w:val="Hyperlink"/>
                    </w:rPr>
                    <w:t>http://en.wikipedia.org/wiki/File:The_Town,_1903.jpg</w:t>
                  </w:r>
                </w:hyperlink>
              </w:p>
              <w:p w14:paraId="7E1BF3DB" w14:textId="77777777" w:rsidR="00993E9B" w:rsidRPr="0064104D" w:rsidRDefault="00993E9B" w:rsidP="00041A8C">
                <w:pPr>
                  <w:pStyle w:val="brodtekstinnrykk"/>
                  <w:spacing w:line="240" w:lineRule="auto"/>
                  <w:ind w:firstLine="0"/>
                  <w:jc w:val="left"/>
                  <w:rPr>
                    <w:rFonts w:asciiTheme="minorHAnsi" w:hAnsiTheme="minorHAnsi"/>
                    <w:lang w:val="en-GB"/>
                  </w:rPr>
                </w:pPr>
              </w:p>
              <w:p w14:paraId="11672594" w14:textId="77777777" w:rsidR="00041A8C" w:rsidRPr="0064104D" w:rsidRDefault="00041A8C" w:rsidP="00041A8C">
                <w:pPr>
                  <w:pStyle w:val="brodtekstinnrykk"/>
                  <w:spacing w:line="240" w:lineRule="auto"/>
                  <w:ind w:firstLine="0"/>
                  <w:jc w:val="left"/>
                  <w:rPr>
                    <w:rFonts w:asciiTheme="minorHAnsi" w:hAnsiTheme="minorHAnsi"/>
                    <w:lang w:val="da-DK"/>
                  </w:rPr>
                </w:pPr>
                <w:r w:rsidRPr="0064104D">
                  <w:rPr>
                    <w:rFonts w:asciiTheme="minorHAnsi" w:hAnsiTheme="minorHAnsi"/>
                    <w:lang w:val="en-GB"/>
                  </w:rPr>
                  <w:t xml:space="preserve">Strindberg often used his own and others’ lives as source material for his writing. Strindberg’s first marriage to Siri von Essen, a noblewoman who left her first husband to marry Strindberg and become an actress, was dissolved in 1891. Following his second marriage to the Austrian journalist Frida Uhl in 1893, Strindberg entered a period of personal torment known as his Inferno crisis. During this period Strindberg did not write plays; instead, he wrote about photography, alchemy, and spirituality for French occultist publications. Strindberg documents his experiences during this period, including paranoia and hallucinations, in the novel </w:t>
                </w:r>
                <w:r w:rsidRPr="0064104D">
                  <w:rPr>
                    <w:rFonts w:asciiTheme="minorHAnsi" w:hAnsiTheme="minorHAnsi"/>
                    <w:i/>
                    <w:lang w:val="en-GB"/>
                  </w:rPr>
                  <w:t>Inferno</w:t>
                </w:r>
                <w:r w:rsidRPr="0064104D">
                  <w:rPr>
                    <w:rFonts w:asciiTheme="minorHAnsi" w:hAnsiTheme="minorHAnsi"/>
                    <w:lang w:val="en-GB"/>
                  </w:rPr>
                  <w:t xml:space="preserve"> (1897), which was published in the same year his marriage to Frida was annulled. The Inferno crisis was a turning point for Strindberg’s dramatic style, which subsequently emphasized dream states and spirituality without abandoning the material and social concerns of his earlier work. The most influential of Strindberg’s post-Inferno plays, </w:t>
                </w:r>
                <w:r w:rsidRPr="0064104D">
                  <w:rPr>
                    <w:rFonts w:asciiTheme="minorHAnsi" w:hAnsiTheme="minorHAnsi"/>
                    <w:i/>
                    <w:lang w:val="da-DK"/>
                  </w:rPr>
                  <w:t>Et drömspel</w:t>
                </w:r>
                <w:r w:rsidRPr="0064104D">
                  <w:rPr>
                    <w:rFonts w:asciiTheme="minorHAnsi" w:hAnsiTheme="minorHAnsi"/>
                    <w:lang w:val="da-DK"/>
                  </w:rPr>
                  <w:t xml:space="preserve"> (</w:t>
                </w:r>
                <w:r w:rsidRPr="0064104D">
                  <w:rPr>
                    <w:rFonts w:asciiTheme="minorHAnsi" w:hAnsiTheme="minorHAnsi"/>
                    <w:i/>
                    <w:lang w:val="da-DK"/>
                  </w:rPr>
                  <w:t>A Dream Play</w:t>
                </w:r>
                <w:r w:rsidRPr="0064104D">
                  <w:rPr>
                    <w:rFonts w:asciiTheme="minorHAnsi" w:hAnsiTheme="minorHAnsi"/>
                    <w:lang w:val="da-DK"/>
                  </w:rPr>
                  <w:t>,</w:t>
                </w:r>
                <w:r w:rsidRPr="0064104D">
                  <w:rPr>
                    <w:rFonts w:asciiTheme="minorHAnsi" w:hAnsiTheme="minorHAnsi"/>
                    <w:i/>
                    <w:lang w:val="da-DK"/>
                  </w:rPr>
                  <w:t xml:space="preserve"> </w:t>
                </w:r>
                <w:r w:rsidRPr="0064104D">
                  <w:rPr>
                    <w:rFonts w:asciiTheme="minorHAnsi" w:hAnsiTheme="minorHAnsi"/>
                    <w:lang w:val="da-DK"/>
                  </w:rPr>
                  <w:t xml:space="preserve">1901), follows Indra’s Daughter, the daughter of a god, who comes to Earth to experience human life and struggle. The play’s form is based on disjointed dream logic and represents similarly incoherent characters. Indra’s Daughter, full of pity for the human condition, occupies many roles as she navigates and ultimately abandons the human world of drudgery and suffering. </w:t>
                </w:r>
                <w:r w:rsidRPr="0064104D">
                  <w:rPr>
                    <w:rFonts w:asciiTheme="minorHAnsi" w:hAnsiTheme="minorHAnsi"/>
                    <w:i/>
                    <w:lang w:val="da-DK"/>
                  </w:rPr>
                  <w:t xml:space="preserve">A Dream Play </w:t>
                </w:r>
                <w:r w:rsidRPr="0064104D">
                  <w:rPr>
                    <w:rFonts w:asciiTheme="minorHAnsi" w:hAnsiTheme="minorHAnsi"/>
                  </w:rPr>
                  <w:t xml:space="preserve">questions the possibility of meaningful human action and, in so doing, influenced twentieth-century movements such as surrealism and the Theatre of the Absurd. </w:t>
                </w:r>
                <w:r w:rsidRPr="0064104D">
                  <w:rPr>
                    <w:rFonts w:asciiTheme="minorHAnsi" w:hAnsiTheme="minorHAnsi"/>
                    <w:lang w:val="en-GB"/>
                  </w:rPr>
                  <w:t xml:space="preserve">From 1901 to 1903 Strindberg was married to Harriet Bosse, a twenty-two-year-old actress who inspired and acted in several of Strindberg’s plays. Bosse also inspired Strindberg’s </w:t>
                </w:r>
                <w:r w:rsidRPr="0064104D">
                  <w:rPr>
                    <w:rFonts w:asciiTheme="minorHAnsi" w:hAnsiTheme="minorHAnsi"/>
                    <w:i/>
                    <w:lang w:val="da-DK"/>
                  </w:rPr>
                  <w:t>Ockulta dagboken</w:t>
                </w:r>
                <w:r w:rsidRPr="0064104D">
                  <w:rPr>
                    <w:rFonts w:asciiTheme="minorHAnsi" w:hAnsiTheme="minorHAnsi"/>
                    <w:lang w:val="da-DK"/>
                  </w:rPr>
                  <w:t xml:space="preserve"> (</w:t>
                </w:r>
                <w:r w:rsidRPr="0064104D">
                  <w:rPr>
                    <w:rFonts w:asciiTheme="minorHAnsi" w:hAnsiTheme="minorHAnsi"/>
                    <w:i/>
                    <w:lang w:val="en-GB"/>
                  </w:rPr>
                  <w:t>Occult Diary</w:t>
                </w:r>
                <w:r w:rsidRPr="0064104D">
                  <w:rPr>
                    <w:rFonts w:asciiTheme="minorHAnsi" w:hAnsiTheme="minorHAnsi"/>
                    <w:lang w:val="da-DK"/>
                  </w:rPr>
                  <w:t xml:space="preserve"> 1896-1908), in which Strindberg imagines their relationship as a series of psychic, erotic assaults.</w:t>
                </w:r>
              </w:p>
              <w:p w14:paraId="3D194C8C" w14:textId="77777777" w:rsidR="00993E9B" w:rsidRPr="0064104D" w:rsidRDefault="00993E9B" w:rsidP="00041A8C">
                <w:pPr>
                  <w:pStyle w:val="brodtekstinnrykk"/>
                  <w:spacing w:line="240" w:lineRule="auto"/>
                  <w:ind w:firstLine="0"/>
                  <w:jc w:val="left"/>
                  <w:rPr>
                    <w:rFonts w:asciiTheme="minorHAnsi" w:hAnsiTheme="minorHAnsi"/>
                    <w:lang w:val="da-DK"/>
                  </w:rPr>
                </w:pPr>
              </w:p>
              <w:p w14:paraId="0E9A7007" w14:textId="77777777" w:rsidR="00993E9B" w:rsidRPr="0064104D" w:rsidRDefault="00993E9B" w:rsidP="00041A8C">
                <w:pPr>
                  <w:pStyle w:val="brodtekstinnrykk"/>
                  <w:spacing w:line="240" w:lineRule="auto"/>
                  <w:ind w:firstLine="0"/>
                  <w:jc w:val="left"/>
                  <w:rPr>
                    <w:rFonts w:asciiTheme="minorHAnsi" w:hAnsiTheme="minorHAnsi"/>
                    <w:lang w:val="da-DK"/>
                  </w:rPr>
                </w:pPr>
                <w:r w:rsidRPr="0064104D">
                  <w:rPr>
                    <w:rFonts w:asciiTheme="minorHAnsi" w:hAnsiTheme="minorHAnsi"/>
                    <w:lang w:val="da-DK"/>
                  </w:rPr>
                  <w:t xml:space="preserve">File: </w:t>
                </w:r>
                <w:r w:rsidR="0064104D" w:rsidRPr="0064104D">
                  <w:rPr>
                    <w:rFonts w:asciiTheme="minorHAnsi" w:hAnsiTheme="minorHAnsi"/>
                    <w:lang w:val="da-DK"/>
                  </w:rPr>
                  <w:t>StrindbergByMunch.jpg</w:t>
                </w:r>
              </w:p>
              <w:p w14:paraId="55C875DD" w14:textId="77777777" w:rsidR="0064104D" w:rsidRPr="0064104D" w:rsidRDefault="0064104D" w:rsidP="0064104D">
                <w:pPr>
                  <w:pStyle w:val="Caption"/>
                </w:pPr>
                <w:r w:rsidRPr="0064104D">
                  <w:lastRenderedPageBreak/>
                  <w:t xml:space="preserve">Figure </w:t>
                </w:r>
                <w:fldSimple w:instr=" SEQ Figure \* ARABIC ">
                  <w:r w:rsidRPr="0064104D">
                    <w:rPr>
                      <w:noProof/>
                    </w:rPr>
                    <w:t>3</w:t>
                  </w:r>
                </w:fldSimple>
                <w:r w:rsidRPr="0064104D">
                  <w:t xml:space="preserve"> Lithograph of Strindberg by Edvard Munch, 1906</w:t>
                </w:r>
              </w:p>
              <w:p w14:paraId="065E7768" w14:textId="77777777" w:rsidR="0064104D" w:rsidRPr="0064104D" w:rsidRDefault="0064104D" w:rsidP="00041A8C">
                <w:pPr>
                  <w:pStyle w:val="brodtekstinnrykk"/>
                  <w:spacing w:line="240" w:lineRule="auto"/>
                  <w:ind w:firstLine="0"/>
                  <w:jc w:val="left"/>
                  <w:rPr>
                    <w:rFonts w:asciiTheme="minorHAnsi" w:hAnsiTheme="minorHAnsi"/>
                  </w:rPr>
                </w:pPr>
                <w:r w:rsidRPr="0064104D">
                  <w:rPr>
                    <w:rFonts w:asciiTheme="minorHAnsi" w:hAnsiTheme="minorHAnsi"/>
                  </w:rPr>
                  <w:t xml:space="preserve">Source: </w:t>
                </w:r>
                <w:hyperlink r:id="rId10" w:history="1">
                  <w:r w:rsidRPr="0064104D">
                    <w:rPr>
                      <w:rStyle w:val="Hyperlink"/>
                      <w:rFonts w:asciiTheme="minorHAnsi" w:eastAsiaTheme="majorEastAsia" w:hAnsiTheme="minorHAnsi"/>
                      <w:lang w:val="en-GB"/>
                    </w:rPr>
                    <w:t>http://www.britannica.com/EBchecked/media/14565/Strindberg-lithograph-by-Edvard-Munch-1896?topicId=343748</w:t>
                  </w:r>
                </w:hyperlink>
              </w:p>
              <w:p w14:paraId="71177545" w14:textId="77777777" w:rsidR="00041A8C" w:rsidRPr="0064104D" w:rsidRDefault="00041A8C" w:rsidP="00041A8C">
                <w:pPr>
                  <w:pStyle w:val="brodtekstinnrykk"/>
                  <w:spacing w:line="240" w:lineRule="auto"/>
                  <w:ind w:firstLine="0"/>
                  <w:jc w:val="left"/>
                  <w:rPr>
                    <w:rFonts w:asciiTheme="minorHAnsi" w:hAnsiTheme="minorHAnsi"/>
                  </w:rPr>
                </w:pPr>
              </w:p>
              <w:p w14:paraId="2BFAC384" w14:textId="77777777" w:rsidR="00041A8C" w:rsidRPr="0064104D" w:rsidRDefault="00041A8C" w:rsidP="00041A8C">
                <w:pPr>
                  <w:pStyle w:val="brodtekstinnrykk"/>
                  <w:spacing w:line="240" w:lineRule="auto"/>
                  <w:ind w:firstLine="0"/>
                  <w:jc w:val="left"/>
                  <w:rPr>
                    <w:rFonts w:asciiTheme="minorHAnsi" w:hAnsiTheme="minorHAnsi"/>
                  </w:rPr>
                </w:pPr>
                <w:r w:rsidRPr="0064104D">
                  <w:rPr>
                    <w:rFonts w:asciiTheme="minorHAnsi" w:hAnsiTheme="minorHAnsi"/>
                  </w:rPr>
                  <w:t xml:space="preserve">In 1907 Strindberg partnered with August Falck (1882-1938) to found the Intimate Theatre in Stockholm. The theatre was a small space specifically devoted to staging Strindberg’s plays. Strindberg wrote five chamber plays, so named for their intimate scale and association with chamber music, for the theatre: </w:t>
                </w:r>
                <w:r w:rsidRPr="0064104D">
                  <w:rPr>
                    <w:rFonts w:asciiTheme="minorHAnsi" w:hAnsiTheme="minorHAnsi"/>
                    <w:i/>
                    <w:iCs/>
                  </w:rPr>
                  <w:t>Oväder</w:t>
                </w:r>
                <w:r w:rsidRPr="0064104D">
                  <w:rPr>
                    <w:rFonts w:asciiTheme="minorHAnsi" w:hAnsiTheme="minorHAnsi"/>
                  </w:rPr>
                  <w:t xml:space="preserve"> (</w:t>
                </w:r>
                <w:r w:rsidRPr="0064104D">
                  <w:rPr>
                    <w:rFonts w:asciiTheme="minorHAnsi" w:hAnsiTheme="minorHAnsi"/>
                    <w:i/>
                    <w:iCs/>
                  </w:rPr>
                  <w:t>Thunder in the Air</w:t>
                </w:r>
                <w:r w:rsidRPr="0064104D">
                  <w:rPr>
                    <w:rFonts w:asciiTheme="minorHAnsi" w:hAnsiTheme="minorHAnsi"/>
                    <w:iCs/>
                  </w:rPr>
                  <w:t>, 1907</w:t>
                </w:r>
                <w:r w:rsidRPr="0064104D">
                  <w:rPr>
                    <w:rFonts w:asciiTheme="minorHAnsi" w:hAnsiTheme="minorHAnsi"/>
                  </w:rPr>
                  <w:t xml:space="preserve">), </w:t>
                </w:r>
                <w:r w:rsidRPr="0064104D">
                  <w:rPr>
                    <w:rFonts w:asciiTheme="minorHAnsi" w:hAnsiTheme="minorHAnsi"/>
                    <w:i/>
                    <w:iCs/>
                  </w:rPr>
                  <w:t>Brända tomten</w:t>
                </w:r>
                <w:r w:rsidRPr="0064104D">
                  <w:rPr>
                    <w:rFonts w:asciiTheme="minorHAnsi" w:hAnsiTheme="minorHAnsi"/>
                  </w:rPr>
                  <w:t xml:space="preserve"> (</w:t>
                </w:r>
                <w:r w:rsidRPr="0064104D">
                  <w:rPr>
                    <w:rFonts w:asciiTheme="minorHAnsi" w:hAnsiTheme="minorHAnsi"/>
                    <w:i/>
                    <w:iCs/>
                  </w:rPr>
                  <w:t>The Burned House</w:t>
                </w:r>
                <w:r w:rsidRPr="0064104D">
                  <w:rPr>
                    <w:rFonts w:asciiTheme="minorHAnsi" w:hAnsiTheme="minorHAnsi"/>
                    <w:iCs/>
                  </w:rPr>
                  <w:t>, 1907</w:t>
                </w:r>
                <w:r w:rsidRPr="0064104D">
                  <w:rPr>
                    <w:rFonts w:asciiTheme="minorHAnsi" w:hAnsiTheme="minorHAnsi"/>
                  </w:rPr>
                  <w:t xml:space="preserve">), </w:t>
                </w:r>
                <w:r w:rsidRPr="0064104D">
                  <w:rPr>
                    <w:rFonts w:asciiTheme="minorHAnsi" w:hAnsiTheme="minorHAnsi"/>
                    <w:i/>
                    <w:iCs/>
                  </w:rPr>
                  <w:t>Spöksonaten</w:t>
                </w:r>
                <w:r w:rsidRPr="0064104D">
                  <w:rPr>
                    <w:rFonts w:asciiTheme="minorHAnsi" w:hAnsiTheme="minorHAnsi"/>
                  </w:rPr>
                  <w:t xml:space="preserve"> (</w:t>
                </w:r>
                <w:r w:rsidRPr="0064104D">
                  <w:rPr>
                    <w:rFonts w:asciiTheme="minorHAnsi" w:hAnsiTheme="minorHAnsi"/>
                    <w:i/>
                    <w:iCs/>
                  </w:rPr>
                  <w:t>The Ghost Sonata</w:t>
                </w:r>
                <w:r w:rsidRPr="0064104D">
                  <w:rPr>
                    <w:rFonts w:asciiTheme="minorHAnsi" w:hAnsiTheme="minorHAnsi"/>
                    <w:iCs/>
                  </w:rPr>
                  <w:t>, 1907</w:t>
                </w:r>
                <w:r w:rsidRPr="0064104D">
                  <w:rPr>
                    <w:rFonts w:asciiTheme="minorHAnsi" w:hAnsiTheme="minorHAnsi"/>
                  </w:rPr>
                  <w:t xml:space="preserve">), </w:t>
                </w:r>
                <w:r w:rsidRPr="0064104D">
                  <w:rPr>
                    <w:rFonts w:asciiTheme="minorHAnsi" w:hAnsiTheme="minorHAnsi"/>
                    <w:i/>
                    <w:iCs/>
                  </w:rPr>
                  <w:t>Pelikanen</w:t>
                </w:r>
                <w:r w:rsidRPr="0064104D">
                  <w:rPr>
                    <w:rFonts w:asciiTheme="minorHAnsi" w:hAnsiTheme="minorHAnsi"/>
                  </w:rPr>
                  <w:t xml:space="preserve"> (</w:t>
                </w:r>
                <w:r w:rsidRPr="0064104D">
                  <w:rPr>
                    <w:rFonts w:asciiTheme="minorHAnsi" w:hAnsiTheme="minorHAnsi"/>
                    <w:i/>
                    <w:iCs/>
                  </w:rPr>
                  <w:t>The Pelican</w:t>
                </w:r>
                <w:r w:rsidRPr="0064104D">
                  <w:rPr>
                    <w:rFonts w:asciiTheme="minorHAnsi" w:hAnsiTheme="minorHAnsi"/>
                    <w:iCs/>
                  </w:rPr>
                  <w:t>, 1907</w:t>
                </w:r>
                <w:r w:rsidRPr="0064104D">
                  <w:rPr>
                    <w:rFonts w:asciiTheme="minorHAnsi" w:hAnsiTheme="minorHAnsi"/>
                  </w:rPr>
                  <w:t xml:space="preserve">), and </w:t>
                </w:r>
                <w:r w:rsidRPr="0064104D">
                  <w:rPr>
                    <w:rFonts w:asciiTheme="minorHAnsi" w:hAnsiTheme="minorHAnsi"/>
                    <w:i/>
                  </w:rPr>
                  <w:t>Svarta handsken</w:t>
                </w:r>
                <w:r w:rsidRPr="0064104D">
                  <w:rPr>
                    <w:rFonts w:asciiTheme="minorHAnsi" w:hAnsiTheme="minorHAnsi"/>
                  </w:rPr>
                  <w:t xml:space="preserve"> (</w:t>
                </w:r>
                <w:r w:rsidRPr="0064104D">
                  <w:rPr>
                    <w:rFonts w:asciiTheme="minorHAnsi" w:hAnsiTheme="minorHAnsi"/>
                    <w:i/>
                  </w:rPr>
                  <w:t>The Black Glove</w:t>
                </w:r>
                <w:r w:rsidRPr="0064104D">
                  <w:rPr>
                    <w:rFonts w:asciiTheme="minorHAnsi" w:hAnsiTheme="minorHAnsi"/>
                  </w:rPr>
                  <w:t xml:space="preserve">, 1909). The chamber plays, particularly </w:t>
                </w:r>
                <w:r w:rsidRPr="0064104D">
                  <w:rPr>
                    <w:rFonts w:asciiTheme="minorHAnsi" w:hAnsiTheme="minorHAnsi"/>
                    <w:i/>
                  </w:rPr>
                  <w:t>The Ghost Sonata</w:t>
                </w:r>
                <w:r w:rsidRPr="0064104D">
                  <w:rPr>
                    <w:rFonts w:asciiTheme="minorHAnsi" w:hAnsiTheme="minorHAnsi"/>
                  </w:rPr>
                  <w:t>, greatly influenced modernist and postmodern theatre; however, during the Intimate Theatre’s three-year lifespan Strindberg’s earlier naturalist work proved more popular with audiences. Despite and because of the continuing controversies associated with Strindberg’s writing and personality, he was awarded an anti-Nobel prize of 50,000 kr raised by public subscription —Maurice Maeterlinck (1862-1949), who Strindberg admired, was awarded the Nobel—before his death in 1912.</w:t>
                </w:r>
              </w:p>
              <w:p w14:paraId="4E2B64B6" w14:textId="77777777" w:rsidR="00041A8C" w:rsidRPr="0064104D" w:rsidRDefault="00041A8C" w:rsidP="00041A8C">
                <w:pPr>
                  <w:pStyle w:val="brodtekstinnrykk"/>
                  <w:spacing w:line="240" w:lineRule="auto"/>
                  <w:ind w:firstLine="0"/>
                  <w:jc w:val="left"/>
                  <w:rPr>
                    <w:rFonts w:asciiTheme="minorHAnsi" w:hAnsiTheme="minorHAnsi"/>
                    <w:lang w:val="en-GB"/>
                  </w:rPr>
                </w:pPr>
              </w:p>
              <w:p w14:paraId="71C37813" w14:textId="77777777" w:rsidR="00041A8C" w:rsidRPr="0064104D" w:rsidRDefault="0064104D"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File: StrindbergSelfPortrait.jpg</w:t>
                </w:r>
              </w:p>
              <w:p w14:paraId="72E2688F" w14:textId="77777777" w:rsidR="0064104D" w:rsidRPr="0064104D" w:rsidRDefault="0064104D" w:rsidP="0064104D">
                <w:pPr>
                  <w:pStyle w:val="Caption"/>
                </w:pPr>
                <w:r w:rsidRPr="0064104D">
                  <w:t xml:space="preserve">Figure </w:t>
                </w:r>
                <w:fldSimple w:instr=" SEQ Figure \* ARABIC ">
                  <w:r w:rsidRPr="0064104D">
                    <w:rPr>
                      <w:noProof/>
                    </w:rPr>
                    <w:t>4</w:t>
                  </w:r>
                </w:fldSimple>
                <w:r w:rsidRPr="0064104D">
                  <w:t xml:space="preserve"> Self Portrait, Gersau, Switzerland, 1886</w:t>
                </w:r>
              </w:p>
              <w:p w14:paraId="72D2394C" w14:textId="77777777" w:rsidR="0064104D" w:rsidRPr="0064104D" w:rsidRDefault="0064104D" w:rsidP="0064104D">
                <w:r w:rsidRPr="0064104D">
                  <w:t xml:space="preserve">Source: </w:t>
                </w:r>
                <w:hyperlink r:id="rId11" w:history="1">
                  <w:r w:rsidRPr="0064104D">
                    <w:rPr>
                      <w:rStyle w:val="Hyperlink"/>
                    </w:rPr>
                    <w:t>http://sweden.se/wp-content/uploads/2013/11/August-Strindberg-low-resolution2.pdf</w:t>
                  </w:r>
                </w:hyperlink>
              </w:p>
              <w:p w14:paraId="05ED027D" w14:textId="77777777" w:rsidR="0064104D" w:rsidRPr="0064104D" w:rsidRDefault="0064104D" w:rsidP="00041A8C">
                <w:pPr>
                  <w:pStyle w:val="brodtekstinnrykk"/>
                  <w:spacing w:line="240" w:lineRule="auto"/>
                  <w:ind w:firstLine="0"/>
                  <w:jc w:val="left"/>
                  <w:rPr>
                    <w:rFonts w:asciiTheme="minorHAnsi" w:hAnsiTheme="minorHAnsi"/>
                    <w:lang w:val="en-GB"/>
                  </w:rPr>
                </w:pPr>
              </w:p>
              <w:p w14:paraId="70851BD9" w14:textId="77777777" w:rsidR="00041A8C" w:rsidRPr="009372A8" w:rsidRDefault="009372A8" w:rsidP="009372A8">
                <w:pPr>
                  <w:pStyle w:val="Heading1"/>
                  <w:outlineLvl w:val="0"/>
                </w:pPr>
                <w:r>
                  <w:t>List of W</w:t>
                </w:r>
                <w:r w:rsidR="00041A8C" w:rsidRPr="0064104D">
                  <w:t>orks</w:t>
                </w:r>
                <w:r>
                  <w:t>:</w:t>
                </w:r>
              </w:p>
              <w:p w14:paraId="3D8A34A4" w14:textId="77777777" w:rsidR="00041A8C" w:rsidRPr="0064104D" w:rsidRDefault="00041A8C" w:rsidP="009372A8">
                <w:pPr>
                  <w:rPr>
                    <w:lang w:val="da-DK"/>
                  </w:rPr>
                </w:pPr>
                <w:r w:rsidRPr="00F44711">
                  <w:rPr>
                    <w:i/>
                    <w:lang w:val="da-DK"/>
                  </w:rPr>
                  <w:t xml:space="preserve">Mäster Olof </w:t>
                </w:r>
                <w:r w:rsidR="009372A8" w:rsidRPr="00F44711">
                  <w:rPr>
                    <w:i/>
                    <w:lang w:val="da-DK"/>
                  </w:rPr>
                  <w:t>1872-1877</w:t>
                </w:r>
                <w:r w:rsidR="009372A8">
                  <w:rPr>
                    <w:lang w:val="da-DK"/>
                  </w:rPr>
                  <w:t xml:space="preserve"> [</w:t>
                </w:r>
                <w:r w:rsidRPr="0064104D">
                  <w:rPr>
                    <w:lang w:val="da-DK"/>
                  </w:rPr>
                  <w:t>Master Olof</w:t>
                </w:r>
                <w:r w:rsidR="009372A8">
                  <w:rPr>
                    <w:lang w:val="da-DK"/>
                  </w:rPr>
                  <w:t>]</w:t>
                </w:r>
                <w:r w:rsidRPr="0064104D">
                  <w:rPr>
                    <w:lang w:val="da-DK"/>
                  </w:rPr>
                  <w:t xml:space="preserve"> </w:t>
                </w:r>
                <w:r w:rsidR="009372A8">
                  <w:rPr>
                    <w:lang w:val="da-DK"/>
                  </w:rPr>
                  <w:t>(</w:t>
                </w:r>
                <w:r w:rsidRPr="0064104D">
                  <w:rPr>
                    <w:lang w:val="da-DK"/>
                  </w:rPr>
                  <w:t>1915)</w:t>
                </w:r>
              </w:p>
              <w:p w14:paraId="7A124520" w14:textId="77777777" w:rsidR="00041A8C" w:rsidRPr="0064104D" w:rsidRDefault="00041A8C" w:rsidP="009372A8">
                <w:pPr>
                  <w:rPr>
                    <w:lang w:val="da-DK"/>
                  </w:rPr>
                </w:pPr>
                <w:r w:rsidRPr="00F44711">
                  <w:rPr>
                    <w:i/>
                    <w:lang w:val="da-DK"/>
                  </w:rPr>
                  <w:t>Röda rummet</w:t>
                </w:r>
                <w:r w:rsidR="009372A8" w:rsidRPr="00F44711">
                  <w:rPr>
                    <w:i/>
                    <w:lang w:val="da-DK"/>
                  </w:rPr>
                  <w:t xml:space="preserve"> 1879</w:t>
                </w:r>
                <w:r w:rsidR="009372A8">
                  <w:rPr>
                    <w:lang w:val="da-DK"/>
                  </w:rPr>
                  <w:t xml:space="preserve"> [</w:t>
                </w:r>
                <w:r w:rsidRPr="0064104D">
                  <w:rPr>
                    <w:lang w:val="da-DK"/>
                  </w:rPr>
                  <w:t>The Red Room</w:t>
                </w:r>
                <w:r w:rsidR="009372A8">
                  <w:rPr>
                    <w:lang w:val="da-DK"/>
                  </w:rPr>
                  <w:t>]</w:t>
                </w:r>
                <w:r w:rsidRPr="0064104D">
                  <w:rPr>
                    <w:lang w:val="da-DK"/>
                  </w:rPr>
                  <w:t xml:space="preserve"> </w:t>
                </w:r>
                <w:r w:rsidR="009372A8">
                  <w:rPr>
                    <w:lang w:val="da-DK"/>
                  </w:rPr>
                  <w:t>(</w:t>
                </w:r>
                <w:r w:rsidRPr="0064104D">
                  <w:rPr>
                    <w:lang w:val="da-DK"/>
                  </w:rPr>
                  <w:t>1913)</w:t>
                </w:r>
              </w:p>
              <w:p w14:paraId="29F2DCC1" w14:textId="77777777" w:rsidR="00041A8C" w:rsidRPr="0064104D" w:rsidRDefault="00041A8C" w:rsidP="009372A8">
                <w:pPr>
                  <w:rPr>
                    <w:lang w:val="da-DK"/>
                  </w:rPr>
                </w:pPr>
                <w:r w:rsidRPr="00F44711">
                  <w:rPr>
                    <w:i/>
                    <w:lang w:val="da-DK"/>
                  </w:rPr>
                  <w:t>Herr Bengts hustru</w:t>
                </w:r>
                <w:r w:rsidR="009372A8" w:rsidRPr="00F44711">
                  <w:rPr>
                    <w:i/>
                    <w:lang w:val="da-DK"/>
                  </w:rPr>
                  <w:t xml:space="preserve"> 1882</w:t>
                </w:r>
                <w:r w:rsidR="009372A8">
                  <w:rPr>
                    <w:lang w:val="da-DK"/>
                  </w:rPr>
                  <w:t xml:space="preserve"> [</w:t>
                </w:r>
                <w:r w:rsidRPr="0064104D">
                  <w:rPr>
                    <w:lang w:val="da-DK"/>
                  </w:rPr>
                  <w:t>Sir Bengt’s Wife</w:t>
                </w:r>
                <w:r w:rsidR="009372A8">
                  <w:rPr>
                    <w:lang w:val="da-DK"/>
                  </w:rPr>
                  <w:t>]</w:t>
                </w:r>
                <w:r w:rsidRPr="0064104D">
                  <w:rPr>
                    <w:lang w:val="da-DK"/>
                  </w:rPr>
                  <w:t xml:space="preserve"> </w:t>
                </w:r>
                <w:r w:rsidR="009372A8">
                  <w:rPr>
                    <w:lang w:val="da-DK"/>
                  </w:rPr>
                  <w:t>(</w:t>
                </w:r>
                <w:r w:rsidRPr="0064104D">
                  <w:rPr>
                    <w:lang w:val="da-DK"/>
                  </w:rPr>
                  <w:t>2013)</w:t>
                </w:r>
              </w:p>
              <w:p w14:paraId="650BA2F7" w14:textId="77777777" w:rsidR="00041A8C" w:rsidRPr="0064104D" w:rsidRDefault="00041A8C" w:rsidP="009372A8">
                <w:pPr>
                  <w:rPr>
                    <w:lang w:val="da-DK"/>
                  </w:rPr>
                </w:pPr>
                <w:r w:rsidRPr="00F44711">
                  <w:rPr>
                    <w:i/>
                    <w:lang w:val="da-DK"/>
                  </w:rPr>
                  <w:t>Tjänstekvinnans son</w:t>
                </w:r>
                <w:r w:rsidR="009372A8" w:rsidRPr="00F44711">
                  <w:rPr>
                    <w:i/>
                    <w:lang w:val="da-DK"/>
                  </w:rPr>
                  <w:t xml:space="preserve"> 1886-1887</w:t>
                </w:r>
                <w:r w:rsidR="009372A8">
                  <w:rPr>
                    <w:lang w:val="da-DK"/>
                  </w:rPr>
                  <w:t xml:space="preserve"> [</w:t>
                </w:r>
                <w:r w:rsidRPr="0064104D">
                  <w:rPr>
                    <w:lang w:val="da-DK"/>
                  </w:rPr>
                  <w:t>The Son of a Servant</w:t>
                </w:r>
                <w:r w:rsidR="009372A8">
                  <w:rPr>
                    <w:lang w:val="da-DK"/>
                  </w:rPr>
                  <w:t>]</w:t>
                </w:r>
                <w:r w:rsidRPr="0064104D">
                  <w:rPr>
                    <w:lang w:val="da-DK"/>
                  </w:rPr>
                  <w:t xml:space="preserve"> </w:t>
                </w:r>
                <w:r w:rsidR="009372A8">
                  <w:rPr>
                    <w:lang w:val="da-DK"/>
                  </w:rPr>
                  <w:t>(</w:t>
                </w:r>
                <w:r w:rsidRPr="0064104D">
                  <w:rPr>
                    <w:lang w:val="da-DK"/>
                  </w:rPr>
                  <w:t>1913)</w:t>
                </w:r>
              </w:p>
              <w:p w14:paraId="0A77C92E" w14:textId="77777777" w:rsidR="00041A8C" w:rsidRPr="0064104D" w:rsidRDefault="00041A8C" w:rsidP="009372A8">
                <w:pPr>
                  <w:rPr>
                    <w:lang w:val="da-DK"/>
                  </w:rPr>
                </w:pPr>
                <w:r w:rsidRPr="00F44711">
                  <w:rPr>
                    <w:i/>
                    <w:lang w:val="da-DK"/>
                  </w:rPr>
                  <w:t>Vivisektioner</w:t>
                </w:r>
                <w:r w:rsidR="009372A8" w:rsidRPr="00F44711">
                  <w:rPr>
                    <w:i/>
                    <w:lang w:val="da-DK"/>
                  </w:rPr>
                  <w:t xml:space="preserve"> I, II 1887, 1894</w:t>
                </w:r>
                <w:r w:rsidR="009372A8">
                  <w:rPr>
                    <w:lang w:val="da-DK"/>
                  </w:rPr>
                  <w:t xml:space="preserve"> [</w:t>
                </w:r>
                <w:r w:rsidRPr="0064104D">
                  <w:rPr>
                    <w:lang w:val="da-DK"/>
                  </w:rPr>
                  <w:t>Vivisections I, II; selections available in Selected Essays</w:t>
                </w:r>
                <w:r w:rsidR="009372A8">
                  <w:rPr>
                    <w:lang w:val="da-DK"/>
                  </w:rPr>
                  <w:t>]</w:t>
                </w:r>
                <w:r w:rsidRPr="0064104D">
                  <w:rPr>
                    <w:lang w:val="da-DK"/>
                  </w:rPr>
                  <w:t xml:space="preserve"> </w:t>
                </w:r>
                <w:r w:rsidR="009372A8">
                  <w:rPr>
                    <w:lang w:val="da-DK"/>
                  </w:rPr>
                  <w:t>(</w:t>
                </w:r>
                <w:r w:rsidRPr="0064104D">
                  <w:rPr>
                    <w:lang w:val="da-DK"/>
                  </w:rPr>
                  <w:t>1996)</w:t>
                </w:r>
              </w:p>
              <w:p w14:paraId="306DAF52" w14:textId="77777777" w:rsidR="00041A8C" w:rsidRPr="0064104D" w:rsidRDefault="00041A8C" w:rsidP="009372A8">
                <w:pPr>
                  <w:rPr>
                    <w:lang w:val="da-DK"/>
                  </w:rPr>
                </w:pPr>
                <w:r w:rsidRPr="00F44711">
                  <w:rPr>
                    <w:i/>
                    <w:lang w:val="da-DK"/>
                  </w:rPr>
                  <w:t>Fadren</w:t>
                </w:r>
                <w:r w:rsidR="009372A8" w:rsidRPr="00F44711">
                  <w:rPr>
                    <w:i/>
                    <w:lang w:val="da-DK"/>
                  </w:rPr>
                  <w:t xml:space="preserve"> 1887</w:t>
                </w:r>
                <w:r w:rsidR="009372A8">
                  <w:rPr>
                    <w:lang w:val="da-DK"/>
                  </w:rPr>
                  <w:t xml:space="preserve"> [</w:t>
                </w:r>
                <w:r w:rsidRPr="0064104D">
                  <w:rPr>
                    <w:lang w:val="da-DK"/>
                  </w:rPr>
                  <w:t>The Father</w:t>
                </w:r>
                <w:r w:rsidR="009372A8">
                  <w:rPr>
                    <w:lang w:val="da-DK"/>
                  </w:rPr>
                  <w:t>]</w:t>
                </w:r>
                <w:r w:rsidRPr="0064104D">
                  <w:rPr>
                    <w:lang w:val="da-DK"/>
                  </w:rPr>
                  <w:t xml:space="preserve"> </w:t>
                </w:r>
                <w:r w:rsidR="009372A8">
                  <w:rPr>
                    <w:lang w:val="da-DK"/>
                  </w:rPr>
                  <w:t>(</w:t>
                </w:r>
                <w:r w:rsidRPr="0064104D">
                  <w:rPr>
                    <w:lang w:val="da-DK"/>
                  </w:rPr>
                  <w:t>1899)</w:t>
                </w:r>
              </w:p>
              <w:p w14:paraId="7AEBACCF" w14:textId="77777777" w:rsidR="00041A8C" w:rsidRPr="0064104D" w:rsidRDefault="00041A8C" w:rsidP="009372A8">
                <w:pPr>
                  <w:rPr>
                    <w:lang w:val="da-DK"/>
                  </w:rPr>
                </w:pPr>
                <w:r w:rsidRPr="00F44711">
                  <w:rPr>
                    <w:i/>
                    <w:lang w:val="da-DK"/>
                  </w:rPr>
                  <w:t>Fröken Julie</w:t>
                </w:r>
                <w:r w:rsidR="009372A8" w:rsidRPr="00F44711">
                  <w:rPr>
                    <w:i/>
                    <w:lang w:val="da-DK"/>
                  </w:rPr>
                  <w:t xml:space="preserve"> 1888</w:t>
                </w:r>
                <w:r w:rsidR="009372A8">
                  <w:rPr>
                    <w:lang w:val="da-DK"/>
                  </w:rPr>
                  <w:t xml:space="preserve"> [</w:t>
                </w:r>
                <w:r w:rsidRPr="0064104D">
                  <w:rPr>
                    <w:lang w:val="da-DK"/>
                  </w:rPr>
                  <w:t>Miss Julie, published as Miss Julia in Plays by August Strindberg</w:t>
                </w:r>
                <w:r w:rsidR="009372A8">
                  <w:rPr>
                    <w:lang w:val="da-DK"/>
                  </w:rPr>
                  <w:t>]</w:t>
                </w:r>
                <w:r w:rsidRPr="0064104D">
                  <w:rPr>
                    <w:lang w:val="da-DK"/>
                  </w:rPr>
                  <w:t xml:space="preserve"> </w:t>
                </w:r>
                <w:r w:rsidR="009372A8">
                  <w:rPr>
                    <w:lang w:val="da-DK"/>
                  </w:rPr>
                  <w:t>(</w:t>
                </w:r>
                <w:r w:rsidRPr="0064104D">
                  <w:rPr>
                    <w:lang w:val="da-DK"/>
                  </w:rPr>
                  <w:t>1912)</w:t>
                </w:r>
              </w:p>
              <w:p w14:paraId="3E51811A" w14:textId="77777777" w:rsidR="00041A8C" w:rsidRPr="0064104D" w:rsidRDefault="00041A8C" w:rsidP="009372A8">
                <w:pPr>
                  <w:rPr>
                    <w:lang w:val="da-DK"/>
                  </w:rPr>
                </w:pPr>
                <w:r w:rsidRPr="00F44711">
                  <w:rPr>
                    <w:i/>
                    <w:lang w:val="da-DK"/>
                  </w:rPr>
                  <w:t>Fordringsägare</w:t>
                </w:r>
                <w:r w:rsidR="009372A8" w:rsidRPr="00F44711">
                  <w:rPr>
                    <w:i/>
                    <w:lang w:val="da-DK"/>
                  </w:rPr>
                  <w:t xml:space="preserve"> 1888</w:t>
                </w:r>
                <w:r w:rsidR="009372A8">
                  <w:rPr>
                    <w:lang w:val="da-DK"/>
                  </w:rPr>
                  <w:t xml:space="preserve"> [</w:t>
                </w:r>
                <w:r w:rsidRPr="0064104D">
                  <w:rPr>
                    <w:lang w:val="da-DK"/>
                  </w:rPr>
                  <w:t>Creditors in Plays by August Strindberg</w:t>
                </w:r>
                <w:r w:rsidR="009372A8">
                  <w:rPr>
                    <w:lang w:val="da-DK"/>
                  </w:rPr>
                  <w:t>]</w:t>
                </w:r>
                <w:r w:rsidRPr="0064104D">
                  <w:rPr>
                    <w:lang w:val="da-DK"/>
                  </w:rPr>
                  <w:t xml:space="preserve"> </w:t>
                </w:r>
                <w:r w:rsidR="009372A8">
                  <w:rPr>
                    <w:lang w:val="da-DK"/>
                  </w:rPr>
                  <w:t>(</w:t>
                </w:r>
                <w:r w:rsidRPr="0064104D">
                  <w:rPr>
                    <w:lang w:val="da-DK"/>
                  </w:rPr>
                  <w:t>1912)</w:t>
                </w:r>
              </w:p>
              <w:p w14:paraId="57D29EAE" w14:textId="77777777" w:rsidR="00041A8C" w:rsidRPr="0064104D" w:rsidRDefault="00041A8C" w:rsidP="009372A8">
                <w:pPr>
                  <w:rPr>
                    <w:lang w:val="da-DK"/>
                  </w:rPr>
                </w:pPr>
                <w:r w:rsidRPr="00F44711">
                  <w:rPr>
                    <w:i/>
                    <w:lang w:val="da-DK"/>
                  </w:rPr>
                  <w:t>Den starkare</w:t>
                </w:r>
                <w:r w:rsidR="009372A8" w:rsidRPr="00F44711">
                  <w:rPr>
                    <w:i/>
                    <w:lang w:val="da-DK"/>
                  </w:rPr>
                  <w:t xml:space="preserve"> 1888-1889</w:t>
                </w:r>
                <w:r w:rsidR="009372A8">
                  <w:rPr>
                    <w:lang w:val="da-DK"/>
                  </w:rPr>
                  <w:t xml:space="preserve"> [</w:t>
                </w:r>
                <w:r w:rsidRPr="0064104D">
                  <w:rPr>
                    <w:lang w:val="da-DK"/>
                  </w:rPr>
                  <w:t>The Stronger in Plays by August Strindberg</w:t>
                </w:r>
                <w:r w:rsidR="009372A8">
                  <w:rPr>
                    <w:lang w:val="da-DK"/>
                  </w:rPr>
                  <w:t>]</w:t>
                </w:r>
                <w:r w:rsidRPr="0064104D">
                  <w:rPr>
                    <w:lang w:val="da-DK"/>
                  </w:rPr>
                  <w:t xml:space="preserve"> </w:t>
                </w:r>
                <w:r w:rsidR="009372A8">
                  <w:rPr>
                    <w:lang w:val="da-DK"/>
                  </w:rPr>
                  <w:t>(</w:t>
                </w:r>
                <w:r w:rsidRPr="0064104D">
                  <w:rPr>
                    <w:lang w:val="da-DK"/>
                  </w:rPr>
                  <w:t>1912)</w:t>
                </w:r>
              </w:p>
              <w:p w14:paraId="461E6A0E" w14:textId="77777777" w:rsidR="00041A8C" w:rsidRPr="0064104D" w:rsidRDefault="009372A8" w:rsidP="009372A8">
                <w:pPr>
                  <w:rPr>
                    <w:lang w:val="da-DK"/>
                  </w:rPr>
                </w:pPr>
                <w:r w:rsidRPr="00F44711">
                  <w:rPr>
                    <w:i/>
                    <w:lang w:val="da-DK"/>
                  </w:rPr>
                  <w:t>‘</w:t>
                </w:r>
                <w:r w:rsidR="00041A8C" w:rsidRPr="00F44711">
                  <w:rPr>
                    <w:i/>
                    <w:lang w:val="da-DK"/>
                  </w:rPr>
                  <w:t>L’exposition Edvard Munch,</w:t>
                </w:r>
                <w:r w:rsidRPr="00F44711">
                  <w:rPr>
                    <w:i/>
                    <w:lang w:val="da-DK"/>
                  </w:rPr>
                  <w:t>’</w:t>
                </w:r>
                <w:r w:rsidR="00041A8C" w:rsidRPr="00F44711">
                  <w:rPr>
                    <w:i/>
                    <w:lang w:val="da-DK"/>
                  </w:rPr>
                  <w:t xml:space="preserve"> La Revue blanche</w:t>
                </w:r>
                <w:r w:rsidRPr="00F44711">
                  <w:rPr>
                    <w:i/>
                    <w:lang w:val="da-DK"/>
                  </w:rPr>
                  <w:t xml:space="preserve"> 1896</w:t>
                </w:r>
                <w:r>
                  <w:rPr>
                    <w:lang w:val="da-DK"/>
                  </w:rPr>
                  <w:t xml:space="preserve"> [‘</w:t>
                </w:r>
                <w:r w:rsidR="00041A8C" w:rsidRPr="0064104D">
                  <w:rPr>
                    <w:lang w:val="da-DK"/>
                  </w:rPr>
                  <w:t>Edvard Munch’s Exhibition</w:t>
                </w:r>
                <w:r>
                  <w:rPr>
                    <w:lang w:val="da-DK"/>
                  </w:rPr>
                  <w:t>’</w:t>
                </w:r>
                <w:r w:rsidR="00041A8C" w:rsidRPr="0064104D">
                  <w:rPr>
                    <w:lang w:val="da-DK"/>
                  </w:rPr>
                  <w:t xml:space="preserve"> in Selected Essays</w:t>
                </w:r>
                <w:r>
                  <w:rPr>
                    <w:lang w:val="da-DK"/>
                  </w:rPr>
                  <w:t>]</w:t>
                </w:r>
                <w:r w:rsidR="00041A8C" w:rsidRPr="0064104D">
                  <w:rPr>
                    <w:lang w:val="da-DK"/>
                  </w:rPr>
                  <w:t xml:space="preserve"> </w:t>
                </w:r>
                <w:r>
                  <w:rPr>
                    <w:lang w:val="da-DK"/>
                  </w:rPr>
                  <w:t>(</w:t>
                </w:r>
                <w:r w:rsidR="00041A8C" w:rsidRPr="0064104D">
                  <w:rPr>
                    <w:lang w:val="da-DK"/>
                  </w:rPr>
                  <w:t>1996)</w:t>
                </w:r>
              </w:p>
              <w:p w14:paraId="17D763B2" w14:textId="77777777" w:rsidR="00041A8C" w:rsidRPr="0064104D" w:rsidRDefault="00041A8C" w:rsidP="009372A8">
                <w:pPr>
                  <w:rPr>
                    <w:lang w:val="da-DK"/>
                  </w:rPr>
                </w:pPr>
                <w:r w:rsidRPr="00F44711">
                  <w:rPr>
                    <w:i/>
                    <w:lang w:val="da-DK"/>
                  </w:rPr>
                  <w:t>Ockulta dagboken</w:t>
                </w:r>
                <w:r w:rsidR="009372A8" w:rsidRPr="00F44711">
                  <w:rPr>
                    <w:i/>
                    <w:lang w:val="da-DK"/>
                  </w:rPr>
                  <w:t xml:space="preserve"> 1896-1908, published 1977</w:t>
                </w:r>
                <w:r w:rsidR="009372A8">
                  <w:rPr>
                    <w:lang w:val="da-DK"/>
                  </w:rPr>
                  <w:t xml:space="preserve"> [</w:t>
                </w:r>
                <w:r w:rsidRPr="0064104D">
                  <w:rPr>
                    <w:lang w:val="da-DK"/>
                  </w:rPr>
                  <w:t>The Occult Diary, selections available in Inferno/From An Occult Diary</w:t>
                </w:r>
                <w:r w:rsidR="009372A8">
                  <w:rPr>
                    <w:lang w:val="da-DK"/>
                  </w:rPr>
                  <w:t>]</w:t>
                </w:r>
                <w:r w:rsidRPr="0064104D">
                  <w:rPr>
                    <w:lang w:val="da-DK"/>
                  </w:rPr>
                  <w:t xml:space="preserve"> </w:t>
                </w:r>
                <w:r w:rsidR="009372A8">
                  <w:rPr>
                    <w:lang w:val="da-DK"/>
                  </w:rPr>
                  <w:t>(</w:t>
                </w:r>
                <w:r w:rsidRPr="0064104D">
                  <w:rPr>
                    <w:lang w:val="da-DK"/>
                  </w:rPr>
                  <w:t>1963)</w:t>
                </w:r>
              </w:p>
              <w:p w14:paraId="3D185784" w14:textId="77777777" w:rsidR="00041A8C" w:rsidRPr="0064104D" w:rsidRDefault="00041A8C" w:rsidP="009372A8">
                <w:pPr>
                  <w:rPr>
                    <w:lang w:val="da-DK"/>
                  </w:rPr>
                </w:pPr>
                <w:r w:rsidRPr="00F44711">
                  <w:rPr>
                    <w:i/>
                    <w:lang w:val="da-DK"/>
                  </w:rPr>
                  <w:t>Inferno</w:t>
                </w:r>
                <w:r w:rsidR="009372A8" w:rsidRPr="00F44711">
                  <w:rPr>
                    <w:i/>
                    <w:lang w:val="da-DK"/>
                  </w:rPr>
                  <w:t xml:space="preserve"> 1897</w:t>
                </w:r>
                <w:r w:rsidR="009372A8">
                  <w:rPr>
                    <w:lang w:val="da-DK"/>
                  </w:rPr>
                  <w:t xml:space="preserve"> [</w:t>
                </w:r>
                <w:r w:rsidRPr="0064104D">
                  <w:rPr>
                    <w:lang w:val="da-DK"/>
                  </w:rPr>
                  <w:t>Inferno</w:t>
                </w:r>
                <w:r w:rsidR="009372A8">
                  <w:rPr>
                    <w:lang w:val="da-DK"/>
                  </w:rPr>
                  <w:t>]</w:t>
                </w:r>
                <w:r w:rsidRPr="0064104D">
                  <w:rPr>
                    <w:lang w:val="da-DK"/>
                  </w:rPr>
                  <w:t xml:space="preserve"> </w:t>
                </w:r>
                <w:r w:rsidR="009372A8">
                  <w:rPr>
                    <w:lang w:val="da-DK"/>
                  </w:rPr>
                  <w:t>(</w:t>
                </w:r>
                <w:r w:rsidRPr="0064104D">
                  <w:rPr>
                    <w:lang w:val="da-DK"/>
                  </w:rPr>
                  <w:t>1912)</w:t>
                </w:r>
              </w:p>
              <w:p w14:paraId="69E2311A" w14:textId="77777777" w:rsidR="00041A8C" w:rsidRPr="0064104D" w:rsidRDefault="00041A8C" w:rsidP="009372A8">
                <w:pPr>
                  <w:rPr>
                    <w:lang w:val="da-DK"/>
                  </w:rPr>
                </w:pPr>
                <w:r w:rsidRPr="00F44711">
                  <w:rPr>
                    <w:i/>
                    <w:lang w:val="da-DK"/>
                  </w:rPr>
                  <w:t>Klosteret</w:t>
                </w:r>
                <w:r w:rsidR="009372A8" w:rsidRPr="00F44711">
                  <w:rPr>
                    <w:i/>
                    <w:lang w:val="da-DK"/>
                  </w:rPr>
                  <w:t xml:space="preserve"> 1898, published 1966</w:t>
                </w:r>
                <w:r w:rsidR="009372A8">
                  <w:rPr>
                    <w:lang w:val="da-DK"/>
                  </w:rPr>
                  <w:t xml:space="preserve"> [</w:t>
                </w:r>
                <w:r w:rsidRPr="0064104D">
                  <w:rPr>
                    <w:lang w:val="da-DK"/>
                  </w:rPr>
                  <w:t>The Cloister</w:t>
                </w:r>
                <w:r w:rsidR="009372A8">
                  <w:rPr>
                    <w:lang w:val="da-DK"/>
                  </w:rPr>
                  <w:t>]</w:t>
                </w:r>
                <w:r w:rsidRPr="0064104D">
                  <w:rPr>
                    <w:lang w:val="da-DK"/>
                  </w:rPr>
                  <w:t xml:space="preserve"> </w:t>
                </w:r>
                <w:r w:rsidR="009372A8">
                  <w:rPr>
                    <w:lang w:val="da-DK"/>
                  </w:rPr>
                  <w:t>(</w:t>
                </w:r>
                <w:r w:rsidRPr="0064104D">
                  <w:rPr>
                    <w:lang w:val="da-DK"/>
                  </w:rPr>
                  <w:t>1969)</w:t>
                </w:r>
              </w:p>
              <w:p w14:paraId="25829D98" w14:textId="77777777" w:rsidR="00041A8C" w:rsidRPr="0064104D" w:rsidRDefault="00041A8C" w:rsidP="009372A8">
                <w:pPr>
                  <w:rPr>
                    <w:lang w:val="da-DK"/>
                  </w:rPr>
                </w:pPr>
                <w:r w:rsidRPr="00F44711">
                  <w:rPr>
                    <w:i/>
                    <w:lang w:val="da-DK"/>
                  </w:rPr>
                  <w:t>Till Damaskus I, II, III</w:t>
                </w:r>
                <w:r w:rsidR="009372A8" w:rsidRPr="00F44711">
                  <w:rPr>
                    <w:i/>
                    <w:lang w:val="da-DK"/>
                  </w:rPr>
                  <w:t xml:space="preserve"> 1898-1901</w:t>
                </w:r>
                <w:r w:rsidR="009372A8">
                  <w:rPr>
                    <w:lang w:val="da-DK"/>
                  </w:rPr>
                  <w:t xml:space="preserve"> [</w:t>
                </w:r>
                <w:r w:rsidRPr="0064104D">
                  <w:rPr>
                    <w:lang w:val="da-DK"/>
                  </w:rPr>
                  <w:t>To Damascus I, II, III in Eight Expressionist Plays</w:t>
                </w:r>
                <w:r w:rsidR="009372A8">
                  <w:rPr>
                    <w:lang w:val="da-DK"/>
                  </w:rPr>
                  <w:t>]</w:t>
                </w:r>
                <w:r w:rsidRPr="0064104D">
                  <w:rPr>
                    <w:lang w:val="da-DK"/>
                  </w:rPr>
                  <w:t xml:space="preserve"> </w:t>
                </w:r>
                <w:r w:rsidR="009372A8">
                  <w:rPr>
                    <w:lang w:val="da-DK"/>
                  </w:rPr>
                  <w:t>(</w:t>
                </w:r>
                <w:r w:rsidRPr="0064104D">
                  <w:rPr>
                    <w:lang w:val="da-DK"/>
                  </w:rPr>
                  <w:t>1930)</w:t>
                </w:r>
              </w:p>
              <w:p w14:paraId="1EE4A052" w14:textId="77777777" w:rsidR="00041A8C" w:rsidRPr="0064104D" w:rsidRDefault="00041A8C" w:rsidP="009372A8">
                <w:pPr>
                  <w:rPr>
                    <w:lang w:val="da-DK"/>
                  </w:rPr>
                </w:pPr>
                <w:r w:rsidRPr="00463997">
                  <w:rPr>
                    <w:i/>
                    <w:lang w:val="da-DK"/>
                  </w:rPr>
                  <w:t>Dödsdansen I, II</w:t>
                </w:r>
                <w:r w:rsidR="009372A8" w:rsidRPr="00463997">
                  <w:rPr>
                    <w:i/>
                    <w:lang w:val="da-DK"/>
                  </w:rPr>
                  <w:t xml:space="preserve"> 1900</w:t>
                </w:r>
                <w:r w:rsidR="009372A8">
                  <w:rPr>
                    <w:lang w:val="da-DK"/>
                  </w:rPr>
                  <w:t xml:space="preserve"> [</w:t>
                </w:r>
                <w:r w:rsidRPr="0064104D">
                  <w:rPr>
                    <w:lang w:val="da-DK"/>
                  </w:rPr>
                  <w:t>The Dance of Death in Plays by August Strindberg</w:t>
                </w:r>
                <w:r w:rsidR="009372A8">
                  <w:rPr>
                    <w:lang w:val="da-DK"/>
                  </w:rPr>
                  <w:t>]</w:t>
                </w:r>
                <w:r w:rsidRPr="0064104D">
                  <w:rPr>
                    <w:lang w:val="da-DK"/>
                  </w:rPr>
                  <w:t xml:space="preserve"> </w:t>
                </w:r>
                <w:r w:rsidR="009372A8">
                  <w:rPr>
                    <w:lang w:val="da-DK"/>
                  </w:rPr>
                  <w:t>(</w:t>
                </w:r>
                <w:r w:rsidRPr="0064104D">
                  <w:rPr>
                    <w:lang w:val="da-DK"/>
                  </w:rPr>
                  <w:t>1912)</w:t>
                </w:r>
              </w:p>
              <w:p w14:paraId="43E723EF" w14:textId="77777777" w:rsidR="00041A8C" w:rsidRPr="0064104D" w:rsidRDefault="00041A8C" w:rsidP="009372A8">
                <w:pPr>
                  <w:rPr>
                    <w:lang w:val="da-DK"/>
                  </w:rPr>
                </w:pPr>
                <w:r w:rsidRPr="00463997">
                  <w:rPr>
                    <w:i/>
                    <w:lang w:val="da-DK"/>
                  </w:rPr>
                  <w:t>Et drömspel</w:t>
                </w:r>
                <w:r w:rsidR="009372A8" w:rsidRPr="00463997">
                  <w:rPr>
                    <w:i/>
                    <w:lang w:val="da-DK"/>
                  </w:rPr>
                  <w:t xml:space="preserve"> 1901</w:t>
                </w:r>
                <w:r w:rsidR="009372A8">
                  <w:rPr>
                    <w:lang w:val="da-DK"/>
                  </w:rPr>
                  <w:t xml:space="preserve"> [</w:t>
                </w:r>
                <w:r w:rsidRPr="0064104D">
                  <w:rPr>
                    <w:lang w:val="da-DK"/>
                  </w:rPr>
                  <w:t>A Dream Play, published as The Dream Play in Plays by August Strindberg</w:t>
                </w:r>
                <w:r w:rsidR="009372A8">
                  <w:rPr>
                    <w:lang w:val="da-DK"/>
                  </w:rPr>
                  <w:t>]</w:t>
                </w:r>
                <w:r w:rsidRPr="0064104D">
                  <w:rPr>
                    <w:lang w:val="da-DK"/>
                  </w:rPr>
                  <w:t xml:space="preserve"> </w:t>
                </w:r>
                <w:r w:rsidR="009372A8">
                  <w:rPr>
                    <w:lang w:val="da-DK"/>
                  </w:rPr>
                  <w:t>(</w:t>
                </w:r>
                <w:r w:rsidRPr="0064104D">
                  <w:rPr>
                    <w:lang w:val="da-DK"/>
                  </w:rPr>
                  <w:t>1912)</w:t>
                </w:r>
              </w:p>
              <w:p w14:paraId="155A5FDE" w14:textId="77777777" w:rsidR="00041A8C" w:rsidRPr="0064104D" w:rsidRDefault="00041A8C" w:rsidP="009372A8">
                <w:pPr>
                  <w:rPr>
                    <w:lang w:val="da-DK"/>
                  </w:rPr>
                </w:pPr>
                <w:r w:rsidRPr="00463997">
                  <w:rPr>
                    <w:i/>
                    <w:lang w:val="da-DK"/>
                  </w:rPr>
                  <w:t>Svarta fanor</w:t>
                </w:r>
                <w:r w:rsidR="009372A8" w:rsidRPr="00463997">
                  <w:rPr>
                    <w:i/>
                    <w:lang w:val="da-DK"/>
                  </w:rPr>
                  <w:t xml:space="preserve"> 1904-1907</w:t>
                </w:r>
                <w:r w:rsidR="009372A8">
                  <w:rPr>
                    <w:lang w:val="da-DK"/>
                  </w:rPr>
                  <w:t xml:space="preserve"> [</w:t>
                </w:r>
                <w:r w:rsidRPr="0064104D">
                  <w:rPr>
                    <w:lang w:val="da-DK"/>
                  </w:rPr>
                  <w:t>Black Banners</w:t>
                </w:r>
                <w:r w:rsidR="009372A8">
                  <w:rPr>
                    <w:lang w:val="da-DK"/>
                  </w:rPr>
                  <w:t>]</w:t>
                </w:r>
                <w:r w:rsidRPr="0064104D">
                  <w:rPr>
                    <w:lang w:val="da-DK"/>
                  </w:rPr>
                  <w:t xml:space="preserve"> </w:t>
                </w:r>
                <w:r w:rsidR="009372A8">
                  <w:rPr>
                    <w:lang w:val="da-DK"/>
                  </w:rPr>
                  <w:t>(</w:t>
                </w:r>
                <w:r w:rsidRPr="0064104D">
                  <w:rPr>
                    <w:lang w:val="da-DK"/>
                  </w:rPr>
                  <w:t>2010)</w:t>
                </w:r>
              </w:p>
              <w:p w14:paraId="471C8B89" w14:textId="77777777" w:rsidR="00041A8C" w:rsidRPr="0064104D" w:rsidRDefault="00041A8C" w:rsidP="009372A8">
                <w:pPr>
                  <w:rPr>
                    <w:lang w:val="da-DK"/>
                  </w:rPr>
                </w:pPr>
                <w:r w:rsidRPr="00463997">
                  <w:rPr>
                    <w:i/>
                    <w:lang w:val="da-DK"/>
                  </w:rPr>
                  <w:t>Spöksonaten</w:t>
                </w:r>
                <w:r w:rsidR="009372A8" w:rsidRPr="00463997">
                  <w:rPr>
                    <w:i/>
                    <w:lang w:val="da-DK"/>
                  </w:rPr>
                  <w:t xml:space="preserve"> 1907</w:t>
                </w:r>
                <w:r w:rsidR="009372A8">
                  <w:rPr>
                    <w:lang w:val="da-DK"/>
                  </w:rPr>
                  <w:t xml:space="preserve"> [</w:t>
                </w:r>
                <w:r w:rsidRPr="0064104D">
                  <w:rPr>
                    <w:lang w:val="da-DK"/>
                  </w:rPr>
                  <w:t>The Ghost Sonata, published as The Spook Sonata in Plays by August Strindberg</w:t>
                </w:r>
                <w:r w:rsidR="009372A8">
                  <w:rPr>
                    <w:lang w:val="da-DK"/>
                  </w:rPr>
                  <w:t>]</w:t>
                </w:r>
                <w:r w:rsidRPr="0064104D">
                  <w:rPr>
                    <w:lang w:val="da-DK"/>
                  </w:rPr>
                  <w:t xml:space="preserve"> </w:t>
                </w:r>
                <w:r w:rsidR="009372A8">
                  <w:rPr>
                    <w:lang w:val="da-DK"/>
                  </w:rPr>
                  <w:t>(</w:t>
                </w:r>
                <w:r w:rsidRPr="0064104D">
                  <w:rPr>
                    <w:lang w:val="da-DK"/>
                  </w:rPr>
                  <w:t>1916)</w:t>
                </w:r>
                <w:bookmarkStart w:id="0" w:name="_GoBack"/>
                <w:bookmarkEnd w:id="0"/>
              </w:p>
              <w:p w14:paraId="2D21CFFA" w14:textId="77777777" w:rsidR="00041A8C" w:rsidRPr="0064104D" w:rsidRDefault="00041A8C" w:rsidP="009372A8">
                <w:pPr>
                  <w:rPr>
                    <w:lang w:val="da-DK"/>
                  </w:rPr>
                </w:pPr>
                <w:r w:rsidRPr="00463997">
                  <w:rPr>
                    <w:i/>
                    <w:lang w:val="da-DK"/>
                  </w:rPr>
                  <w:t>Pelikanen</w:t>
                </w:r>
                <w:r w:rsidR="009372A8" w:rsidRPr="00463997">
                  <w:rPr>
                    <w:i/>
                    <w:lang w:val="da-DK"/>
                  </w:rPr>
                  <w:t xml:space="preserve"> 1907</w:t>
                </w:r>
                <w:r w:rsidR="009372A8">
                  <w:rPr>
                    <w:lang w:val="da-DK"/>
                  </w:rPr>
                  <w:t xml:space="preserve"> [</w:t>
                </w:r>
                <w:r w:rsidRPr="0064104D">
                  <w:rPr>
                    <w:lang w:val="da-DK"/>
                  </w:rPr>
                  <w:t>The Pelican in The Chamber Plays</w:t>
                </w:r>
                <w:r w:rsidR="009372A8">
                  <w:rPr>
                    <w:lang w:val="da-DK"/>
                  </w:rPr>
                  <w:t>]</w:t>
                </w:r>
                <w:r w:rsidRPr="0064104D">
                  <w:rPr>
                    <w:lang w:val="da-DK"/>
                  </w:rPr>
                  <w:t xml:space="preserve"> </w:t>
                </w:r>
                <w:r w:rsidR="009372A8">
                  <w:rPr>
                    <w:lang w:val="da-DK"/>
                  </w:rPr>
                  <w:t>(</w:t>
                </w:r>
                <w:r w:rsidRPr="0064104D">
                  <w:rPr>
                    <w:lang w:val="da-DK"/>
                  </w:rPr>
                  <w:t>1962)</w:t>
                </w:r>
              </w:p>
              <w:p w14:paraId="05346F0F" w14:textId="77777777" w:rsidR="00041A8C" w:rsidRPr="0064104D" w:rsidRDefault="00041A8C" w:rsidP="009372A8">
                <w:pPr>
                  <w:rPr>
                    <w:lang w:val="da-DK"/>
                  </w:rPr>
                </w:pPr>
                <w:r w:rsidRPr="00463997">
                  <w:rPr>
                    <w:i/>
                    <w:lang w:val="da-DK"/>
                  </w:rPr>
                  <w:t>Öppna brev till Intima teatern</w:t>
                </w:r>
                <w:r w:rsidR="009372A8" w:rsidRPr="00463997">
                  <w:rPr>
                    <w:i/>
                    <w:lang w:val="da-DK"/>
                  </w:rPr>
                  <w:t xml:space="preserve"> 1907-1908</w:t>
                </w:r>
                <w:r w:rsidR="009372A8">
                  <w:rPr>
                    <w:lang w:val="da-DK"/>
                  </w:rPr>
                  <w:t xml:space="preserve"> [</w:t>
                </w:r>
                <w:r w:rsidRPr="0064104D">
                  <w:rPr>
                    <w:lang w:val="da-DK"/>
                  </w:rPr>
                  <w:t>Open Letters to the Intimate Theatre</w:t>
                </w:r>
                <w:r w:rsidR="009372A8">
                  <w:rPr>
                    <w:lang w:val="da-DK"/>
                  </w:rPr>
                  <w:t>]</w:t>
                </w:r>
                <w:r w:rsidRPr="0064104D">
                  <w:rPr>
                    <w:lang w:val="da-DK"/>
                  </w:rPr>
                  <w:t xml:space="preserve"> </w:t>
                </w:r>
                <w:r w:rsidR="009372A8">
                  <w:rPr>
                    <w:lang w:val="da-DK"/>
                  </w:rPr>
                  <w:t>(</w:t>
                </w:r>
                <w:r w:rsidRPr="0064104D">
                  <w:rPr>
                    <w:lang w:val="da-DK"/>
                  </w:rPr>
                  <w:t>1966)</w:t>
                </w:r>
              </w:p>
              <w:p w14:paraId="47953FA1" w14:textId="77777777" w:rsidR="003F0D73" w:rsidRPr="0064104D" w:rsidRDefault="00041A8C" w:rsidP="009372A8">
                <w:r w:rsidRPr="00463997">
                  <w:rPr>
                    <w:i/>
                    <w:lang w:val="da-DK"/>
                  </w:rPr>
                  <w:t>En blå bok</w:t>
                </w:r>
                <w:r w:rsidR="009372A8" w:rsidRPr="00463997">
                  <w:rPr>
                    <w:i/>
                    <w:lang w:val="da-DK"/>
                  </w:rPr>
                  <w:t xml:space="preserve"> four vols., 1907-1912</w:t>
                </w:r>
                <w:r w:rsidR="009372A8">
                  <w:rPr>
                    <w:lang w:val="da-DK"/>
                  </w:rPr>
                  <w:t xml:space="preserve"> [</w:t>
                </w:r>
                <w:r w:rsidRPr="0064104D">
                  <w:rPr>
                    <w:lang w:val="da-DK"/>
                  </w:rPr>
                  <w:t>A Blue Book; selections published as Zones of the Spirit</w:t>
                </w:r>
                <w:r w:rsidR="009372A8">
                  <w:rPr>
                    <w:lang w:val="da-DK"/>
                  </w:rPr>
                  <w:t>]</w:t>
                </w:r>
                <w:r w:rsidRPr="0064104D">
                  <w:rPr>
                    <w:lang w:val="da-DK"/>
                  </w:rPr>
                  <w:t xml:space="preserve"> </w:t>
                </w:r>
                <w:r w:rsidR="009372A8">
                  <w:rPr>
                    <w:lang w:val="da-DK"/>
                  </w:rPr>
                  <w:t>(</w:t>
                </w:r>
                <w:r w:rsidRPr="0064104D">
                  <w:rPr>
                    <w:lang w:val="da-DK"/>
                  </w:rPr>
                  <w:t>1913)</w:t>
                </w:r>
              </w:p>
            </w:tc>
          </w:sdtContent>
        </w:sdt>
      </w:tr>
      <w:tr w:rsidR="003235A7" w14:paraId="1875A179" w14:textId="77777777" w:rsidTr="003235A7">
        <w:tc>
          <w:tcPr>
            <w:tcW w:w="9016" w:type="dxa"/>
          </w:tcPr>
          <w:p w14:paraId="5C60AE2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E05582F48542A4CA4996C04B916F63F"/>
              </w:placeholder>
            </w:sdtPr>
            <w:sdtContent>
              <w:p w14:paraId="04057033" w14:textId="77777777" w:rsidR="00041A8C" w:rsidRDefault="00F44711" w:rsidP="00041A8C">
                <w:sdt>
                  <w:sdtPr>
                    <w:id w:val="-1020460207"/>
                    <w:citation/>
                  </w:sdtPr>
                  <w:sdtContent>
                    <w:r w:rsidR="00041A8C">
                      <w:fldChar w:fldCharType="begin"/>
                    </w:r>
                    <w:r w:rsidR="00041A8C">
                      <w:rPr>
                        <w:lang w:val="en-US"/>
                      </w:rPr>
                      <w:instrText xml:space="preserve"> CITATION Mey85 \l 1033 </w:instrText>
                    </w:r>
                    <w:r w:rsidR="00041A8C">
                      <w:fldChar w:fldCharType="separate"/>
                    </w:r>
                    <w:r w:rsidR="00041A8C">
                      <w:rPr>
                        <w:noProof/>
                        <w:lang w:val="en-US"/>
                      </w:rPr>
                      <w:t>(Meyer)</w:t>
                    </w:r>
                    <w:r w:rsidR="00041A8C">
                      <w:fldChar w:fldCharType="end"/>
                    </w:r>
                  </w:sdtContent>
                </w:sdt>
              </w:p>
              <w:p w14:paraId="5FAE1530" w14:textId="77777777" w:rsidR="00041A8C" w:rsidRDefault="00041A8C" w:rsidP="00041A8C"/>
              <w:p w14:paraId="346FC946" w14:textId="77777777" w:rsidR="00041A8C" w:rsidRDefault="00F44711" w:rsidP="00041A8C">
                <w:sdt>
                  <w:sdtPr>
                    <w:id w:val="416613116"/>
                    <w:citation/>
                  </w:sdtPr>
                  <w:sdtContent>
                    <w:r w:rsidR="00041A8C">
                      <w:fldChar w:fldCharType="begin"/>
                    </w:r>
                    <w:r w:rsidR="00041A8C">
                      <w:rPr>
                        <w:lang w:val="en-US"/>
                      </w:rPr>
                      <w:instrText xml:space="preserve"> CITATION Car961 \l 1033 </w:instrText>
                    </w:r>
                    <w:r w:rsidR="00041A8C">
                      <w:fldChar w:fldCharType="separate"/>
                    </w:r>
                    <w:r w:rsidR="00041A8C">
                      <w:rPr>
                        <w:noProof/>
                        <w:lang w:val="en-US"/>
                      </w:rPr>
                      <w:t>(Carlson)</w:t>
                    </w:r>
                    <w:r w:rsidR="00041A8C">
                      <w:fldChar w:fldCharType="end"/>
                    </w:r>
                  </w:sdtContent>
                </w:sdt>
              </w:p>
              <w:p w14:paraId="3F895F6B" w14:textId="77777777" w:rsidR="00041A8C" w:rsidRDefault="00041A8C" w:rsidP="00041A8C"/>
              <w:p w14:paraId="141E4F4F" w14:textId="77777777" w:rsidR="00041A8C" w:rsidRDefault="00F44711" w:rsidP="00041A8C">
                <w:sdt>
                  <w:sdtPr>
                    <w:id w:val="1623260921"/>
                    <w:citation/>
                  </w:sdtPr>
                  <w:sdtContent>
                    <w:r w:rsidR="00041A8C">
                      <w:fldChar w:fldCharType="begin"/>
                    </w:r>
                    <w:r w:rsidR="00041A8C">
                      <w:rPr>
                        <w:lang w:val="en-US"/>
                      </w:rPr>
                      <w:instrText xml:space="preserve"> CITATION Mar02 \l 1033 </w:instrText>
                    </w:r>
                    <w:r w:rsidR="00041A8C">
                      <w:fldChar w:fldCharType="separate"/>
                    </w:r>
                    <w:r w:rsidR="00041A8C">
                      <w:rPr>
                        <w:noProof/>
                        <w:lang w:val="en-US"/>
                      </w:rPr>
                      <w:t>(Marker and Marker)</w:t>
                    </w:r>
                    <w:r w:rsidR="00041A8C">
                      <w:fldChar w:fldCharType="end"/>
                    </w:r>
                  </w:sdtContent>
                </w:sdt>
              </w:p>
              <w:p w14:paraId="69D54F75" w14:textId="77777777" w:rsidR="00041A8C" w:rsidRDefault="00041A8C" w:rsidP="00041A8C"/>
              <w:p w14:paraId="37561977" w14:textId="77777777" w:rsidR="00041A8C" w:rsidRDefault="00F44711" w:rsidP="00041A8C">
                <w:sdt>
                  <w:sdtPr>
                    <w:id w:val="867190030"/>
                    <w:citation/>
                  </w:sdtPr>
                  <w:sdtContent>
                    <w:r w:rsidR="00041A8C">
                      <w:fldChar w:fldCharType="begin"/>
                    </w:r>
                    <w:r w:rsidR="00041A8C">
                      <w:rPr>
                        <w:lang w:val="en-US"/>
                      </w:rPr>
                      <w:instrText xml:space="preserve"> CITATION Sza11 \l 1033 </w:instrText>
                    </w:r>
                    <w:r w:rsidR="00041A8C">
                      <w:fldChar w:fldCharType="separate"/>
                    </w:r>
                    <w:r w:rsidR="00041A8C">
                      <w:rPr>
                        <w:noProof/>
                        <w:lang w:val="en-US"/>
                      </w:rPr>
                      <w:t>(Szalczer)</w:t>
                    </w:r>
                    <w:r w:rsidR="00041A8C">
                      <w:fldChar w:fldCharType="end"/>
                    </w:r>
                  </w:sdtContent>
                </w:sdt>
              </w:p>
              <w:p w14:paraId="7D1BBB86" w14:textId="77777777" w:rsidR="00041A8C" w:rsidRDefault="00041A8C" w:rsidP="00041A8C"/>
              <w:p w14:paraId="2BF606F5" w14:textId="77777777" w:rsidR="003235A7" w:rsidRDefault="00F44711" w:rsidP="0064104D">
                <w:sdt>
                  <w:sdtPr>
                    <w:id w:val="-573512011"/>
                    <w:citation/>
                  </w:sdtPr>
                  <w:sdtContent>
                    <w:r w:rsidR="00041A8C">
                      <w:fldChar w:fldCharType="begin"/>
                    </w:r>
                    <w:r w:rsidR="00041A8C">
                      <w:rPr>
                        <w:lang w:val="en-US"/>
                      </w:rPr>
                      <w:instrText xml:space="preserve"> CITATION Pri121 \l 1033 </w:instrText>
                    </w:r>
                    <w:r w:rsidR="00041A8C">
                      <w:fldChar w:fldCharType="separate"/>
                    </w:r>
                    <w:r w:rsidR="00041A8C">
                      <w:rPr>
                        <w:noProof/>
                        <w:lang w:val="en-US"/>
                      </w:rPr>
                      <w:t>(Prideaux)</w:t>
                    </w:r>
                    <w:r w:rsidR="00041A8C">
                      <w:fldChar w:fldCharType="end"/>
                    </w:r>
                  </w:sdtContent>
                </w:sdt>
              </w:p>
            </w:sdtContent>
          </w:sdt>
        </w:tc>
      </w:tr>
    </w:tbl>
    <w:p w14:paraId="73C068D5" w14:textId="77777777" w:rsidR="00C27FAB" w:rsidRPr="00F36937" w:rsidRDefault="00C27FAB" w:rsidP="0064104D">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03F00" w14:textId="77777777" w:rsidR="00F44711" w:rsidRDefault="00F44711" w:rsidP="007A0D55">
      <w:pPr>
        <w:spacing w:after="0" w:line="240" w:lineRule="auto"/>
      </w:pPr>
      <w:r>
        <w:separator/>
      </w:r>
    </w:p>
  </w:endnote>
  <w:endnote w:type="continuationSeparator" w:id="0">
    <w:p w14:paraId="245C6C6D" w14:textId="77777777" w:rsidR="00F44711" w:rsidRDefault="00F447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2B754" w14:textId="77777777" w:rsidR="00F44711" w:rsidRDefault="00F44711" w:rsidP="007A0D55">
      <w:pPr>
        <w:spacing w:after="0" w:line="240" w:lineRule="auto"/>
      </w:pPr>
      <w:r>
        <w:separator/>
      </w:r>
    </w:p>
  </w:footnote>
  <w:footnote w:type="continuationSeparator" w:id="0">
    <w:p w14:paraId="58F71C44" w14:textId="77777777" w:rsidR="00F44711" w:rsidRDefault="00F447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4FBF3" w14:textId="77777777" w:rsidR="00F44711" w:rsidRDefault="00F4471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1025200" w14:textId="77777777" w:rsidR="00F44711" w:rsidRDefault="00F447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8C"/>
    <w:rsid w:val="00032559"/>
    <w:rsid w:val="00041A8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3997"/>
    <w:rsid w:val="00464699"/>
    <w:rsid w:val="00483379"/>
    <w:rsid w:val="00487BC5"/>
    <w:rsid w:val="00496888"/>
    <w:rsid w:val="004A7476"/>
    <w:rsid w:val="004E5896"/>
    <w:rsid w:val="00513EE6"/>
    <w:rsid w:val="00534F8F"/>
    <w:rsid w:val="00590035"/>
    <w:rsid w:val="005B177E"/>
    <w:rsid w:val="005B3921"/>
    <w:rsid w:val="005F26D7"/>
    <w:rsid w:val="005F5450"/>
    <w:rsid w:val="0064104D"/>
    <w:rsid w:val="006D0412"/>
    <w:rsid w:val="007411B9"/>
    <w:rsid w:val="00780D95"/>
    <w:rsid w:val="00780DC7"/>
    <w:rsid w:val="007A0D55"/>
    <w:rsid w:val="007B3377"/>
    <w:rsid w:val="007E5F44"/>
    <w:rsid w:val="00821DE3"/>
    <w:rsid w:val="00846CE1"/>
    <w:rsid w:val="008A5B87"/>
    <w:rsid w:val="00922950"/>
    <w:rsid w:val="009372A8"/>
    <w:rsid w:val="00993E9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471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1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A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A8C"/>
    <w:rPr>
      <w:rFonts w:ascii="Lucida Grande" w:hAnsi="Lucida Grande" w:cs="Lucida Grande"/>
      <w:sz w:val="18"/>
      <w:szCs w:val="18"/>
    </w:rPr>
  </w:style>
  <w:style w:type="paragraph" w:customStyle="1" w:styleId="brodtekstinnrykk">
    <w:name w:val="brodtekst_innrykk"/>
    <w:link w:val="brodtekstinnrykkChar"/>
    <w:uiPriority w:val="99"/>
    <w:rsid w:val="00041A8C"/>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041A8C"/>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993E9B"/>
    <w:pPr>
      <w:spacing w:after="200" w:line="240" w:lineRule="auto"/>
    </w:pPr>
    <w:rPr>
      <w:b/>
      <w:bCs/>
      <w:color w:val="5B9BD5" w:themeColor="accent1"/>
      <w:sz w:val="18"/>
      <w:szCs w:val="18"/>
    </w:rPr>
  </w:style>
  <w:style w:type="character" w:styleId="Hyperlink">
    <w:name w:val="Hyperlink"/>
    <w:rsid w:val="00993E9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A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A8C"/>
    <w:rPr>
      <w:rFonts w:ascii="Lucida Grande" w:hAnsi="Lucida Grande" w:cs="Lucida Grande"/>
      <w:sz w:val="18"/>
      <w:szCs w:val="18"/>
    </w:rPr>
  </w:style>
  <w:style w:type="paragraph" w:customStyle="1" w:styleId="brodtekstinnrykk">
    <w:name w:val="brodtekst_innrykk"/>
    <w:link w:val="brodtekstinnrykkChar"/>
    <w:uiPriority w:val="99"/>
    <w:rsid w:val="00041A8C"/>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041A8C"/>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993E9B"/>
    <w:pPr>
      <w:spacing w:after="200" w:line="240" w:lineRule="auto"/>
    </w:pPr>
    <w:rPr>
      <w:b/>
      <w:bCs/>
      <w:color w:val="5B9BD5" w:themeColor="accent1"/>
      <w:sz w:val="18"/>
      <w:szCs w:val="18"/>
    </w:rPr>
  </w:style>
  <w:style w:type="character" w:styleId="Hyperlink">
    <w:name w:val="Hyperlink"/>
    <w:rsid w:val="00993E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eden.se/wp-content/uploads/2013/11/August-Strindberg-low-resolution2.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File:The_Town,_1903.jpg" TargetMode="External"/><Relationship Id="rId10" Type="http://schemas.openxmlformats.org/officeDocument/2006/relationships/hyperlink" Target="http://www.britannica.com/EBchecked/media/14565/Strindberg-lithograph-by-Edvard-Munch-1896?topicId=3437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7D9129B6B8374C95E60D7B91699175"/>
        <w:category>
          <w:name w:val="General"/>
          <w:gallery w:val="placeholder"/>
        </w:category>
        <w:types>
          <w:type w:val="bbPlcHdr"/>
        </w:types>
        <w:behaviors>
          <w:behavior w:val="content"/>
        </w:behaviors>
        <w:guid w:val="{08F3863D-A9E7-E045-841B-65C637CD6C1F}"/>
      </w:docPartPr>
      <w:docPartBody>
        <w:p w:rsidR="00E4101B" w:rsidRDefault="00E4101B">
          <w:pPr>
            <w:pStyle w:val="407D9129B6B8374C95E60D7B91699175"/>
          </w:pPr>
          <w:r w:rsidRPr="00CC586D">
            <w:rPr>
              <w:rStyle w:val="PlaceholderText"/>
              <w:b/>
              <w:color w:val="FFFFFF" w:themeColor="background1"/>
            </w:rPr>
            <w:t>[Salutation]</w:t>
          </w:r>
        </w:p>
      </w:docPartBody>
    </w:docPart>
    <w:docPart>
      <w:docPartPr>
        <w:name w:val="59B522F7257D604E8F3CAC4923B0EE4A"/>
        <w:category>
          <w:name w:val="General"/>
          <w:gallery w:val="placeholder"/>
        </w:category>
        <w:types>
          <w:type w:val="bbPlcHdr"/>
        </w:types>
        <w:behaviors>
          <w:behavior w:val="content"/>
        </w:behaviors>
        <w:guid w:val="{148F0382-1E7C-4345-B7C2-FF7C708D5DF2}"/>
      </w:docPartPr>
      <w:docPartBody>
        <w:p w:rsidR="00E4101B" w:rsidRDefault="00E4101B">
          <w:pPr>
            <w:pStyle w:val="59B522F7257D604E8F3CAC4923B0EE4A"/>
          </w:pPr>
          <w:r>
            <w:rPr>
              <w:rStyle w:val="PlaceholderText"/>
            </w:rPr>
            <w:t>[First name]</w:t>
          </w:r>
        </w:p>
      </w:docPartBody>
    </w:docPart>
    <w:docPart>
      <w:docPartPr>
        <w:name w:val="233A32E990DF22409132B3A8FF16AFF5"/>
        <w:category>
          <w:name w:val="General"/>
          <w:gallery w:val="placeholder"/>
        </w:category>
        <w:types>
          <w:type w:val="bbPlcHdr"/>
        </w:types>
        <w:behaviors>
          <w:behavior w:val="content"/>
        </w:behaviors>
        <w:guid w:val="{98F417E0-C5F1-A34B-AB49-ACE6A111808D}"/>
      </w:docPartPr>
      <w:docPartBody>
        <w:p w:rsidR="00E4101B" w:rsidRDefault="00E4101B">
          <w:pPr>
            <w:pStyle w:val="233A32E990DF22409132B3A8FF16AFF5"/>
          </w:pPr>
          <w:r>
            <w:rPr>
              <w:rStyle w:val="PlaceholderText"/>
            </w:rPr>
            <w:t>[Middle name]</w:t>
          </w:r>
        </w:p>
      </w:docPartBody>
    </w:docPart>
    <w:docPart>
      <w:docPartPr>
        <w:name w:val="260A90D6BCAE2B49B64541F51FC429F5"/>
        <w:category>
          <w:name w:val="General"/>
          <w:gallery w:val="placeholder"/>
        </w:category>
        <w:types>
          <w:type w:val="bbPlcHdr"/>
        </w:types>
        <w:behaviors>
          <w:behavior w:val="content"/>
        </w:behaviors>
        <w:guid w:val="{3C3EE3F9-2D3C-3248-8F48-CF776A6EACDD}"/>
      </w:docPartPr>
      <w:docPartBody>
        <w:p w:rsidR="00E4101B" w:rsidRDefault="00E4101B">
          <w:pPr>
            <w:pStyle w:val="260A90D6BCAE2B49B64541F51FC429F5"/>
          </w:pPr>
          <w:r>
            <w:rPr>
              <w:rStyle w:val="PlaceholderText"/>
            </w:rPr>
            <w:t>[Last name]</w:t>
          </w:r>
        </w:p>
      </w:docPartBody>
    </w:docPart>
    <w:docPart>
      <w:docPartPr>
        <w:name w:val="E4EDCAB120556244A7EFBE9D3DB3E2DB"/>
        <w:category>
          <w:name w:val="General"/>
          <w:gallery w:val="placeholder"/>
        </w:category>
        <w:types>
          <w:type w:val="bbPlcHdr"/>
        </w:types>
        <w:behaviors>
          <w:behavior w:val="content"/>
        </w:behaviors>
        <w:guid w:val="{EC3267F8-A18B-9E4E-81E1-287098D84F31}"/>
      </w:docPartPr>
      <w:docPartBody>
        <w:p w:rsidR="00E4101B" w:rsidRDefault="00E4101B">
          <w:pPr>
            <w:pStyle w:val="E4EDCAB120556244A7EFBE9D3DB3E2DB"/>
          </w:pPr>
          <w:r>
            <w:rPr>
              <w:rStyle w:val="PlaceholderText"/>
            </w:rPr>
            <w:t>[Enter your biography]</w:t>
          </w:r>
        </w:p>
      </w:docPartBody>
    </w:docPart>
    <w:docPart>
      <w:docPartPr>
        <w:name w:val="DCAE91519A028B4E81D81A0DBEF40F50"/>
        <w:category>
          <w:name w:val="General"/>
          <w:gallery w:val="placeholder"/>
        </w:category>
        <w:types>
          <w:type w:val="bbPlcHdr"/>
        </w:types>
        <w:behaviors>
          <w:behavior w:val="content"/>
        </w:behaviors>
        <w:guid w:val="{0F6FED56-DC5D-E248-917D-C1E2755677AD}"/>
      </w:docPartPr>
      <w:docPartBody>
        <w:p w:rsidR="00E4101B" w:rsidRDefault="00E4101B">
          <w:pPr>
            <w:pStyle w:val="DCAE91519A028B4E81D81A0DBEF40F50"/>
          </w:pPr>
          <w:r>
            <w:rPr>
              <w:rStyle w:val="PlaceholderText"/>
            </w:rPr>
            <w:t>[Enter the institution with which you are affiliated]</w:t>
          </w:r>
        </w:p>
      </w:docPartBody>
    </w:docPart>
    <w:docPart>
      <w:docPartPr>
        <w:name w:val="1293F36F66CD9945B586B3AB17848EAE"/>
        <w:category>
          <w:name w:val="General"/>
          <w:gallery w:val="placeholder"/>
        </w:category>
        <w:types>
          <w:type w:val="bbPlcHdr"/>
        </w:types>
        <w:behaviors>
          <w:behavior w:val="content"/>
        </w:behaviors>
        <w:guid w:val="{30A5D32E-CF08-E54A-86E2-9B44D3CE02E3}"/>
      </w:docPartPr>
      <w:docPartBody>
        <w:p w:rsidR="00E4101B" w:rsidRDefault="00E4101B">
          <w:pPr>
            <w:pStyle w:val="1293F36F66CD9945B586B3AB17848EAE"/>
          </w:pPr>
          <w:r w:rsidRPr="00EF74F7">
            <w:rPr>
              <w:b/>
              <w:color w:val="808080" w:themeColor="background1" w:themeShade="80"/>
            </w:rPr>
            <w:t>[Enter the headword for your article]</w:t>
          </w:r>
        </w:p>
      </w:docPartBody>
    </w:docPart>
    <w:docPart>
      <w:docPartPr>
        <w:name w:val="FDE6313B2CD1014FB3810C23EB6AFC71"/>
        <w:category>
          <w:name w:val="General"/>
          <w:gallery w:val="placeholder"/>
        </w:category>
        <w:types>
          <w:type w:val="bbPlcHdr"/>
        </w:types>
        <w:behaviors>
          <w:behavior w:val="content"/>
        </w:behaviors>
        <w:guid w:val="{2E944D48-3426-4548-99B7-4CA2DEEEBF9C}"/>
      </w:docPartPr>
      <w:docPartBody>
        <w:p w:rsidR="00E4101B" w:rsidRDefault="00E4101B">
          <w:pPr>
            <w:pStyle w:val="FDE6313B2CD1014FB3810C23EB6AFC7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AC41E2402BB47B35A61B319BB2FC6"/>
        <w:category>
          <w:name w:val="General"/>
          <w:gallery w:val="placeholder"/>
        </w:category>
        <w:types>
          <w:type w:val="bbPlcHdr"/>
        </w:types>
        <w:behaviors>
          <w:behavior w:val="content"/>
        </w:behaviors>
        <w:guid w:val="{03DD2C14-1FD7-3545-9991-CB6AE168AE2A}"/>
      </w:docPartPr>
      <w:docPartBody>
        <w:p w:rsidR="00E4101B" w:rsidRDefault="00E4101B">
          <w:pPr>
            <w:pStyle w:val="20FAC41E2402BB47B35A61B319BB2F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181E4D620C6344B99017734AEFD471"/>
        <w:category>
          <w:name w:val="General"/>
          <w:gallery w:val="placeholder"/>
        </w:category>
        <w:types>
          <w:type w:val="bbPlcHdr"/>
        </w:types>
        <w:behaviors>
          <w:behavior w:val="content"/>
        </w:behaviors>
        <w:guid w:val="{7E368CBA-0501-F240-A13F-1C6B063D2631}"/>
      </w:docPartPr>
      <w:docPartBody>
        <w:p w:rsidR="00E4101B" w:rsidRDefault="00E4101B">
          <w:pPr>
            <w:pStyle w:val="6A181E4D620C6344B99017734AEFD4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E05582F48542A4CA4996C04B916F63F"/>
        <w:category>
          <w:name w:val="General"/>
          <w:gallery w:val="placeholder"/>
        </w:category>
        <w:types>
          <w:type w:val="bbPlcHdr"/>
        </w:types>
        <w:behaviors>
          <w:behavior w:val="content"/>
        </w:behaviors>
        <w:guid w:val="{909FBE06-024D-9B43-BB18-1241F328A6CA}"/>
      </w:docPartPr>
      <w:docPartBody>
        <w:p w:rsidR="00E4101B" w:rsidRDefault="00E4101B">
          <w:pPr>
            <w:pStyle w:val="4E05582F48542A4CA4996C04B916F63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01B"/>
    <w:rsid w:val="00E410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7D9129B6B8374C95E60D7B91699175">
    <w:name w:val="407D9129B6B8374C95E60D7B91699175"/>
  </w:style>
  <w:style w:type="paragraph" w:customStyle="1" w:styleId="59B522F7257D604E8F3CAC4923B0EE4A">
    <w:name w:val="59B522F7257D604E8F3CAC4923B0EE4A"/>
  </w:style>
  <w:style w:type="paragraph" w:customStyle="1" w:styleId="233A32E990DF22409132B3A8FF16AFF5">
    <w:name w:val="233A32E990DF22409132B3A8FF16AFF5"/>
  </w:style>
  <w:style w:type="paragraph" w:customStyle="1" w:styleId="260A90D6BCAE2B49B64541F51FC429F5">
    <w:name w:val="260A90D6BCAE2B49B64541F51FC429F5"/>
  </w:style>
  <w:style w:type="paragraph" w:customStyle="1" w:styleId="E4EDCAB120556244A7EFBE9D3DB3E2DB">
    <w:name w:val="E4EDCAB120556244A7EFBE9D3DB3E2DB"/>
  </w:style>
  <w:style w:type="paragraph" w:customStyle="1" w:styleId="DCAE91519A028B4E81D81A0DBEF40F50">
    <w:name w:val="DCAE91519A028B4E81D81A0DBEF40F50"/>
  </w:style>
  <w:style w:type="paragraph" w:customStyle="1" w:styleId="1293F36F66CD9945B586B3AB17848EAE">
    <w:name w:val="1293F36F66CD9945B586B3AB17848EAE"/>
  </w:style>
  <w:style w:type="paragraph" w:customStyle="1" w:styleId="FDE6313B2CD1014FB3810C23EB6AFC71">
    <w:name w:val="FDE6313B2CD1014FB3810C23EB6AFC71"/>
  </w:style>
  <w:style w:type="paragraph" w:customStyle="1" w:styleId="20FAC41E2402BB47B35A61B319BB2FC6">
    <w:name w:val="20FAC41E2402BB47B35A61B319BB2FC6"/>
  </w:style>
  <w:style w:type="paragraph" w:customStyle="1" w:styleId="6A181E4D620C6344B99017734AEFD471">
    <w:name w:val="6A181E4D620C6344B99017734AEFD471"/>
  </w:style>
  <w:style w:type="paragraph" w:customStyle="1" w:styleId="4E05582F48542A4CA4996C04B916F63F">
    <w:name w:val="4E05582F48542A4CA4996C04B916F63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7D9129B6B8374C95E60D7B91699175">
    <w:name w:val="407D9129B6B8374C95E60D7B91699175"/>
  </w:style>
  <w:style w:type="paragraph" w:customStyle="1" w:styleId="59B522F7257D604E8F3CAC4923B0EE4A">
    <w:name w:val="59B522F7257D604E8F3CAC4923B0EE4A"/>
  </w:style>
  <w:style w:type="paragraph" w:customStyle="1" w:styleId="233A32E990DF22409132B3A8FF16AFF5">
    <w:name w:val="233A32E990DF22409132B3A8FF16AFF5"/>
  </w:style>
  <w:style w:type="paragraph" w:customStyle="1" w:styleId="260A90D6BCAE2B49B64541F51FC429F5">
    <w:name w:val="260A90D6BCAE2B49B64541F51FC429F5"/>
  </w:style>
  <w:style w:type="paragraph" w:customStyle="1" w:styleId="E4EDCAB120556244A7EFBE9D3DB3E2DB">
    <w:name w:val="E4EDCAB120556244A7EFBE9D3DB3E2DB"/>
  </w:style>
  <w:style w:type="paragraph" w:customStyle="1" w:styleId="DCAE91519A028B4E81D81A0DBEF40F50">
    <w:name w:val="DCAE91519A028B4E81D81A0DBEF40F50"/>
  </w:style>
  <w:style w:type="paragraph" w:customStyle="1" w:styleId="1293F36F66CD9945B586B3AB17848EAE">
    <w:name w:val="1293F36F66CD9945B586B3AB17848EAE"/>
  </w:style>
  <w:style w:type="paragraph" w:customStyle="1" w:styleId="FDE6313B2CD1014FB3810C23EB6AFC71">
    <w:name w:val="FDE6313B2CD1014FB3810C23EB6AFC71"/>
  </w:style>
  <w:style w:type="paragraph" w:customStyle="1" w:styleId="20FAC41E2402BB47B35A61B319BB2FC6">
    <w:name w:val="20FAC41E2402BB47B35A61B319BB2FC6"/>
  </w:style>
  <w:style w:type="paragraph" w:customStyle="1" w:styleId="6A181E4D620C6344B99017734AEFD471">
    <w:name w:val="6A181E4D620C6344B99017734AEFD471"/>
  </w:style>
  <w:style w:type="paragraph" w:customStyle="1" w:styleId="4E05582F48542A4CA4996C04B916F63F">
    <w:name w:val="4E05582F48542A4CA4996C04B916F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Mey85</b:Tag>
    <b:SourceType>Book</b:SourceType>
    <b:Guid>{F759DE7F-E4F4-C84F-B41E-046A0CFA0621}</b:Guid>
    <b:Author>
      <b:Author>
        <b:NameList>
          <b:Person>
            <b:Last>Meyer</b:Last>
            <b:First>Michael</b:First>
          </b:Person>
        </b:NameList>
      </b:Author>
    </b:Author>
    <b:Title>Strindberg: A Biography</b:Title>
    <b:City>New York</b:City>
    <b:Publisher>Random House</b:Publisher>
    <b:Year>1985</b:Year>
    <b:RefOrder>1</b:RefOrder>
  </b:Source>
  <b:Source>
    <b:Tag>Car961</b:Tag>
    <b:SourceType>Book</b:SourceType>
    <b:Guid>{B8577750-BD8C-B64A-8B50-3C08CBA50513}</b:Guid>
    <b:Author>
      <b:Author>
        <b:NameList>
          <b:Person>
            <b:Last>Carlson</b:Last>
            <b:First>Harry</b:First>
            <b:Middle>G.</b:Middle>
          </b:Person>
        </b:NameList>
      </b:Author>
    </b:Author>
    <b:Title>Out of Inferno: Strindberg’s Reawakening as an Artist</b:Title>
    <b:City>Seattle</b:City>
    <b:Publisher>University of Washington Press</b:Publisher>
    <b:Year>1996</b:Year>
    <b:RefOrder>2</b:RefOrder>
  </b:Source>
  <b:Source>
    <b:Tag>Mar02</b:Tag>
    <b:SourceType>Book</b:SourceType>
    <b:Guid>{B1D1D2B8-7E6A-5F46-AB91-E138DE288BF0}</b:Guid>
    <b:Author>
      <b:Author>
        <b:NameList>
          <b:Person>
            <b:Last>Marker</b:Last>
            <b:First>Frederick</b:First>
            <b:Middle>J.</b:Middle>
          </b:Person>
          <b:Person>
            <b:Last>Marker</b:Last>
            <b:First>Lise-Lone</b:First>
          </b:Person>
        </b:NameList>
      </b:Author>
    </b:Author>
    <b:Title>Strindberg and Modernist Theatre: Post-Inferno Drama on the Stage</b:Title>
    <b:City>Cambridge</b:City>
    <b:CountryRegion>UK</b:CountryRegion>
    <b:Publisher>Cambridge University Press</b:Publisher>
    <b:Year>2002</b:Year>
    <b:RefOrder>3</b:RefOrder>
  </b:Source>
  <b:Source>
    <b:Tag>Sza11</b:Tag>
    <b:SourceType>Book</b:SourceType>
    <b:Guid>{9D94C167-1AF3-3645-99BF-2D68DD8E3DA7}</b:Guid>
    <b:Author>
      <b:Author>
        <b:NameList>
          <b:Person>
            <b:Last>Szalczer</b:Last>
            <b:First>Eszter</b:First>
          </b:Person>
        </b:NameList>
      </b:Author>
    </b:Author>
    <b:Title>August Strindberg</b:Title>
    <b:City>New York</b:City>
    <b:Publisher>Routledge</b:Publisher>
    <b:Year>2011</b:Year>
    <b:RefOrder>4</b:RefOrder>
  </b:Source>
  <b:Source>
    <b:Tag>Pri121</b:Tag>
    <b:SourceType>Book</b:SourceType>
    <b:Guid>{2E729D21-F7D1-AD49-B723-072A197C8561}</b:Guid>
    <b:Author>
      <b:Author>
        <b:NameList>
          <b:Person>
            <b:Last>Prideaux</b:Last>
            <b:First>Sue</b:First>
          </b:Person>
        </b:NameList>
      </b:Author>
    </b:Author>
    <b:Title>Strindberg: A Life</b:Title>
    <b:City>New Haven</b:City>
    <b:StateProvince>CT</b:StateProvince>
    <b:Publisher>Yale University Press</b:Publisher>
    <b:Year>2012</b:Year>
    <b:RefOrder>5</b:RefOrder>
  </b:Source>
</b:Sources>
</file>

<file path=customXml/itemProps1.xml><?xml version="1.0" encoding="utf-8"?>
<ds:datastoreItem xmlns:ds="http://schemas.openxmlformats.org/officeDocument/2006/customXml" ds:itemID="{47F8460E-3175-2C4E-97E6-E6C2291E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4</Pages>
  <Words>1574</Words>
  <Characters>8976</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2015-09-30T16:55:00Z</dcterms:created>
  <dcterms:modified xsi:type="dcterms:W3CDTF">2015-10-03T16:29:00Z</dcterms:modified>
</cp:coreProperties>
</file>