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48E81200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661D208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6307B77A2C3D224BA77B51BAE821C86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0676536F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First name"/>
            <w:tag w:val="authorFirstName"/>
            <w:id w:val="581645879"/>
            <w:placeholder>
              <w:docPart w:val="D638F16702D70A46B9D9BE83082E6F9C"/>
            </w:placeholder>
            <w:text/>
          </w:sdtPr>
          <w:sdtEndPr/>
          <w:sdtContent>
            <w:tc>
              <w:tcPr>
                <w:tcW w:w="2073" w:type="dxa"/>
              </w:tcPr>
              <w:p w14:paraId="046B8220" w14:textId="649AE68B" w:rsidR="00B574C9" w:rsidRPr="00C55FAE" w:rsidRDefault="00096F4D" w:rsidP="00174E41">
                <w:pPr>
                  <w:rPr>
                    <w:color w:val="000000" w:themeColor="text1"/>
                  </w:rPr>
                </w:pPr>
                <w:r w:rsidRPr="00FB2563">
                  <w:rPr>
                    <w:lang w:val="en-US" w:eastAsia="ja-JP"/>
                  </w:rPr>
                  <w:t>Charles</w:t>
                </w:r>
              </w:p>
            </w:tc>
          </w:sdtContent>
        </w:sdt>
        <w:sdt>
          <w:sdtPr>
            <w:rPr>
              <w:color w:val="000000" w:themeColor="text1"/>
              <w:sz w:val="24"/>
              <w:szCs w:val="24"/>
            </w:rPr>
            <w:alias w:val="Middle name"/>
            <w:tag w:val="authorMiddleName"/>
            <w:id w:val="-2076034781"/>
            <w:placeholder>
              <w:docPart w:val="FD27FA7C398D1D419371CD4DD0DBAA71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2B6BACF7" w14:textId="7294987D" w:rsidR="00B574C9" w:rsidRPr="00C55FAE" w:rsidRDefault="002A756B" w:rsidP="002A756B">
                <w:pPr>
                  <w:rPr>
                    <w:color w:val="000000" w:themeColor="text1"/>
                    <w:sz w:val="24"/>
                    <w:szCs w:val="24"/>
                  </w:rPr>
                </w:pPr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rPr>
              <w:color w:val="000000" w:themeColor="text1"/>
            </w:rPr>
            <w:alias w:val="Last name"/>
            <w:tag w:val="authorLastName"/>
            <w:id w:val="-1088529830"/>
            <w:placeholder>
              <w:docPart w:val="F2FFB8D35E74EB43BC9605F7545699D1"/>
            </w:placeholder>
            <w:text/>
          </w:sdtPr>
          <w:sdtEndPr/>
          <w:sdtContent>
            <w:tc>
              <w:tcPr>
                <w:tcW w:w="2642" w:type="dxa"/>
              </w:tcPr>
              <w:p w14:paraId="5CD74111" w14:textId="34CB606D" w:rsidR="00B574C9" w:rsidRPr="00C55FAE" w:rsidRDefault="00096F4D" w:rsidP="00174E41">
                <w:pPr>
                  <w:rPr>
                    <w:color w:val="000000" w:themeColor="text1"/>
                  </w:rPr>
                </w:pPr>
                <w:r w:rsidRPr="003C2BDF">
                  <w:rPr>
                    <w:lang w:val="en-US" w:eastAsia="ja-JP"/>
                  </w:rPr>
                  <w:t>Bane</w:t>
                </w:r>
              </w:p>
            </w:tc>
          </w:sdtContent>
        </w:sdt>
      </w:tr>
      <w:tr w:rsidR="00B574C9" w14:paraId="44FB133B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A07684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E7AF0B743BFC514E9581540F4F0079A4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59379925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638B2AE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6F1DA2C3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4EC8196CB891F43819D9036A0DA4ABE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5EF9F4FF" w14:textId="02C53C69" w:rsidR="00B574C9" w:rsidRDefault="002074C0" w:rsidP="00B574C9">
                <w:r w:rsidRPr="00872228">
                  <w:t>University of Central Arkansas</w:t>
                </w:r>
              </w:p>
            </w:tc>
          </w:sdtContent>
        </w:sdt>
      </w:tr>
    </w:tbl>
    <w:p w14:paraId="382B8119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BAE8D1D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8046549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FBA5C33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5569DD2C87A39E439734EB168F3C2943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52688B71" w14:textId="2178C17D" w:rsidR="003F0D73" w:rsidRPr="00FB589A" w:rsidRDefault="002074C0" w:rsidP="002074C0">
                <w:pPr>
                  <w:rPr>
                    <w:b/>
                  </w:rPr>
                </w:pPr>
                <w:r w:rsidRPr="00174E41">
                  <w:rPr>
                    <w:b/>
                  </w:rPr>
                  <w:t xml:space="preserve"> Penn, Arthur (</w:t>
                </w:r>
                <w:r w:rsidRPr="00174E41">
                  <w:rPr>
                    <w:b/>
                    <w:lang w:val="en-US" w:eastAsia="ja-JP"/>
                  </w:rPr>
                  <w:t>1922-2010)</w:t>
                </w:r>
              </w:p>
            </w:tc>
          </w:sdtContent>
        </w:sdt>
      </w:tr>
      <w:tr w:rsidR="00464699" w14:paraId="09D06B43" w14:textId="77777777" w:rsidTr="00174E41">
        <w:sdt>
          <w:sdtPr>
            <w:alias w:val="Variant headwords"/>
            <w:tag w:val="variantHeadwords"/>
            <w:id w:val="173464402"/>
            <w:placeholder>
              <w:docPart w:val="1DF2DCBDCFA2454F862EA7600860F9E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6FC47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3D19B8D6" w14:textId="77777777" w:rsidTr="003F0D73">
        <w:sdt>
          <w:sdtPr>
            <w:alias w:val="Abstract"/>
            <w:tag w:val="abstract"/>
            <w:id w:val="-635871867"/>
            <w:placeholder>
              <w:docPart w:val="45094E7CD60BE446AF337288DA9F592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1BAFAA01" w14:textId="58323DEA" w:rsidR="00E85A05" w:rsidRDefault="00872228" w:rsidP="00872228">
                <w:r>
                  <w:t xml:space="preserve">Arthur Penn </w:t>
                </w:r>
                <w:r w:rsidRPr="005132D5">
                  <w:t>was an American stage director, television producer, and filmmaker. During the 1950s, Penn</w:t>
                </w:r>
                <w:r>
                  <w:t>’</w:t>
                </w:r>
                <w:r w:rsidRPr="005132D5">
                  <w:t xml:space="preserve">s successful run as a director of television dramas led to </w:t>
                </w:r>
                <w:r>
                  <w:t xml:space="preserve">an </w:t>
                </w:r>
                <w:r w:rsidRPr="005132D5">
                  <w:t>offer</w:t>
                </w:r>
                <w:r>
                  <w:t xml:space="preserve"> </w:t>
                </w:r>
                <w:r w:rsidRPr="005132D5">
                  <w:t>t</w:t>
                </w:r>
                <w:r>
                  <w:t>o</w:t>
                </w:r>
                <w:r w:rsidRPr="005132D5">
                  <w:t xml:space="preserve"> direct the feature film </w:t>
                </w:r>
                <w:r w:rsidRPr="005132D5">
                  <w:rPr>
                    <w:i/>
                  </w:rPr>
                  <w:t>The Left Handed Gun</w:t>
                </w:r>
                <w:r w:rsidRPr="005132D5">
                  <w:t xml:space="preserve"> </w:t>
                </w:r>
                <w:r>
                  <w:t>(1958)</w:t>
                </w:r>
                <w:r w:rsidRPr="005132D5">
                  <w:t xml:space="preserve">. Throughout the 1960s, Penn alternated </w:t>
                </w:r>
                <w:r>
                  <w:t xml:space="preserve">between </w:t>
                </w:r>
                <w:r w:rsidRPr="005132D5">
                  <w:t>film and stage work, directing some of Hollywood</w:t>
                </w:r>
                <w:r>
                  <w:t>’</w:t>
                </w:r>
                <w:r w:rsidRPr="005132D5">
                  <w:t xml:space="preserve">s biggest stars. </w:t>
                </w:r>
              </w:p>
            </w:tc>
          </w:sdtContent>
        </w:sdt>
      </w:tr>
      <w:tr w:rsidR="003F0D73" w14:paraId="63D8B75E" w14:textId="77777777" w:rsidTr="003F0D73">
        <w:tc>
          <w:tcPr>
            <w:tcW w:w="9016" w:type="dxa"/>
            <w:tcMar>
              <w:top w:w="113" w:type="dxa"/>
              <w:bottom w:w="113" w:type="dxa"/>
            </w:tcMar>
          </w:tcPr>
          <w:p w14:paraId="365EC966" w14:textId="77777777" w:rsidR="00EB4F67" w:rsidRDefault="00C36C9E" w:rsidP="00EB4F67">
            <w:pPr>
              <w:keepNext/>
            </w:pPr>
            <w:r>
              <w:lastRenderedPageBreak/>
              <w:t xml:space="preserve">File: </w:t>
            </w:r>
            <w:r w:rsidRPr="00C36C9E">
              <w:t>Arthur Penn</w:t>
            </w:r>
            <w:r>
              <w:t>.jpg</w:t>
            </w:r>
          </w:p>
          <w:p w14:paraId="5A59DD6B" w14:textId="0BB679D3" w:rsidR="00C36C9E" w:rsidRDefault="00EB4F67" w:rsidP="00EB4F67">
            <w:pPr>
              <w:pStyle w:val="Caption"/>
              <w:spacing w:after="0"/>
            </w:pPr>
            <w:r>
              <w:t xml:space="preserve">Figure </w:t>
            </w:r>
            <w:fldSimple w:instr=" SEQ Figure \* ARABIC ">
              <w:r>
                <w:rPr>
                  <w:noProof/>
                </w:rPr>
                <w:t>1</w:t>
              </w:r>
            </w:fldSimple>
            <w:r>
              <w:t>.</w:t>
            </w:r>
          </w:p>
          <w:p w14:paraId="4B73CB3E" w14:textId="18F015FF" w:rsidR="00EB4F67" w:rsidRDefault="00EB4F67" w:rsidP="00174E41">
            <w:r>
              <w:t xml:space="preserve">Source: </w:t>
            </w:r>
            <w:r w:rsidR="00890E1B">
              <w:t>&lt;</w:t>
            </w:r>
            <w:r w:rsidR="00890E1B" w:rsidRPr="00890E1B">
              <w:t>http://blogimg.goo.ne.jp/user_image/2c/ca/9c8e10468a0e638f4f8d45683ccd80db.jpg</w:t>
            </w:r>
            <w:r w:rsidR="00890E1B">
              <w:t>&gt;</w:t>
            </w:r>
          </w:p>
          <w:p w14:paraId="466FDCD4" w14:textId="4C778576" w:rsidR="00C36C9E" w:rsidRDefault="00C36C9E" w:rsidP="00225CCB"/>
          <w:p w14:paraId="6C5D3BC5" w14:textId="51046250" w:rsidR="00225CCB" w:rsidRPr="00853818" w:rsidRDefault="00872228" w:rsidP="00174E41">
            <w:pPr>
              <w:rPr>
                <w:rFonts w:eastAsia="Times New Roman"/>
              </w:rPr>
            </w:pPr>
            <w:r>
              <w:t xml:space="preserve">Arthur Penn </w:t>
            </w:r>
            <w:r w:rsidR="00225CCB" w:rsidRPr="005132D5">
              <w:t xml:space="preserve">was an American stage director, television producer, and filmmaker. While serving in the army, Penn became interested in </w:t>
            </w:r>
            <w:r w:rsidR="003D23E3" w:rsidRPr="005132D5">
              <w:t>theatre</w:t>
            </w:r>
            <w:bookmarkStart w:id="0" w:name="_GoBack"/>
            <w:bookmarkEnd w:id="0"/>
            <w:r w:rsidR="00225CCB" w:rsidRPr="005132D5">
              <w:t xml:space="preserve"> and directed plays for his fellow soldiers. During the 1950s, Penn</w:t>
            </w:r>
            <w:r w:rsidR="00225CCB">
              <w:t>’</w:t>
            </w:r>
            <w:r w:rsidR="00225CCB" w:rsidRPr="005132D5">
              <w:t xml:space="preserve">s successful run as a director of television dramas for a variety of series led to </w:t>
            </w:r>
            <w:r w:rsidR="00225CCB">
              <w:t xml:space="preserve">an </w:t>
            </w:r>
            <w:r w:rsidR="00225CCB" w:rsidRPr="005132D5">
              <w:t>offer</w:t>
            </w:r>
            <w:r w:rsidR="00225CCB">
              <w:t xml:space="preserve"> </w:t>
            </w:r>
            <w:r w:rsidR="00225CCB" w:rsidRPr="005132D5">
              <w:t>t</w:t>
            </w:r>
            <w:r w:rsidR="00225CCB">
              <w:t>o</w:t>
            </w:r>
            <w:r w:rsidR="00225CCB" w:rsidRPr="005132D5">
              <w:t xml:space="preserve"> direct the feature film </w:t>
            </w:r>
            <w:r w:rsidR="00225CCB" w:rsidRPr="005132D5">
              <w:rPr>
                <w:i/>
              </w:rPr>
              <w:t>The Left Handed Gun</w:t>
            </w:r>
            <w:r w:rsidR="00225CCB" w:rsidRPr="005132D5">
              <w:t xml:space="preserve"> </w:t>
            </w:r>
            <w:r w:rsidR="00225CCB">
              <w:t xml:space="preserve">(1958) </w:t>
            </w:r>
            <w:r w:rsidR="00225CCB" w:rsidRPr="005132D5">
              <w:t>starring Paul Newman. Throughout the 1960s, Penn alternated</w:t>
            </w:r>
            <w:r>
              <w:t xml:space="preserve"> between</w:t>
            </w:r>
            <w:r w:rsidR="00225CCB" w:rsidRPr="005132D5">
              <w:t xml:space="preserve"> film and stage work, directing some of Hollywood</w:t>
            </w:r>
            <w:r w:rsidR="00225CCB">
              <w:t>’</w:t>
            </w:r>
            <w:r w:rsidR="00225CCB" w:rsidRPr="005132D5">
              <w:t xml:space="preserve">s biggest stars. </w:t>
            </w:r>
            <w:r w:rsidR="00225CCB">
              <w:t>During this period</w:t>
            </w:r>
            <w:r w:rsidR="00225CCB" w:rsidRPr="005132D5">
              <w:t xml:space="preserve">, Penn received three Academy Award nominations for </w:t>
            </w:r>
            <w:r w:rsidR="00225CCB" w:rsidRPr="005132D5">
              <w:rPr>
                <w:i/>
              </w:rPr>
              <w:t>The Miracle Worker</w:t>
            </w:r>
            <w:r w:rsidR="00225CCB">
              <w:t xml:space="preserve"> (1962),</w:t>
            </w:r>
            <w:r w:rsidR="00225CCB" w:rsidRPr="005132D5">
              <w:t xml:space="preserve"> </w:t>
            </w:r>
            <w:r w:rsidR="00225CCB" w:rsidRPr="005132D5">
              <w:rPr>
                <w:i/>
              </w:rPr>
              <w:t>Bonnie and Clyde</w:t>
            </w:r>
            <w:r w:rsidR="00225CCB">
              <w:t xml:space="preserve"> (1967),</w:t>
            </w:r>
            <w:r w:rsidR="00225CCB" w:rsidRPr="005132D5">
              <w:t xml:space="preserve"> and </w:t>
            </w:r>
            <w:r w:rsidR="00225CCB" w:rsidRPr="005132D5">
              <w:rPr>
                <w:i/>
              </w:rPr>
              <w:t>Alice</w:t>
            </w:r>
            <w:r w:rsidR="00225CCB">
              <w:rPr>
                <w:i/>
              </w:rPr>
              <w:t>’</w:t>
            </w:r>
            <w:r w:rsidR="00225CCB" w:rsidRPr="005132D5">
              <w:rPr>
                <w:i/>
              </w:rPr>
              <w:t>s Restaurant</w:t>
            </w:r>
            <w:r w:rsidR="00225CCB">
              <w:t xml:space="preserve"> (1969).</w:t>
            </w:r>
            <w:r w:rsidR="00225CCB" w:rsidRPr="005132D5">
              <w:t xml:space="preserve"> </w:t>
            </w:r>
            <w:r w:rsidR="00225CCB" w:rsidRPr="005132D5">
              <w:rPr>
                <w:i/>
              </w:rPr>
              <w:t>The Miracle Worker</w:t>
            </w:r>
            <w:r w:rsidR="00225CCB" w:rsidRPr="005132D5">
              <w:t xml:space="preserve"> was a film version of Penn</w:t>
            </w:r>
            <w:r w:rsidR="00225CCB">
              <w:t>’</w:t>
            </w:r>
            <w:r w:rsidR="00225CCB" w:rsidRPr="005132D5">
              <w:t>s Tony Award-winning Broadway production</w:t>
            </w:r>
            <w:r w:rsidR="00225CCB">
              <w:t>.</w:t>
            </w:r>
            <w:r w:rsidR="00225CCB" w:rsidRPr="005132D5">
              <w:t xml:space="preserve"> Following this success, Penn became heavily influenced by the French New Wave and </w:t>
            </w:r>
            <w:r>
              <w:t>created</w:t>
            </w:r>
            <w:r w:rsidR="00225CCB" w:rsidRPr="005132D5">
              <w:t xml:space="preserve"> films that captured the decade</w:t>
            </w:r>
            <w:r w:rsidR="00225CCB">
              <w:t>’</w:t>
            </w:r>
            <w:r w:rsidR="00225CCB" w:rsidRPr="005132D5">
              <w:t xml:space="preserve">s unrest </w:t>
            </w:r>
            <w:r>
              <w:t xml:space="preserve">by </w:t>
            </w:r>
            <w:r w:rsidR="00225CCB" w:rsidRPr="005132D5">
              <w:t>push</w:t>
            </w:r>
            <w:r w:rsidR="00CB7D85">
              <w:t>ing</w:t>
            </w:r>
            <w:r>
              <w:t xml:space="preserve"> boundaries </w:t>
            </w:r>
            <w:r w:rsidR="00CB7D85">
              <w:t xml:space="preserve">applied to </w:t>
            </w:r>
            <w:r w:rsidR="00225CCB" w:rsidRPr="005132D5">
              <w:t xml:space="preserve">cinematic sex and violence. Though controversial, </w:t>
            </w:r>
            <w:r w:rsidR="00225CCB" w:rsidRPr="005132D5">
              <w:rPr>
                <w:i/>
              </w:rPr>
              <w:t>Bonnie and Clyde</w:t>
            </w:r>
            <w:r w:rsidR="00225CCB">
              <w:t xml:space="preserve"> and </w:t>
            </w:r>
            <w:r w:rsidR="00225CCB" w:rsidRPr="00AD50F4">
              <w:rPr>
                <w:i/>
              </w:rPr>
              <w:t>Alice’s Restaurant</w:t>
            </w:r>
            <w:r w:rsidR="00225CCB" w:rsidRPr="005132D5">
              <w:t xml:space="preserve"> w</w:t>
            </w:r>
            <w:r w:rsidR="00225CCB">
              <w:t>ere</w:t>
            </w:r>
            <w:r w:rsidR="00225CCB" w:rsidRPr="005132D5">
              <w:t xml:space="preserve"> both critical and box office success</w:t>
            </w:r>
            <w:r w:rsidR="00225CCB">
              <w:t>es</w:t>
            </w:r>
            <w:r w:rsidR="00225CCB" w:rsidRPr="005132D5">
              <w:t>. Penn</w:t>
            </w:r>
            <w:r w:rsidR="00225CCB">
              <w:t>’</w:t>
            </w:r>
            <w:r w:rsidR="00225CCB" w:rsidRPr="005132D5">
              <w:t xml:space="preserve">s next major </w:t>
            </w:r>
            <w:r w:rsidR="00225CCB">
              <w:t>film</w:t>
            </w:r>
            <w:r w:rsidR="00225CCB" w:rsidRPr="005132D5">
              <w:t xml:space="preserve"> was the 1970 comedy western </w:t>
            </w:r>
            <w:r w:rsidR="00225CCB" w:rsidRPr="005132D5">
              <w:rPr>
                <w:i/>
              </w:rPr>
              <w:t>Little Big Man</w:t>
            </w:r>
            <w:r w:rsidR="00225CCB" w:rsidRPr="005132D5">
              <w:t>, s</w:t>
            </w:r>
            <w:r w:rsidR="00CB7D85">
              <w:t>tarring Dustin Hoffman. Though this film</w:t>
            </w:r>
            <w:r w:rsidR="00225CCB" w:rsidRPr="005132D5">
              <w:t xml:space="preserve"> </w:t>
            </w:r>
            <w:r w:rsidR="00225CCB">
              <w:t xml:space="preserve">did not sustain </w:t>
            </w:r>
            <w:r w:rsidR="00225CCB" w:rsidRPr="005132D5">
              <w:t>the level of critical and commercial acclaim</w:t>
            </w:r>
            <w:r w:rsidR="00225CCB">
              <w:t xml:space="preserve"> attained by </w:t>
            </w:r>
            <w:r w:rsidR="00CB7D85">
              <w:t xml:space="preserve">his former </w:t>
            </w:r>
            <w:r w:rsidR="00225CCB">
              <w:t>films</w:t>
            </w:r>
            <w:r w:rsidR="00225CCB" w:rsidRPr="005132D5">
              <w:t xml:space="preserve">, Penn spent the next three decades alternating between narrative films and documentary segments. In the early 2000s, he returned to his </w:t>
            </w:r>
            <w:r w:rsidR="003D23E3">
              <w:t>theatre</w:t>
            </w:r>
            <w:r w:rsidR="00225CCB">
              <w:t xml:space="preserve"> and television </w:t>
            </w:r>
            <w:r w:rsidR="00225CCB" w:rsidRPr="005132D5">
              <w:t>roots by directing successful stage productions of</w:t>
            </w:r>
            <w:r w:rsidR="00225CCB">
              <w:t xml:space="preserve"> </w:t>
            </w:r>
            <w:r w:rsidR="00225CCB" w:rsidRPr="00853818">
              <w:rPr>
                <w:rFonts w:eastAsia="Times New Roman"/>
                <w:i/>
                <w:iCs/>
              </w:rPr>
              <w:t>Who</w:t>
            </w:r>
            <w:r w:rsidR="00225CCB">
              <w:rPr>
                <w:rFonts w:eastAsia="Times New Roman"/>
                <w:i/>
                <w:iCs/>
              </w:rPr>
              <w:t>’</w:t>
            </w:r>
            <w:r w:rsidR="00225CCB" w:rsidRPr="00853818">
              <w:rPr>
                <w:rFonts w:eastAsia="Times New Roman"/>
                <w:i/>
                <w:iCs/>
              </w:rPr>
              <w:t>s Afraid of Virginia Woolf?</w:t>
            </w:r>
            <w:r w:rsidR="00225CCB" w:rsidRPr="00597AA2">
              <w:rPr>
                <w:rFonts w:eastAsia="Times New Roman"/>
              </w:rPr>
              <w:t xml:space="preserve"> (2000)</w:t>
            </w:r>
            <w:r w:rsidR="00225CCB">
              <w:rPr>
                <w:rFonts w:eastAsia="Times New Roman"/>
              </w:rPr>
              <w:t xml:space="preserve"> and </w:t>
            </w:r>
            <w:r w:rsidR="00225CCB" w:rsidRPr="00853818">
              <w:rPr>
                <w:rFonts w:eastAsia="Times New Roman"/>
                <w:i/>
                <w:iCs/>
              </w:rPr>
              <w:t>Fortune</w:t>
            </w:r>
            <w:r w:rsidR="00225CCB">
              <w:rPr>
                <w:rFonts w:eastAsia="Times New Roman"/>
                <w:i/>
                <w:iCs/>
              </w:rPr>
              <w:t>’</w:t>
            </w:r>
            <w:r w:rsidR="00225CCB" w:rsidRPr="00853818">
              <w:rPr>
                <w:rFonts w:eastAsia="Times New Roman"/>
                <w:i/>
                <w:iCs/>
              </w:rPr>
              <w:t>s Fool</w:t>
            </w:r>
            <w:r w:rsidR="00225CCB" w:rsidRPr="00597AA2">
              <w:rPr>
                <w:rFonts w:eastAsia="Times New Roman"/>
              </w:rPr>
              <w:t xml:space="preserve"> (2002)</w:t>
            </w:r>
            <w:r w:rsidR="00CB7D85">
              <w:rPr>
                <w:rFonts w:eastAsia="Times New Roman"/>
              </w:rPr>
              <w:t>,</w:t>
            </w:r>
            <w:r w:rsidR="00225CCB">
              <w:rPr>
                <w:rFonts w:eastAsia="Times New Roman"/>
              </w:rPr>
              <w:t xml:space="preserve"> and by serving as Executive Producer for the television series </w:t>
            </w:r>
            <w:r w:rsidR="00225CCB" w:rsidRPr="005132D5">
              <w:rPr>
                <w:rFonts w:eastAsia="Times New Roman"/>
                <w:i/>
              </w:rPr>
              <w:t>Law &amp; Order</w:t>
            </w:r>
            <w:r w:rsidR="00225CCB">
              <w:rPr>
                <w:rFonts w:eastAsia="Times New Roman"/>
              </w:rPr>
              <w:t xml:space="preserve"> (2000-2001). </w:t>
            </w:r>
          </w:p>
          <w:p w14:paraId="2910B0CC" w14:textId="77777777" w:rsidR="00225CCB" w:rsidRPr="005132D5" w:rsidRDefault="00225CCB" w:rsidP="00174E41"/>
          <w:p w14:paraId="005B53DC" w14:textId="2DBC3730" w:rsidR="00225CCB" w:rsidRPr="00174E41" w:rsidRDefault="00225CCB" w:rsidP="00174E41">
            <w:pPr>
              <w:rPr>
                <w:b/>
              </w:rPr>
            </w:pPr>
            <w:r w:rsidRPr="00174E41">
              <w:rPr>
                <w:b/>
              </w:rPr>
              <w:t>Filmography as Director</w:t>
            </w:r>
            <w:r w:rsidR="00F64EB5" w:rsidRPr="00174E41">
              <w:rPr>
                <w:b/>
              </w:rPr>
              <w:t>:</w:t>
            </w:r>
          </w:p>
          <w:p w14:paraId="4AACD8EB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Left Handed Gun</w:t>
            </w:r>
            <w:r w:rsidRPr="00597AA2">
              <w:rPr>
                <w:rFonts w:eastAsia="Times New Roman"/>
              </w:rPr>
              <w:t xml:space="preserve"> (1958)</w:t>
            </w:r>
          </w:p>
          <w:p w14:paraId="640A797A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Miracle Worker</w:t>
            </w:r>
            <w:r w:rsidRPr="00597AA2">
              <w:rPr>
                <w:rFonts w:eastAsia="Times New Roman"/>
              </w:rPr>
              <w:t xml:space="preserve"> (1962)</w:t>
            </w:r>
          </w:p>
          <w:p w14:paraId="00E317D6" w14:textId="77777777" w:rsidR="00225CCB" w:rsidRPr="005132D5" w:rsidRDefault="00225CCB" w:rsidP="00174E41">
            <w:r w:rsidRPr="005132D5">
              <w:rPr>
                <w:bCs/>
                <w:i/>
              </w:rPr>
              <w:t>The Train</w:t>
            </w:r>
            <w:r w:rsidRPr="005132D5">
              <w:t xml:space="preserve"> (</w:t>
            </w:r>
            <w:r w:rsidRPr="005132D5">
              <w:rPr>
                <w:rStyle w:val="yearcolumn1"/>
              </w:rPr>
              <w:t xml:space="preserve">1964; </w:t>
            </w:r>
            <w:r w:rsidRPr="005132D5">
              <w:t xml:space="preserve">uncredited; fired, replaced by John </w:t>
            </w:r>
            <w:proofErr w:type="spellStart"/>
            <w:r w:rsidRPr="005132D5">
              <w:t>Frankenheimer</w:t>
            </w:r>
            <w:proofErr w:type="spellEnd"/>
            <w:r w:rsidRPr="005132D5">
              <w:t>)</w:t>
            </w:r>
          </w:p>
          <w:p w14:paraId="23163068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Mickey One</w:t>
            </w:r>
            <w:r w:rsidRPr="00597AA2">
              <w:rPr>
                <w:rFonts w:eastAsia="Times New Roman"/>
              </w:rPr>
              <w:t xml:space="preserve"> (1965)</w:t>
            </w:r>
            <w:r w:rsidRPr="005132D5">
              <w:rPr>
                <w:rFonts w:eastAsia="Times New Roman"/>
              </w:rPr>
              <w:t xml:space="preserve"> (also producer)</w:t>
            </w:r>
          </w:p>
          <w:p w14:paraId="254BBA16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Chase</w:t>
            </w:r>
            <w:r w:rsidRPr="00597AA2">
              <w:rPr>
                <w:rFonts w:eastAsia="Times New Roman"/>
              </w:rPr>
              <w:t xml:space="preserve"> (1966)</w:t>
            </w:r>
          </w:p>
          <w:p w14:paraId="652E94BA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Bonnie and Clyde</w:t>
            </w:r>
            <w:r w:rsidRPr="00597AA2">
              <w:rPr>
                <w:rFonts w:eastAsia="Times New Roman"/>
              </w:rPr>
              <w:t xml:space="preserve"> (1967)</w:t>
            </w:r>
          </w:p>
          <w:p w14:paraId="470C84A4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Flesh and Blood</w:t>
            </w:r>
            <w:r w:rsidRPr="00597AA2">
              <w:rPr>
                <w:rFonts w:eastAsia="Times New Roman"/>
              </w:rPr>
              <w:t xml:space="preserve"> (1968)</w:t>
            </w:r>
          </w:p>
          <w:p w14:paraId="46495A4D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Alice</w:t>
            </w:r>
            <w:r>
              <w:rPr>
                <w:rFonts w:eastAsia="Times New Roman"/>
                <w:i/>
                <w:iCs/>
              </w:rPr>
              <w:t>’</w:t>
            </w:r>
            <w:r w:rsidRPr="005132D5">
              <w:rPr>
                <w:rFonts w:eastAsia="Times New Roman"/>
                <w:i/>
                <w:iCs/>
              </w:rPr>
              <w:t>s Restaurant</w:t>
            </w:r>
            <w:r w:rsidRPr="00597AA2">
              <w:rPr>
                <w:rFonts w:eastAsia="Times New Roman"/>
              </w:rPr>
              <w:t xml:space="preserve"> (1969)</w:t>
            </w:r>
            <w:r w:rsidRPr="005132D5">
              <w:rPr>
                <w:rFonts w:eastAsia="Times New Roman"/>
              </w:rPr>
              <w:t xml:space="preserve"> (also screenwriter)</w:t>
            </w:r>
          </w:p>
          <w:p w14:paraId="071A03D5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Little Big Man</w:t>
            </w:r>
            <w:r w:rsidRPr="00597AA2">
              <w:rPr>
                <w:rFonts w:eastAsia="Times New Roman"/>
              </w:rPr>
              <w:t xml:space="preserve"> (1970)</w:t>
            </w:r>
          </w:p>
          <w:p w14:paraId="0C11BD47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Visions of Eight</w:t>
            </w:r>
            <w:r w:rsidRPr="00597AA2">
              <w:rPr>
                <w:rFonts w:eastAsia="Times New Roman"/>
              </w:rPr>
              <w:t xml:space="preserve"> (documentary) (segment </w:t>
            </w:r>
            <w:r w:rsidRPr="00597AA2">
              <w:rPr>
                <w:rFonts w:eastAsia="Times New Roman"/>
                <w:i/>
                <w:iCs/>
              </w:rPr>
              <w:t>The Highest</w:t>
            </w:r>
            <w:r w:rsidRPr="00597AA2">
              <w:rPr>
                <w:rFonts w:eastAsia="Times New Roman"/>
              </w:rPr>
              <w:t>) (1973)</w:t>
            </w:r>
          </w:p>
          <w:p w14:paraId="1F96F76E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Night Moves</w:t>
            </w:r>
            <w:r w:rsidRPr="00597AA2">
              <w:rPr>
                <w:rFonts w:eastAsia="Times New Roman"/>
              </w:rPr>
              <w:t xml:space="preserve"> (1975)</w:t>
            </w:r>
          </w:p>
          <w:p w14:paraId="7D9EF7FF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Missouri Breaks</w:t>
            </w:r>
            <w:r w:rsidRPr="00597AA2">
              <w:rPr>
                <w:rFonts w:eastAsia="Times New Roman"/>
              </w:rPr>
              <w:t xml:space="preserve"> (1976)</w:t>
            </w:r>
          </w:p>
          <w:p w14:paraId="569CE4F3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Four Friends</w:t>
            </w:r>
            <w:r w:rsidRPr="00597AA2">
              <w:rPr>
                <w:rFonts w:eastAsia="Times New Roman"/>
              </w:rPr>
              <w:t xml:space="preserve"> (1981)</w:t>
            </w:r>
          </w:p>
          <w:p w14:paraId="5C082D18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Target</w:t>
            </w:r>
            <w:r w:rsidRPr="00597AA2">
              <w:rPr>
                <w:rFonts w:eastAsia="Times New Roman"/>
              </w:rPr>
              <w:t xml:space="preserve"> (1985)</w:t>
            </w:r>
          </w:p>
          <w:p w14:paraId="40B6E45C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Dead of Winter</w:t>
            </w:r>
            <w:r w:rsidRPr="00597AA2">
              <w:rPr>
                <w:rFonts w:eastAsia="Times New Roman"/>
              </w:rPr>
              <w:t xml:space="preserve"> (1987)</w:t>
            </w:r>
          </w:p>
          <w:p w14:paraId="436373D0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Penn &amp; Teller Get Killed</w:t>
            </w:r>
            <w:r w:rsidRPr="00597AA2">
              <w:rPr>
                <w:rFonts w:eastAsia="Times New Roman"/>
              </w:rPr>
              <w:t xml:space="preserve"> (1989)</w:t>
            </w:r>
          </w:p>
          <w:p w14:paraId="595EDCF6" w14:textId="77777777" w:rsidR="00225CCB" w:rsidRPr="005132D5" w:rsidRDefault="00225CCB" w:rsidP="00174E41">
            <w:r w:rsidRPr="005132D5">
              <w:rPr>
                <w:bCs/>
                <w:i/>
              </w:rPr>
              <w:t>Lumière and Company</w:t>
            </w:r>
            <w:r w:rsidRPr="005132D5">
              <w:t xml:space="preserve"> – Documentary (1995; credited along with 40 other directors)</w:t>
            </w:r>
          </w:p>
          <w:p w14:paraId="274FA083" w14:textId="77777777" w:rsidR="00225CCB" w:rsidRPr="005132D5" w:rsidRDefault="00225CCB" w:rsidP="00174E41"/>
          <w:p w14:paraId="34CD7E95" w14:textId="289E0501" w:rsidR="00225CCB" w:rsidRPr="00F64EB5" w:rsidRDefault="00225CCB" w:rsidP="00174E41">
            <w:pPr>
              <w:rPr>
                <w:b/>
              </w:rPr>
            </w:pPr>
            <w:r w:rsidRPr="00F64EB5">
              <w:rPr>
                <w:b/>
              </w:rPr>
              <w:t>Stage Productions as Director</w:t>
            </w:r>
            <w:r w:rsidR="00F64EB5">
              <w:rPr>
                <w:b/>
              </w:rPr>
              <w:t>:</w:t>
            </w:r>
          </w:p>
          <w:p w14:paraId="4A7DEE6C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Two for the Seesaw</w:t>
            </w:r>
            <w:r w:rsidRPr="00597AA2">
              <w:rPr>
                <w:rFonts w:eastAsia="Times New Roman"/>
              </w:rPr>
              <w:t xml:space="preserve"> (1958)</w:t>
            </w:r>
          </w:p>
          <w:p w14:paraId="5C308C56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Miracle Worker</w:t>
            </w:r>
            <w:r w:rsidRPr="00597AA2">
              <w:rPr>
                <w:rFonts w:eastAsia="Times New Roman"/>
              </w:rPr>
              <w:t xml:space="preserve"> (1959)</w:t>
            </w:r>
          </w:p>
          <w:p w14:paraId="4D8496AF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97AA2">
              <w:rPr>
                <w:rFonts w:eastAsia="Times New Roman"/>
                <w:i/>
                <w:iCs/>
              </w:rPr>
              <w:t xml:space="preserve">An Evening With </w:t>
            </w:r>
            <w:r w:rsidRPr="005132D5">
              <w:rPr>
                <w:rFonts w:eastAsia="Times New Roman"/>
                <w:i/>
                <w:iCs/>
              </w:rPr>
              <w:t>Mike Nichols</w:t>
            </w:r>
            <w:r w:rsidRPr="00597AA2">
              <w:rPr>
                <w:rFonts w:eastAsia="Times New Roman"/>
                <w:i/>
                <w:iCs/>
              </w:rPr>
              <w:t xml:space="preserve"> and </w:t>
            </w:r>
            <w:r w:rsidRPr="005132D5">
              <w:rPr>
                <w:rFonts w:eastAsia="Times New Roman"/>
                <w:i/>
                <w:iCs/>
              </w:rPr>
              <w:t>Elaine May</w:t>
            </w:r>
            <w:r w:rsidRPr="00597AA2">
              <w:rPr>
                <w:rFonts w:eastAsia="Times New Roman"/>
              </w:rPr>
              <w:t xml:space="preserve"> (1960)</w:t>
            </w:r>
          </w:p>
          <w:p w14:paraId="72959070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All the Way Home</w:t>
            </w:r>
            <w:r w:rsidRPr="00597AA2">
              <w:rPr>
                <w:rFonts w:eastAsia="Times New Roman"/>
              </w:rPr>
              <w:t xml:space="preserve"> (1960)</w:t>
            </w:r>
          </w:p>
          <w:p w14:paraId="6ED302DC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Toys in the Attic</w:t>
            </w:r>
            <w:r w:rsidRPr="00597AA2">
              <w:rPr>
                <w:rFonts w:eastAsia="Times New Roman"/>
              </w:rPr>
              <w:t xml:space="preserve"> (1960)</w:t>
            </w:r>
          </w:p>
          <w:p w14:paraId="30219A99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Golden Boy</w:t>
            </w:r>
            <w:r w:rsidRPr="00597AA2">
              <w:rPr>
                <w:rFonts w:eastAsia="Times New Roman"/>
              </w:rPr>
              <w:t xml:space="preserve"> (1964)</w:t>
            </w:r>
          </w:p>
          <w:p w14:paraId="1434AFFC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Wait Until Dark</w:t>
            </w:r>
            <w:r w:rsidRPr="00597AA2">
              <w:rPr>
                <w:rFonts w:eastAsia="Times New Roman"/>
              </w:rPr>
              <w:t xml:space="preserve"> (1966)</w:t>
            </w:r>
          </w:p>
          <w:p w14:paraId="44500634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Sly Fox</w:t>
            </w:r>
            <w:r w:rsidRPr="00597AA2">
              <w:rPr>
                <w:rFonts w:eastAsia="Times New Roman"/>
              </w:rPr>
              <w:t xml:space="preserve"> (1976)</w:t>
            </w:r>
          </w:p>
          <w:p w14:paraId="4D0AC072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Who</w:t>
            </w:r>
            <w:r>
              <w:rPr>
                <w:rFonts w:eastAsia="Times New Roman"/>
                <w:i/>
                <w:iCs/>
              </w:rPr>
              <w:t>’</w:t>
            </w:r>
            <w:r w:rsidRPr="005132D5">
              <w:rPr>
                <w:rFonts w:eastAsia="Times New Roman"/>
                <w:i/>
                <w:iCs/>
              </w:rPr>
              <w:t>s Afraid of Virginia Woolf?</w:t>
            </w:r>
            <w:r w:rsidRPr="00597AA2">
              <w:rPr>
                <w:rFonts w:eastAsia="Times New Roman"/>
              </w:rPr>
              <w:t xml:space="preserve"> (2000)</w:t>
            </w:r>
          </w:p>
          <w:p w14:paraId="3085C12A" w14:textId="77777777" w:rsidR="00225CCB" w:rsidRPr="005132D5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lastRenderedPageBreak/>
              <w:t>Fortune</w:t>
            </w:r>
            <w:r>
              <w:rPr>
                <w:rFonts w:eastAsia="Times New Roman"/>
                <w:i/>
                <w:iCs/>
              </w:rPr>
              <w:t>’</w:t>
            </w:r>
            <w:r w:rsidRPr="005132D5">
              <w:rPr>
                <w:rFonts w:eastAsia="Times New Roman"/>
                <w:i/>
                <w:iCs/>
              </w:rPr>
              <w:t>s Fool</w:t>
            </w:r>
            <w:r w:rsidRPr="00597AA2">
              <w:rPr>
                <w:rFonts w:eastAsia="Times New Roman"/>
              </w:rPr>
              <w:t xml:space="preserve"> (2002)</w:t>
            </w:r>
          </w:p>
          <w:p w14:paraId="16502361" w14:textId="77777777" w:rsidR="00225CCB" w:rsidRPr="005132D5" w:rsidRDefault="00225CCB" w:rsidP="00174E41"/>
          <w:p w14:paraId="1B69FFC8" w14:textId="5132C5AA" w:rsidR="00225CCB" w:rsidRPr="00F64EB5" w:rsidRDefault="00225CCB" w:rsidP="00174E41">
            <w:pPr>
              <w:rPr>
                <w:b/>
              </w:rPr>
            </w:pPr>
            <w:r w:rsidRPr="00F64EB5">
              <w:rPr>
                <w:b/>
              </w:rPr>
              <w:t>Television Productions (Director unless otherwise noted)</w:t>
            </w:r>
            <w:r w:rsidR="00F64EB5">
              <w:rPr>
                <w:b/>
              </w:rPr>
              <w:t>:</w:t>
            </w:r>
          </w:p>
          <w:p w14:paraId="4C865055" w14:textId="77777777" w:rsidR="00225CCB" w:rsidRPr="005132D5" w:rsidRDefault="00225CCB" w:rsidP="00174E41">
            <w:r w:rsidRPr="005132D5">
              <w:rPr>
                <w:bCs/>
                <w:i/>
              </w:rPr>
              <w:t>Playhouse 90</w:t>
            </w:r>
            <w:r w:rsidRPr="005132D5">
              <w:t xml:space="preserve"> (</w:t>
            </w:r>
            <w:r>
              <w:t>Multiple episodes) (</w:t>
            </w:r>
            <w:r w:rsidRPr="005132D5">
              <w:t>1957-1958)</w:t>
            </w:r>
          </w:p>
          <w:p w14:paraId="57C49AF4" w14:textId="77777777" w:rsidR="00225CCB" w:rsidRPr="005132D5" w:rsidRDefault="00225CCB" w:rsidP="00174E41">
            <w:r w:rsidRPr="005132D5">
              <w:rPr>
                <w:bCs/>
                <w:i/>
              </w:rPr>
              <w:t xml:space="preserve">Playwrights </w:t>
            </w:r>
            <w:r>
              <w:rPr>
                <w:bCs/>
                <w:i/>
              </w:rPr>
              <w:t>‘</w:t>
            </w:r>
            <w:r w:rsidRPr="005132D5">
              <w:rPr>
                <w:bCs/>
                <w:i/>
              </w:rPr>
              <w:t>56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1955-1956</w:t>
            </w:r>
            <w:r w:rsidRPr="005132D5">
              <w:t>)</w:t>
            </w:r>
          </w:p>
          <w:p w14:paraId="2C7966D2" w14:textId="77777777" w:rsidR="00225CCB" w:rsidRPr="005132D5" w:rsidRDefault="00225CCB" w:rsidP="00174E41">
            <w:r w:rsidRPr="005132D5">
              <w:rPr>
                <w:bCs/>
                <w:i/>
              </w:rPr>
              <w:t xml:space="preserve">The </w:t>
            </w:r>
            <w:proofErr w:type="spellStart"/>
            <w:r w:rsidRPr="005132D5">
              <w:rPr>
                <w:bCs/>
                <w:i/>
              </w:rPr>
              <w:t>Philco</w:t>
            </w:r>
            <w:proofErr w:type="spellEnd"/>
            <w:r w:rsidRPr="005132D5">
              <w:rPr>
                <w:bCs/>
                <w:i/>
              </w:rPr>
              <w:t>-Goodyear Television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1953-1955</w:t>
            </w:r>
            <w:r w:rsidRPr="005132D5">
              <w:t>)</w:t>
            </w:r>
          </w:p>
          <w:p w14:paraId="486A5A82" w14:textId="77777777" w:rsidR="00225CCB" w:rsidRPr="005132D5" w:rsidRDefault="00225CCB" w:rsidP="00174E41">
            <w:r w:rsidRPr="005132D5">
              <w:rPr>
                <w:bCs/>
                <w:i/>
              </w:rPr>
              <w:t>Producers</w:t>
            </w:r>
            <w:r>
              <w:rPr>
                <w:bCs/>
                <w:i/>
              </w:rPr>
              <w:t>’</w:t>
            </w:r>
            <w:r w:rsidRPr="005132D5">
              <w:rPr>
                <w:bCs/>
                <w:i/>
              </w:rPr>
              <w:t xml:space="preserve"> Showcase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1954-1955</w:t>
            </w:r>
            <w:r w:rsidRPr="005132D5">
              <w:t>)</w:t>
            </w:r>
          </w:p>
          <w:p w14:paraId="331F0D5C" w14:textId="77777777" w:rsidR="00225CCB" w:rsidRPr="005132D5" w:rsidRDefault="00225CCB" w:rsidP="00174E41">
            <w:r w:rsidRPr="005132D5">
              <w:rPr>
                <w:bCs/>
                <w:i/>
              </w:rPr>
              <w:t>Goodyear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1953-1955</w:t>
            </w:r>
            <w:r w:rsidRPr="005132D5">
              <w:t>)</w:t>
            </w:r>
          </w:p>
          <w:p w14:paraId="49505DFC" w14:textId="77777777" w:rsidR="00225CCB" w:rsidRPr="005132D5" w:rsidRDefault="00225CCB" w:rsidP="00174E41">
            <w:r w:rsidRPr="005132D5">
              <w:rPr>
                <w:bCs/>
                <w:i/>
              </w:rPr>
              <w:t>Justice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1954</w:t>
            </w:r>
            <w:r w:rsidRPr="005132D5">
              <w:t>)</w:t>
            </w:r>
          </w:p>
          <w:p w14:paraId="2B32650A" w14:textId="77777777" w:rsidR="00225CCB" w:rsidRPr="005132D5" w:rsidRDefault="00225CCB" w:rsidP="00174E41">
            <w:r w:rsidRPr="005132D5">
              <w:rPr>
                <w:bCs/>
                <w:i/>
              </w:rPr>
              <w:t>The Gulf Playhouse</w:t>
            </w:r>
            <w:r w:rsidRPr="005132D5">
              <w:t xml:space="preserve"> (</w:t>
            </w:r>
            <w:r>
              <w:t xml:space="preserve">Multiple episodes) </w:t>
            </w:r>
            <w:r w:rsidRPr="005132D5">
              <w:t>(</w:t>
            </w:r>
            <w:r w:rsidRPr="005132D5">
              <w:rPr>
                <w:rStyle w:val="yearcolumn1"/>
              </w:rPr>
              <w:t>1953</w:t>
            </w:r>
            <w:r w:rsidRPr="005132D5">
              <w:t>)</w:t>
            </w:r>
          </w:p>
          <w:p w14:paraId="475AF7F7" w14:textId="77777777" w:rsidR="00225CCB" w:rsidRPr="00597AA2" w:rsidRDefault="00225CCB" w:rsidP="00174E41">
            <w:pPr>
              <w:rPr>
                <w:rFonts w:eastAsia="Times New Roman"/>
              </w:rPr>
            </w:pPr>
            <w:r w:rsidRPr="005132D5">
              <w:rPr>
                <w:rFonts w:eastAsia="Times New Roman"/>
                <w:i/>
                <w:iCs/>
              </w:rPr>
              <w:t>The Portrait</w:t>
            </w:r>
            <w:r w:rsidRPr="00597AA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–</w:t>
            </w:r>
            <w:r w:rsidRPr="00597AA2">
              <w:rPr>
                <w:rFonts w:eastAsia="Times New Roman"/>
              </w:rPr>
              <w:t xml:space="preserve"> T</w:t>
            </w:r>
            <w:r>
              <w:rPr>
                <w:rFonts w:eastAsia="Times New Roman"/>
              </w:rPr>
              <w:t>V</w:t>
            </w:r>
            <w:r w:rsidRPr="00597AA2">
              <w:rPr>
                <w:rFonts w:eastAsia="Times New Roman"/>
              </w:rPr>
              <w:t xml:space="preserve"> film (1993)</w:t>
            </w:r>
          </w:p>
          <w:p w14:paraId="07E79593" w14:textId="77777777" w:rsidR="00225CCB" w:rsidRPr="005132D5" w:rsidRDefault="00225CCB" w:rsidP="00174E41">
            <w:pPr>
              <w:rPr>
                <w:rFonts w:eastAsia="Times New Roman"/>
                <w:b/>
                <w:bCs/>
              </w:rPr>
            </w:pPr>
            <w:r w:rsidRPr="005132D5">
              <w:rPr>
                <w:rFonts w:eastAsia="Times New Roman"/>
                <w:i/>
                <w:iCs/>
              </w:rPr>
              <w:t>Inside</w:t>
            </w:r>
            <w:r w:rsidRPr="00597AA2"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</w:rPr>
              <w:t>–</w:t>
            </w:r>
            <w:r w:rsidRPr="00597AA2">
              <w:rPr>
                <w:rFonts w:eastAsia="Times New Roman"/>
              </w:rPr>
              <w:t xml:space="preserve"> T</w:t>
            </w:r>
            <w:r>
              <w:rPr>
                <w:rFonts w:eastAsia="Times New Roman"/>
              </w:rPr>
              <w:t>V</w:t>
            </w:r>
            <w:r w:rsidRPr="00597AA2">
              <w:rPr>
                <w:rFonts w:eastAsia="Times New Roman"/>
              </w:rPr>
              <w:t xml:space="preserve"> film (1996)</w:t>
            </w:r>
            <w:r w:rsidRPr="005132D5">
              <w:rPr>
                <w:rFonts w:eastAsia="Times New Roman"/>
              </w:rPr>
              <w:tab/>
            </w:r>
          </w:p>
          <w:p w14:paraId="5A61EFE2" w14:textId="3C4EA740" w:rsidR="00225CCB" w:rsidRPr="005132D5" w:rsidRDefault="00225CCB" w:rsidP="00174E41">
            <w:r w:rsidRPr="005132D5">
              <w:rPr>
                <w:bCs/>
                <w:i/>
              </w:rPr>
              <w:t>100 Centre Street</w:t>
            </w:r>
            <w:r w:rsidRPr="005132D5">
              <w:t xml:space="preserve"> (</w:t>
            </w:r>
            <w:r>
              <w:t>One</w:t>
            </w:r>
            <w:r w:rsidRPr="005132D5">
              <w:t xml:space="preserve"> episode – </w:t>
            </w:r>
            <w:r w:rsidR="00EB4F67">
              <w:t>‘</w:t>
            </w:r>
            <w:r w:rsidRPr="005132D5">
              <w:t>The Fix</w:t>
            </w:r>
            <w:r w:rsidR="00EB4F67">
              <w:t>’</w:t>
            </w:r>
            <w:r w:rsidRPr="005132D5">
              <w:t>)</w:t>
            </w:r>
            <w:r>
              <w:t xml:space="preserve"> (2001)</w:t>
            </w:r>
          </w:p>
          <w:p w14:paraId="1ED4C6BB" w14:textId="78FFA5A8" w:rsidR="00000B0D" w:rsidRPr="00000B0D" w:rsidRDefault="00225CCB" w:rsidP="00174E41">
            <w:r>
              <w:t>Law &amp; Order (Executive Producer, multiple episodes) (2000-2001)</w:t>
            </w:r>
          </w:p>
        </w:tc>
      </w:tr>
      <w:tr w:rsidR="003235A7" w14:paraId="323C43D7" w14:textId="77777777" w:rsidTr="003235A7">
        <w:tc>
          <w:tcPr>
            <w:tcW w:w="9016" w:type="dxa"/>
          </w:tcPr>
          <w:p w14:paraId="7B70C95D" w14:textId="018FB265" w:rsidR="00225CCB" w:rsidRDefault="003235A7" w:rsidP="00225CCB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p w14:paraId="22A3465E" w14:textId="6CF9EF0F" w:rsidR="00174E41" w:rsidRDefault="00DB28B6" w:rsidP="00174E41">
            <w:sdt>
              <w:sdtPr>
                <w:id w:val="1177465280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Caw73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(Cawelti)</w:t>
                </w:r>
                <w:r w:rsidR="00174E41">
                  <w:fldChar w:fldCharType="end"/>
                </w:r>
              </w:sdtContent>
            </w:sdt>
          </w:p>
          <w:p w14:paraId="2CEAF4EA" w14:textId="47D7CDC0" w:rsidR="00225CCB" w:rsidRDefault="00DB28B6" w:rsidP="00174E41">
            <w:sdt>
              <w:sdtPr>
                <w:id w:val="-169027055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Cha08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(Chaiken)</w:t>
                </w:r>
                <w:r w:rsidR="00174E41">
                  <w:fldChar w:fldCharType="end"/>
                </w:r>
              </w:sdtContent>
            </w:sdt>
          </w:p>
          <w:p w14:paraId="5BE3EF8D" w14:textId="4DD068E9" w:rsidR="00225CCB" w:rsidRDefault="00DB28B6" w:rsidP="00174E41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203379898"/>
                <w:citation/>
              </w:sdtPr>
              <w:sdtEndPr/>
              <w:sdtContent>
                <w:r w:rsidR="00174E41">
                  <w:rPr>
                    <w:lang w:bidi="en-US"/>
                  </w:rPr>
                  <w:fldChar w:fldCharType="begin"/>
                </w:r>
                <w:r w:rsidR="00174E41">
                  <w:rPr>
                    <w:lang w:val="en-US" w:bidi="en-US"/>
                  </w:rPr>
                  <w:instrText xml:space="preserve"> CITATION Kin94 \l 1033 </w:instrText>
                </w:r>
                <w:r w:rsidR="00174E41">
                  <w:rPr>
                    <w:lang w:bidi="en-US"/>
                  </w:rPr>
                  <w:fldChar w:fldCharType="separate"/>
                </w:r>
                <w:r w:rsidR="00174E41" w:rsidRPr="00174E41">
                  <w:rPr>
                    <w:noProof/>
                    <w:lang w:val="en-US" w:bidi="en-US"/>
                  </w:rPr>
                  <w:t>(Kindem)</w:t>
                </w:r>
                <w:r w:rsidR="00174E41">
                  <w:rPr>
                    <w:lang w:bidi="en-US"/>
                  </w:rPr>
                  <w:fldChar w:fldCharType="end"/>
                </w:r>
              </w:sdtContent>
            </w:sdt>
          </w:p>
          <w:p w14:paraId="35940771" w14:textId="76353F05" w:rsidR="00174E41" w:rsidRDefault="00DB28B6" w:rsidP="00174E41">
            <w:sdt>
              <w:sdtPr>
                <w:id w:val="1830017414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Pen72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(Penn)</w:t>
                </w:r>
                <w:r w:rsidR="00174E41">
                  <w:fldChar w:fldCharType="end"/>
                </w:r>
              </w:sdtContent>
            </w:sdt>
          </w:p>
          <w:p w14:paraId="5A9EBC41" w14:textId="13E5B919" w:rsidR="00225CCB" w:rsidRDefault="00DB28B6" w:rsidP="00174E41">
            <w:sdt>
              <w:sdtPr>
                <w:id w:val="-21328941"/>
                <w:citation/>
              </w:sdtPr>
              <w:sdtEndPr/>
              <w:sdtContent>
                <w:r w:rsidR="00174E41">
                  <w:fldChar w:fldCharType="begin"/>
                </w:r>
                <w:r w:rsidR="00174E41">
                  <w:rPr>
                    <w:lang w:val="en-US"/>
                  </w:rPr>
                  <w:instrText xml:space="preserve"> CITATION Seg11 \l 1033 </w:instrText>
                </w:r>
                <w:r w:rsidR="00174E41">
                  <w:fldChar w:fldCharType="separate"/>
                </w:r>
                <w:r w:rsidR="00174E41" w:rsidRPr="00174E41">
                  <w:rPr>
                    <w:noProof/>
                    <w:lang w:val="en-US"/>
                  </w:rPr>
                  <w:t>(Segaloff)</w:t>
                </w:r>
                <w:r w:rsidR="00174E41">
                  <w:fldChar w:fldCharType="end"/>
                </w:r>
              </w:sdtContent>
            </w:sdt>
          </w:p>
          <w:p w14:paraId="16CC33BB" w14:textId="77777777" w:rsidR="00433C6A" w:rsidRDefault="00DB28B6" w:rsidP="00174E41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1157801978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Wak72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(Wake)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  <w:p w14:paraId="67A9E0D0" w14:textId="78A73EB3" w:rsidR="00433C6A" w:rsidRDefault="00DB28B6" w:rsidP="00433C6A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64311928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Wil76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(Wilk)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  <w:p w14:paraId="63759E06" w14:textId="466E2C01" w:rsidR="002A756B" w:rsidRPr="00C36C9E" w:rsidRDefault="00DB28B6" w:rsidP="00433C6A">
            <w:pPr>
              <w:rPr>
                <w:lang w:bidi="en-US"/>
              </w:rPr>
            </w:pPr>
            <w:sdt>
              <w:sdtPr>
                <w:rPr>
                  <w:lang w:bidi="en-US"/>
                </w:rPr>
                <w:id w:val="-1566408331"/>
                <w:citation/>
              </w:sdtPr>
              <w:sdtEndPr/>
              <w:sdtContent>
                <w:r w:rsidR="00433C6A">
                  <w:rPr>
                    <w:lang w:bidi="en-US"/>
                  </w:rPr>
                  <w:fldChar w:fldCharType="begin"/>
                </w:r>
                <w:r w:rsidR="00433C6A">
                  <w:rPr>
                    <w:lang w:val="en-US" w:bidi="en-US"/>
                  </w:rPr>
                  <w:instrText xml:space="preserve"> CITATION Woo69 \l 1033 </w:instrText>
                </w:r>
                <w:r w:rsidR="00433C6A">
                  <w:rPr>
                    <w:lang w:bidi="en-US"/>
                  </w:rPr>
                  <w:fldChar w:fldCharType="separate"/>
                </w:r>
                <w:r w:rsidR="00433C6A" w:rsidRPr="00433C6A">
                  <w:rPr>
                    <w:noProof/>
                    <w:lang w:val="en-US" w:bidi="en-US"/>
                  </w:rPr>
                  <w:t>(Wood)</w:t>
                </w:r>
                <w:r w:rsidR="00433C6A">
                  <w:rPr>
                    <w:lang w:bidi="en-US"/>
                  </w:rPr>
                  <w:fldChar w:fldCharType="end"/>
                </w:r>
              </w:sdtContent>
            </w:sdt>
          </w:p>
        </w:tc>
      </w:tr>
    </w:tbl>
    <w:p w14:paraId="4D036C04" w14:textId="77777777" w:rsidR="00C27FAB" w:rsidRPr="00F36937" w:rsidRDefault="00C27FAB" w:rsidP="00B33145"/>
    <w:sectPr w:rsidR="00C27FAB" w:rsidRPr="00F3693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A967A" w14:textId="77777777" w:rsidR="00DB28B6" w:rsidRDefault="00DB28B6" w:rsidP="007A0D55">
      <w:pPr>
        <w:spacing w:after="0" w:line="240" w:lineRule="auto"/>
      </w:pPr>
      <w:r>
        <w:separator/>
      </w:r>
    </w:p>
  </w:endnote>
  <w:endnote w:type="continuationSeparator" w:id="0">
    <w:p w14:paraId="58BF15B8" w14:textId="77777777" w:rsidR="00DB28B6" w:rsidRDefault="00DB28B6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6AA789" w14:textId="77777777" w:rsidR="00DB28B6" w:rsidRDefault="00DB28B6" w:rsidP="007A0D55">
      <w:pPr>
        <w:spacing w:after="0" w:line="240" w:lineRule="auto"/>
      </w:pPr>
      <w:r>
        <w:separator/>
      </w:r>
    </w:p>
  </w:footnote>
  <w:footnote w:type="continuationSeparator" w:id="0">
    <w:p w14:paraId="55268E3B" w14:textId="77777777" w:rsidR="00DB28B6" w:rsidRDefault="00DB28B6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14489E" w14:textId="77777777" w:rsidR="00174E41" w:rsidRDefault="00174E41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173289A0" w14:textId="77777777" w:rsidR="00174E41" w:rsidRDefault="00174E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F9F"/>
    <w:rsid w:val="00000B0D"/>
    <w:rsid w:val="00032559"/>
    <w:rsid w:val="00052040"/>
    <w:rsid w:val="00096F4D"/>
    <w:rsid w:val="000B25AE"/>
    <w:rsid w:val="000B55AB"/>
    <w:rsid w:val="000D24DC"/>
    <w:rsid w:val="000F721C"/>
    <w:rsid w:val="00101B2E"/>
    <w:rsid w:val="00116FA0"/>
    <w:rsid w:val="0015114C"/>
    <w:rsid w:val="00174E41"/>
    <w:rsid w:val="001A21F3"/>
    <w:rsid w:val="001A2537"/>
    <w:rsid w:val="001A6A06"/>
    <w:rsid w:val="001D7C41"/>
    <w:rsid w:val="002074C0"/>
    <w:rsid w:val="00210C03"/>
    <w:rsid w:val="002162E2"/>
    <w:rsid w:val="00225C5A"/>
    <w:rsid w:val="00225CCB"/>
    <w:rsid w:val="00230B10"/>
    <w:rsid w:val="00234353"/>
    <w:rsid w:val="00244BB0"/>
    <w:rsid w:val="002A0A0D"/>
    <w:rsid w:val="002A756B"/>
    <w:rsid w:val="002B0B37"/>
    <w:rsid w:val="0030662D"/>
    <w:rsid w:val="003235A7"/>
    <w:rsid w:val="003677B6"/>
    <w:rsid w:val="003D23E3"/>
    <w:rsid w:val="003D3579"/>
    <w:rsid w:val="003E2795"/>
    <w:rsid w:val="003F0D73"/>
    <w:rsid w:val="00433C6A"/>
    <w:rsid w:val="00462DBE"/>
    <w:rsid w:val="00464699"/>
    <w:rsid w:val="00483379"/>
    <w:rsid w:val="00487BC5"/>
    <w:rsid w:val="00496888"/>
    <w:rsid w:val="004A7476"/>
    <w:rsid w:val="004E5896"/>
    <w:rsid w:val="00513EE6"/>
    <w:rsid w:val="00522EA3"/>
    <w:rsid w:val="00534F8F"/>
    <w:rsid w:val="00590035"/>
    <w:rsid w:val="00597AE1"/>
    <w:rsid w:val="005B177E"/>
    <w:rsid w:val="005B3921"/>
    <w:rsid w:val="005F26D7"/>
    <w:rsid w:val="005F5450"/>
    <w:rsid w:val="00602F9F"/>
    <w:rsid w:val="006D0412"/>
    <w:rsid w:val="007411B9"/>
    <w:rsid w:val="00780D95"/>
    <w:rsid w:val="00780DC7"/>
    <w:rsid w:val="007A0D55"/>
    <w:rsid w:val="007B3377"/>
    <w:rsid w:val="007E5F44"/>
    <w:rsid w:val="00802B84"/>
    <w:rsid w:val="00821DE3"/>
    <w:rsid w:val="00846CE1"/>
    <w:rsid w:val="00853C4A"/>
    <w:rsid w:val="00872228"/>
    <w:rsid w:val="00890E1B"/>
    <w:rsid w:val="00897586"/>
    <w:rsid w:val="008A3713"/>
    <w:rsid w:val="008A5B87"/>
    <w:rsid w:val="008E2187"/>
    <w:rsid w:val="00922950"/>
    <w:rsid w:val="009A7264"/>
    <w:rsid w:val="009D1606"/>
    <w:rsid w:val="009E18A1"/>
    <w:rsid w:val="009E73D7"/>
    <w:rsid w:val="00A1793E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36C9E"/>
    <w:rsid w:val="00C55FAE"/>
    <w:rsid w:val="00C6296B"/>
    <w:rsid w:val="00CB7D85"/>
    <w:rsid w:val="00CC586D"/>
    <w:rsid w:val="00CF1542"/>
    <w:rsid w:val="00CF3EC5"/>
    <w:rsid w:val="00D656DA"/>
    <w:rsid w:val="00D83300"/>
    <w:rsid w:val="00DB28B6"/>
    <w:rsid w:val="00DC6B48"/>
    <w:rsid w:val="00DF01B0"/>
    <w:rsid w:val="00E76A27"/>
    <w:rsid w:val="00E85A05"/>
    <w:rsid w:val="00E95829"/>
    <w:rsid w:val="00EA606C"/>
    <w:rsid w:val="00EB0C8C"/>
    <w:rsid w:val="00EB4F67"/>
    <w:rsid w:val="00EB51FD"/>
    <w:rsid w:val="00EB77DB"/>
    <w:rsid w:val="00ED139F"/>
    <w:rsid w:val="00EF74F7"/>
    <w:rsid w:val="00F36937"/>
    <w:rsid w:val="00F60F53"/>
    <w:rsid w:val="00F64EB5"/>
    <w:rsid w:val="00FA1925"/>
    <w:rsid w:val="00FB11DE"/>
    <w:rsid w:val="00FB4ECF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3F09744"/>
  <w15:docId w15:val="{DAB3D833-5639-48F3-9745-9A8A1E47E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/>
    <w:lsdException w:name="List Number 3" w:semiHidden="1" w:unhideWhenUsed="1"/>
    <w:lsdException w:name="List Number 4" w:semiHidden="1" w:unhideWhenUsed="1"/>
    <w:lsdException w:name="List Number 5" w:semiHidden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/>
    <w:lsdException w:name="Block Text" w:semiHidden="1"/>
    <w:lsdException w:name="Hyperlink" w:semiHidden="1" w:uiPriority="0"/>
    <w:lsdException w:name="FollowedHyperlink" w:semiHidden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00B0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59"/>
    <w:rsid w:val="008A5B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  <w:tabs>
        <w:tab w:val="num" w:pos="360"/>
      </w:tabs>
      <w:ind w:left="283" w:hanging="283"/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2F9F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F9F"/>
    <w:rPr>
      <w:rFonts w:ascii="Lucida Grande" w:hAnsi="Lucida Grande" w:cs="Lucida Grande"/>
      <w:sz w:val="18"/>
      <w:szCs w:val="18"/>
    </w:rPr>
  </w:style>
  <w:style w:type="paragraph" w:customStyle="1" w:styleId="WW-Padro">
    <w:name w:val="WW-Padrão"/>
    <w:rsid w:val="00E76A27"/>
    <w:pPr>
      <w:tabs>
        <w:tab w:val="left" w:pos="708"/>
      </w:tabs>
      <w:suppressAutoHyphens/>
      <w:spacing w:after="0" w:line="240" w:lineRule="auto"/>
    </w:pPr>
    <w:rPr>
      <w:rFonts w:ascii="Times New Roman" w:eastAsia="Arial Unicode MS" w:hAnsi="Times New Roman" w:cs="Arial Unicode MS"/>
      <w:sz w:val="24"/>
      <w:szCs w:val="24"/>
      <w:lang w:val="pt-BR" w:eastAsia="hi-IN" w:bidi="hi-IN"/>
    </w:rPr>
  </w:style>
  <w:style w:type="character" w:styleId="Hyperlink">
    <w:name w:val="Hyperlink"/>
    <w:rsid w:val="00E76A27"/>
    <w:rPr>
      <w:color w:val="000080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00B0D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customStyle="1" w:styleId="Default">
    <w:name w:val="Default"/>
    <w:rsid w:val="00C55FA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character" w:customStyle="1" w:styleId="hit">
    <w:name w:val="hit"/>
    <w:basedOn w:val="DefaultParagraphFont"/>
    <w:rsid w:val="00C55FAE"/>
  </w:style>
  <w:style w:type="paragraph" w:styleId="NoSpacing">
    <w:name w:val="No Spacing"/>
    <w:uiPriority w:val="1"/>
    <w:qFormat/>
    <w:rsid w:val="00C55FAE"/>
    <w:pPr>
      <w:spacing w:after="0" w:line="240" w:lineRule="auto"/>
    </w:pPr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C55FAE"/>
    <w:rPr>
      <w:sz w:val="16"/>
      <w:szCs w:val="16"/>
    </w:rPr>
  </w:style>
  <w:style w:type="character" w:customStyle="1" w:styleId="apple-style-span">
    <w:name w:val="apple-style-span"/>
    <w:basedOn w:val="DefaultParagraphFont"/>
    <w:rsid w:val="00C55FAE"/>
  </w:style>
  <w:style w:type="character" w:customStyle="1" w:styleId="yearcolumn1">
    <w:name w:val="year_column1"/>
    <w:rsid w:val="00225CCB"/>
  </w:style>
  <w:style w:type="paragraph" w:styleId="Caption">
    <w:name w:val="caption"/>
    <w:basedOn w:val="Normal"/>
    <w:next w:val="Normal"/>
    <w:uiPriority w:val="35"/>
    <w:unhideWhenUsed/>
    <w:qFormat/>
    <w:rsid w:val="00EB4F6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6307B77A2C3D224BA77B51BAE821C8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462955-0A10-7549-9832-59704FAD7208}"/>
      </w:docPartPr>
      <w:docPartBody>
        <w:p w:rsidR="00985B12" w:rsidRDefault="00985B12">
          <w:pPr>
            <w:pStyle w:val="6307B77A2C3D224BA77B51BAE821C86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D638F16702D70A46B9D9BE83082E6F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2BFE0-DFB8-5744-8D4B-9F343861843E}"/>
      </w:docPartPr>
      <w:docPartBody>
        <w:p w:rsidR="00985B12" w:rsidRDefault="00985B12">
          <w:pPr>
            <w:pStyle w:val="D638F16702D70A46B9D9BE83082E6F9C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FD27FA7C398D1D419371CD4DD0DBA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E89C40-EB9D-F24E-B3D1-93FEBE4937D0}"/>
      </w:docPartPr>
      <w:docPartBody>
        <w:p w:rsidR="00985B12" w:rsidRDefault="00985B12">
          <w:pPr>
            <w:pStyle w:val="FD27FA7C398D1D419371CD4DD0DBAA71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2FFB8D35E74EB43BC9605F7545699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5E5A0B-939E-0F4A-B128-855FA6A06AAC}"/>
      </w:docPartPr>
      <w:docPartBody>
        <w:p w:rsidR="00985B12" w:rsidRDefault="00985B12">
          <w:pPr>
            <w:pStyle w:val="F2FFB8D35E74EB43BC9605F7545699D1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E7AF0B743BFC514E9581540F4F007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B4E619-E786-864E-B593-2CFCF41B1119}"/>
      </w:docPartPr>
      <w:docPartBody>
        <w:p w:rsidR="00985B12" w:rsidRDefault="00985B12">
          <w:pPr>
            <w:pStyle w:val="E7AF0B743BFC514E9581540F4F0079A4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4EC8196CB891F43819D9036A0DA4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F1CF-E0E8-A247-BA18-4C7BFB58B7AF}"/>
      </w:docPartPr>
      <w:docPartBody>
        <w:p w:rsidR="00985B12" w:rsidRDefault="00985B12">
          <w:pPr>
            <w:pStyle w:val="44EC8196CB891F43819D9036A0DA4ABE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5569DD2C87A39E439734EB168F3C29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06DDFD-6304-F24F-9D44-1C7103EEC71D}"/>
      </w:docPartPr>
      <w:docPartBody>
        <w:p w:rsidR="00985B12" w:rsidRDefault="00985B12">
          <w:pPr>
            <w:pStyle w:val="5569DD2C87A39E439734EB168F3C2943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DF2DCBDCFA2454F862EA7600860F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766670-D566-9748-A806-5295176B9A32}"/>
      </w:docPartPr>
      <w:docPartBody>
        <w:p w:rsidR="00985B12" w:rsidRDefault="00985B12">
          <w:pPr>
            <w:pStyle w:val="1DF2DCBDCFA2454F862EA7600860F9E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45094E7CD60BE446AF337288DA9F59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948F24-CF62-224C-B08C-66614E95FB14}"/>
      </w:docPartPr>
      <w:docPartBody>
        <w:p w:rsidR="00985B12" w:rsidRDefault="00985B12">
          <w:pPr>
            <w:pStyle w:val="45094E7CD60BE446AF337288DA9F592E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Yu Mincho">
    <w:altName w:val="游明朝"/>
    <w:panose1 w:val="020204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B12"/>
    <w:rsid w:val="004C1A60"/>
    <w:rsid w:val="00985B12"/>
    <w:rsid w:val="00B0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6307B77A2C3D224BA77B51BAE821C865">
    <w:name w:val="6307B77A2C3D224BA77B51BAE821C865"/>
  </w:style>
  <w:style w:type="paragraph" w:customStyle="1" w:styleId="D638F16702D70A46B9D9BE83082E6F9C">
    <w:name w:val="D638F16702D70A46B9D9BE83082E6F9C"/>
  </w:style>
  <w:style w:type="paragraph" w:customStyle="1" w:styleId="FD27FA7C398D1D419371CD4DD0DBAA71">
    <w:name w:val="FD27FA7C398D1D419371CD4DD0DBAA71"/>
  </w:style>
  <w:style w:type="paragraph" w:customStyle="1" w:styleId="F2FFB8D35E74EB43BC9605F7545699D1">
    <w:name w:val="F2FFB8D35E74EB43BC9605F7545699D1"/>
  </w:style>
  <w:style w:type="paragraph" w:customStyle="1" w:styleId="E7AF0B743BFC514E9581540F4F0079A4">
    <w:name w:val="E7AF0B743BFC514E9581540F4F0079A4"/>
  </w:style>
  <w:style w:type="paragraph" w:customStyle="1" w:styleId="44EC8196CB891F43819D9036A0DA4ABE">
    <w:name w:val="44EC8196CB891F43819D9036A0DA4ABE"/>
  </w:style>
  <w:style w:type="paragraph" w:customStyle="1" w:styleId="5569DD2C87A39E439734EB168F3C2943">
    <w:name w:val="5569DD2C87A39E439734EB168F3C2943"/>
  </w:style>
  <w:style w:type="paragraph" w:customStyle="1" w:styleId="1DF2DCBDCFA2454F862EA7600860F9EE">
    <w:name w:val="1DF2DCBDCFA2454F862EA7600860F9EE"/>
  </w:style>
  <w:style w:type="paragraph" w:customStyle="1" w:styleId="45094E7CD60BE446AF337288DA9F592E">
    <w:name w:val="45094E7CD60BE446AF337288DA9F592E"/>
  </w:style>
  <w:style w:type="paragraph" w:customStyle="1" w:styleId="7852C547203B2E4794C9D852199EDACE">
    <w:name w:val="7852C547203B2E4794C9D852199EDACE"/>
  </w:style>
  <w:style w:type="paragraph" w:customStyle="1" w:styleId="A6A5E997C1365D42B8FFAD6F82FAF0E3">
    <w:name w:val="A6A5E997C1365D42B8FFAD6F82FAF0E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Caw73</b:Tag>
    <b:SourceType>Book</b:SourceType>
    <b:Guid>{C55A6013-3121-0847-A32D-83F5BE64DB55}</b:Guid>
    <b:Author>
      <b:Author>
        <b:NameList>
          <b:Person>
            <b:Last>Cawelti</b:Last>
            <b:First>J.G.</b:First>
          </b:Person>
        </b:NameList>
      </b:Author>
    </b:Author>
    <b:Title>Focus on Bonnie and Clyde</b:Title>
    <b:City>Englewood Cliffs</b:City>
    <b:StateProvince>NJ</b:StateProvince>
    <b:Publisher>Prentice Hall</b:Publisher>
    <b:Year>1973</b:Year>
    <b:RefOrder>1</b:RefOrder>
  </b:Source>
  <b:Source>
    <b:Tag>Cha08</b:Tag>
    <b:SourceType>Book</b:SourceType>
    <b:Guid>{85EBE162-0A4C-4A4A-B067-1EA1653BA6D2}</b:Guid>
    <b:Title>Arthur Penn: Interviews</b:Title>
    <b:City>Jackson</b:City>
    <b:Publisher>UP of Mississippi</b:Publisher>
    <b:Year>2008</b:Year>
    <b:Author>
      <b:Editor>
        <b:NameList>
          <b:Person>
            <b:Last>Chaiken</b:Last>
            <b:First>M.</b:First>
            <b:Middle>and Cronin, P.</b:Middle>
          </b:Person>
        </b:NameList>
      </b:Editor>
    </b:Author>
    <b:Comments>: </b:Comments>
    <b:RefOrder>2</b:RefOrder>
  </b:Source>
  <b:Source>
    <b:Tag>Kin94</b:Tag>
    <b:SourceType>Book</b:SourceType>
    <b:Guid>{8702E1AD-5B42-A94C-9773-382296ABF4A5}</b:Guid>
    <b:Author>
      <b:Author>
        <b:NameList>
          <b:Person>
            <b:Last>Kindem</b:Last>
            <b:First>G.</b:First>
          </b:Person>
        </b:NameList>
      </b:Author>
    </b:Author>
    <b:Title>Live Television Generation of Hollywood Film Directors: Interviews with Seven Directors</b:Title>
    <b:City> Jefferson</b:City>
    <b:StateProvince>NC</b:StateProvince>
    <b:Publisher>McFarland</b:Publisher>
    <b:Year>1994</b:Year>
    <b:RefOrder>3</b:RefOrder>
  </b:Source>
  <b:Source>
    <b:Tag>Pen72</b:Tag>
    <b:SourceType>Book</b:SourceType>
    <b:Guid>{AFCFD9D3-25A1-8C4F-B348-6C8CF4E22FA5}</b:Guid>
    <b:Author>
      <b:Author>
        <b:NameList>
          <b:Person>
            <b:Last>Penn</b:Last>
            <b:First>A.</b:First>
          </b:Person>
        </b:NameList>
      </b:Author>
    </b:Author>
    <b:Title>Action! Los Angeles</b:Title>
    <b:Publisher>Directors Guild of America</b:Publisher>
    <b:Year>1972</b:Year>
    <b:RefOrder>4</b:RefOrder>
  </b:Source>
  <b:Source>
    <b:Tag>Seg11</b:Tag>
    <b:SourceType>Book</b:SourceType>
    <b:Guid>{50D4855E-0469-1B4C-A6A2-27EA5442F0AA}</b:Guid>
    <b:Author>
      <b:Author>
        <b:NameList>
          <b:Person>
            <b:Last>Segaloff</b:Last>
            <b:First>N.</b:First>
          </b:Person>
        </b:NameList>
      </b:Author>
    </b:Author>
    <b:Title>Arthur Penn: American Director</b:Title>
    <b:City>Lexington</b:City>
    <b:Publisher>UP of Kentucky</b:Publisher>
    <b:Year>2011</b:Year>
    <b:RefOrder>5</b:RefOrder>
  </b:Source>
  <b:Source>
    <b:Tag>Wak72</b:Tag>
    <b:SourceType>Book</b:SourceType>
    <b:Guid>{C7E96F73-F9CE-1744-9F17-B816778F6DD3}</b:Guid>
    <b:Title>The Bonnie &amp; Clyde Book</b:Title>
    <b:City>New York</b:City>
    <b:StateProvince>NY</b:StateProvince>
    <b:Publisher>Simon &amp; Schuster</b:Publisher>
    <b:Year>1972</b:Year>
    <b:Author>
      <b:Editor>
        <b:NameList>
          <b:Person>
            <b:Last>Wake</b:Last>
            <b:First>S.</b:First>
            <b:Middle>and Hayden, N.</b:Middle>
          </b:Person>
        </b:NameList>
      </b:Editor>
    </b:Author>
    <b:RefOrder>6</b:RefOrder>
  </b:Source>
  <b:Source>
    <b:Tag>Wil76</b:Tag>
    <b:SourceType>Book</b:SourceType>
    <b:Guid>{33E65B3C-4485-6B4F-84A2-716B66517C92}</b:Guid>
    <b:Author>
      <b:Author>
        <b:NameList>
          <b:Person>
            <b:Last>Wilk</b:Last>
            <b:First>M.</b:First>
          </b:Person>
        </b:NameList>
      </b:Author>
    </b:Author>
    <b:Title>The Golden Age of Television</b:Title>
    <b:City>New York</b:City>
    <b:StateProvince>NY</b:StateProvince>
    <b:Publisher>Delacorte</b:Publisher>
    <b:Year>1976</b:Year>
    <b:RefOrder>7</b:RefOrder>
  </b:Source>
  <b:Source>
    <b:Tag>Woo69</b:Tag>
    <b:SourceType>Book</b:SourceType>
    <b:Guid>{300ECECD-34BF-CC43-A9FF-D83B948D17A2}</b:Guid>
    <b:Author>
      <b:Author>
        <b:NameList>
          <b:Person>
            <b:Last>Wood</b:Last>
            <b:First>R.</b:First>
          </b:Person>
        </b:NameList>
      </b:Author>
    </b:Author>
    <b:Title>Arthur Penn</b:Title>
    <b:City>New York</b:City>
    <b:StateProvince>NY</b:StateProvince>
    <b:Publisher>Praeger</b:Publisher>
    <b:Year>1969</b:Year>
    <b:RefOrder>8</b:RefOrder>
  </b:Source>
</b:Sources>
</file>

<file path=customXml/itemProps1.xml><?xml version="1.0" encoding="utf-8"?>
<ds:datastoreItem xmlns:ds="http://schemas.openxmlformats.org/officeDocument/2006/customXml" ds:itemID="{9B7F4AB1-03BE-401A-BC19-C392310FF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610</Words>
  <Characters>3480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Arvay</dc:creator>
  <cp:keywords/>
  <dc:description/>
  <cp:lastModifiedBy>Rachelle Ann Tan</cp:lastModifiedBy>
  <cp:revision>16</cp:revision>
  <dcterms:created xsi:type="dcterms:W3CDTF">2014-06-17T02:21:00Z</dcterms:created>
  <dcterms:modified xsi:type="dcterms:W3CDTF">2016-05-07T17:06:00Z</dcterms:modified>
</cp:coreProperties>
</file>