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303"/>
        <w:gridCol w:w="2073"/>
        <w:gridCol w:w="2551"/>
        <w:gridCol w:w="2642"/>
      </w:tblGrid>
      <w:tr w:rsidR="00B574C9" w14:paraId="1CA0BE0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5B6D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i/>
              <w:color w:val="FFFFFF" w:themeColor="background1"/>
            </w:rPr>
            <w:alias w:val="Salutation"/>
            <w:tag w:val="salutation"/>
            <w:id w:val="-1659997262"/>
            <w:placeholder>
              <w:docPart w:val="E7CCF1878CE0BB49BD6A82A75D21BB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D8864D8" w14:textId="77777777" w:rsidR="00B574C9" w:rsidRPr="00462FCF" w:rsidRDefault="00B574C9" w:rsidP="00CC586D">
                <w:pPr>
                  <w:jc w:val="center"/>
                  <w:rPr>
                    <w:b/>
                    <w:i/>
                    <w:color w:val="FFFFFF" w:themeColor="background1"/>
                  </w:rPr>
                </w:pPr>
                <w:r w:rsidRPr="00462FCF">
                  <w:rPr>
                    <w:rStyle w:val="PlaceholderText"/>
                    <w:b/>
                    <w:i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DF77BDA9B94E048977E33575BD6599C"/>
            </w:placeholder>
            <w:text/>
          </w:sdtPr>
          <w:sdtEndPr/>
          <w:sdtContent>
            <w:tc>
              <w:tcPr>
                <w:tcW w:w="2073" w:type="dxa"/>
              </w:tcPr>
              <w:p w14:paraId="6491796D" w14:textId="77777777" w:rsidR="00B574C9" w:rsidRPr="00462FCF" w:rsidRDefault="00462FCF" w:rsidP="00354CA1">
                <w:pPr>
                  <w:rPr>
                    <w:i/>
                  </w:rPr>
                </w:pPr>
                <w:r w:rsidRPr="00462FCF">
                  <w:rPr>
                    <w:lang w:val="en-US" w:eastAsia="ja-JP"/>
                  </w:rPr>
                  <w:t>Christopher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DBF59BB1AD574790FF3A1AE224D09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BEC24F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602CED94608E5468C82CB4479B51AA9"/>
            </w:placeholder>
            <w:text/>
          </w:sdtPr>
          <w:sdtEndPr/>
          <w:sdtContent>
            <w:tc>
              <w:tcPr>
                <w:tcW w:w="2642" w:type="dxa"/>
              </w:tcPr>
              <w:p w14:paraId="6D52CD74" w14:textId="77777777" w:rsidR="00B574C9" w:rsidRDefault="00462FCF" w:rsidP="00354CA1">
                <w:r w:rsidRPr="00462FCF">
                  <w:rPr>
                    <w:lang w:val="en-US" w:eastAsia="ja-JP"/>
                  </w:rPr>
                  <w:t>Norris</w:t>
                </w:r>
              </w:p>
            </w:tc>
          </w:sdtContent>
        </w:sdt>
      </w:tr>
      <w:tr w:rsidR="00B574C9" w14:paraId="70A7C50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A7A3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5682D01C75804D9F89BC9DFCB6D1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2D01B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3BCF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3ED8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0F8DB3B528B774389551248D817928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8FB8C22" w14:textId="77777777" w:rsidR="00B574C9" w:rsidRDefault="00462FCF" w:rsidP="00354CA1">
                <w:r w:rsidRPr="00462FCF">
                  <w:rPr>
                    <w:lang w:val="en-US" w:eastAsia="ja-JP"/>
                  </w:rPr>
                  <w:t>Cardiff University</w:t>
                </w:r>
              </w:p>
            </w:tc>
          </w:sdtContent>
        </w:sdt>
      </w:tr>
    </w:tbl>
    <w:p w14:paraId="229B7CE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C7CE9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212E429" w14:textId="77777777" w:rsidR="00244BB0" w:rsidRPr="00462FCF" w:rsidRDefault="00244BB0" w:rsidP="00244BB0">
            <w:pPr>
              <w:jc w:val="center"/>
              <w:rPr>
                <w:color w:val="FFFFFF" w:themeColor="background1"/>
              </w:rPr>
            </w:pPr>
            <w:r w:rsidRPr="00462FCF">
              <w:rPr>
                <w:color w:val="FFFFFF" w:themeColor="background1"/>
              </w:rPr>
              <w:t>Your article</w:t>
            </w:r>
          </w:p>
        </w:tc>
      </w:tr>
      <w:tr w:rsidR="003F0D73" w14:paraId="1F710E80" w14:textId="77777777" w:rsidTr="003F0D73">
        <w:sdt>
          <w:sdtPr>
            <w:alias w:val="Article headword"/>
            <w:tag w:val="articleHeadword"/>
            <w:id w:val="-361440020"/>
            <w:placeholder>
              <w:docPart w:val="E716AB0062DCC94DA20E296053FE860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4E2F15" w14:textId="77777777" w:rsidR="003F0D73" w:rsidRPr="00462FCF" w:rsidRDefault="00354CA1" w:rsidP="00354CA1">
                <w:proofErr w:type="spellStart"/>
                <w:r>
                  <w:t>Eichenbaum</w:t>
                </w:r>
                <w:proofErr w:type="spellEnd"/>
                <w:r>
                  <w:t>, Boris (1886–</w:t>
                </w:r>
                <w:r w:rsidR="00462FCF" w:rsidRPr="00462FCF">
                  <w:t>1959)</w:t>
                </w:r>
              </w:p>
            </w:tc>
          </w:sdtContent>
        </w:sdt>
      </w:tr>
      <w:tr w:rsidR="00464699" w14:paraId="4B32B8E3" w14:textId="77777777" w:rsidTr="007821B0">
        <w:sdt>
          <w:sdtPr>
            <w:alias w:val="Variant headwords"/>
            <w:tag w:val="variantHeadwords"/>
            <w:id w:val="173464402"/>
            <w:placeholder>
              <w:docPart w:val="1E7E3B96FBE42E499D62B0FCF70A2F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45FE1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5C6141C" w14:textId="77777777" w:rsidTr="003F0D73">
        <w:sdt>
          <w:sdtPr>
            <w:alias w:val="Abstract"/>
            <w:tag w:val="abstract"/>
            <w:id w:val="-635871867"/>
            <w:placeholder>
              <w:docPart w:val="5142D120D8447942ADE6CBC3789315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EBBD32" w14:textId="77777777" w:rsidR="00E85A05" w:rsidRDefault="00462FCF" w:rsidP="00354CA1">
                <w:r w:rsidRPr="00891B1C">
                  <w:t xml:space="preserve">Boris </w:t>
                </w:r>
                <w:proofErr w:type="spellStart"/>
                <w:r>
                  <w:t>Mikhailovich</w:t>
                </w:r>
                <w:proofErr w:type="spellEnd"/>
                <w:r>
                  <w:t xml:space="preserve"> </w:t>
                </w:r>
                <w:proofErr w:type="spellStart"/>
                <w:r w:rsidRPr="00891B1C">
                  <w:t>Eichenbaum</w:t>
                </w:r>
                <w:proofErr w:type="spellEnd"/>
                <w:r w:rsidRPr="00891B1C">
                  <w:t xml:space="preserve"> </w:t>
                </w:r>
                <w:r w:rsidRPr="00900CB1">
                  <w:t>(</w:t>
                </w:r>
                <w:r w:rsidRPr="00910BA3">
                  <w:rPr>
                    <w:lang w:val="ru-RU"/>
                  </w:rPr>
                  <w:t>Борис Михайлович Эйхенбаум</w:t>
                </w:r>
                <w:r w:rsidRPr="00900CB1">
                  <w:t>)</w:t>
                </w:r>
                <w:r>
                  <w:t xml:space="preserve"> </w:t>
                </w:r>
                <w:r w:rsidRPr="00891B1C">
                  <w:t xml:space="preserve">was a leading figure in the Russian </w:t>
                </w:r>
                <w:r>
                  <w:t>f</w:t>
                </w:r>
                <w:r w:rsidRPr="00891B1C">
                  <w:t>ormalist school of literary scholars, critics and theorists. A</w:t>
                </w:r>
                <w:r>
                  <w:t xml:space="preserve">n early member of </w:t>
                </w:r>
                <w:r w:rsidR="00354CA1">
                  <w:t xml:space="preserve">OPOYAZ </w:t>
                </w:r>
                <w:r w:rsidRPr="00900CB1">
                  <w:t>(</w:t>
                </w:r>
                <w:r w:rsidRPr="00910BA3">
                  <w:rPr>
                    <w:lang w:val="ru-RU"/>
                  </w:rPr>
                  <w:t>Общество изучения Поэтического Языка</w:t>
                </w:r>
                <w:r w:rsidRPr="00910BA3">
                  <w:rPr>
                    <w:lang w:val="en-US"/>
                  </w:rPr>
                  <w:t xml:space="preserve">, </w:t>
                </w:r>
                <w:r w:rsidRPr="00910BA3">
                  <w:t xml:space="preserve">Society for the Study of Poetic Language) </w:t>
                </w:r>
                <w:r>
                  <w:t>and a prominent</w:t>
                </w:r>
                <w:r w:rsidRPr="00891B1C">
                  <w:t xml:space="preserve"> </w:t>
                </w:r>
                <w:r>
                  <w:t>member of</w:t>
                </w:r>
                <w:r w:rsidRPr="00891B1C">
                  <w:t xml:space="preserve"> the school</w:t>
                </w:r>
                <w:r>
                  <w:t>,</w:t>
                </w:r>
                <w:r w:rsidRPr="00891B1C">
                  <w:t xml:space="preserve"> </w:t>
                </w:r>
                <w:proofErr w:type="spellStart"/>
                <w:r>
                  <w:t>Eichenbaum</w:t>
                </w:r>
                <w:proofErr w:type="spellEnd"/>
                <w:r>
                  <w:t xml:space="preserve"> </w:t>
                </w:r>
                <w:r w:rsidRPr="00891B1C">
                  <w:t>propound</w:t>
                </w:r>
                <w:r>
                  <w:t>ed</w:t>
                </w:r>
                <w:r w:rsidRPr="00891B1C">
                  <w:t xml:space="preserve"> its central claims during its period of highest visibility during the early-to-mid 1920s</w:t>
                </w:r>
                <w:r>
                  <w:t>,</w:t>
                </w:r>
                <w:r w:rsidRPr="00891B1C">
                  <w:t xml:space="preserve"> and </w:t>
                </w:r>
                <w:r>
                  <w:t>also</w:t>
                </w:r>
                <w:r w:rsidRPr="00891B1C">
                  <w:t xml:space="preserve"> defend</w:t>
                </w:r>
                <w:r>
                  <w:t>ed</w:t>
                </w:r>
                <w:r w:rsidRPr="00891B1C">
                  <w:t xml:space="preserve"> </w:t>
                </w:r>
                <w:r>
                  <w:t>the school</w:t>
                </w:r>
                <w:r w:rsidRPr="00891B1C">
                  <w:t xml:space="preserve"> </w:t>
                </w:r>
                <w:r>
                  <w:t>against</w:t>
                </w:r>
                <w:r w:rsidRPr="00891B1C">
                  <w:t xml:space="preserve"> attack from </w:t>
                </w:r>
                <w:r>
                  <w:t>revolutionary thinkers</w:t>
                </w:r>
                <w:r w:rsidRPr="00891B1C">
                  <w:t xml:space="preserve"> (like </w:t>
                </w:r>
                <w:r>
                  <w:t xml:space="preserve">Leon </w:t>
                </w:r>
                <w:r w:rsidRPr="00891B1C">
                  <w:t>Trotsky) who rejected formalism for its supposed lack of social-historical engagement.</w:t>
                </w:r>
              </w:p>
            </w:tc>
          </w:sdtContent>
        </w:sdt>
      </w:tr>
      <w:tr w:rsidR="003F0D73" w14:paraId="41C45130" w14:textId="77777777" w:rsidTr="003F0D73">
        <w:sdt>
          <w:sdtPr>
            <w:alias w:val="Article text"/>
            <w:tag w:val="articleText"/>
            <w:id w:val="634067588"/>
            <w:placeholder>
              <w:docPart w:val="C3C86CA080878C4EB16D3119C061ED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FE5436" w14:textId="77777777" w:rsidR="00462FCF" w:rsidRDefault="00462FCF" w:rsidP="00354CA1">
                <w:r w:rsidRPr="00891B1C">
                  <w:t xml:space="preserve">Boris </w:t>
                </w:r>
                <w:proofErr w:type="spellStart"/>
                <w:r>
                  <w:t>Mikhailovich</w:t>
                </w:r>
                <w:proofErr w:type="spellEnd"/>
                <w:r>
                  <w:t xml:space="preserve"> </w:t>
                </w:r>
                <w:proofErr w:type="spellStart"/>
                <w:r w:rsidRPr="00891B1C">
                  <w:t>Eichenbaum</w:t>
                </w:r>
                <w:proofErr w:type="spellEnd"/>
                <w:r w:rsidRPr="00891B1C">
                  <w:t xml:space="preserve"> </w:t>
                </w:r>
                <w:r w:rsidRPr="00900CB1">
                  <w:t>(</w:t>
                </w:r>
                <w:r w:rsidRPr="00910BA3">
                  <w:rPr>
                    <w:lang w:val="ru-RU"/>
                  </w:rPr>
                  <w:t>Борис Михайлович Эйхенбаум</w:t>
                </w:r>
                <w:r w:rsidRPr="00900CB1">
                  <w:t>)</w:t>
                </w:r>
                <w:r>
                  <w:t xml:space="preserve"> </w:t>
                </w:r>
                <w:r w:rsidRPr="00891B1C">
                  <w:t xml:space="preserve">was a leading figure in the Russian </w:t>
                </w:r>
                <w:r>
                  <w:t>f</w:t>
                </w:r>
                <w:r w:rsidRPr="00891B1C">
                  <w:t>ormalist school of literary scholars, critics and theorists. A</w:t>
                </w:r>
                <w:r>
                  <w:t xml:space="preserve">n early member of OPOYAZ </w:t>
                </w:r>
                <w:r w:rsidRPr="00900CB1">
                  <w:t>(</w:t>
                </w:r>
                <w:r w:rsidRPr="00910BA3">
                  <w:rPr>
                    <w:lang w:val="ru-RU"/>
                  </w:rPr>
                  <w:t>Общество изучения Поэтического Языка</w:t>
                </w:r>
                <w:r w:rsidRPr="00910BA3">
                  <w:rPr>
                    <w:lang w:val="en-US"/>
                  </w:rPr>
                  <w:t xml:space="preserve">, </w:t>
                </w:r>
                <w:r w:rsidRPr="00910BA3">
                  <w:t xml:space="preserve">Society for the Study of Poetic Language) </w:t>
                </w:r>
                <w:r>
                  <w:t>and a prominent</w:t>
                </w:r>
                <w:r w:rsidRPr="00891B1C">
                  <w:t xml:space="preserve"> </w:t>
                </w:r>
                <w:r>
                  <w:t>member of</w:t>
                </w:r>
                <w:r w:rsidRPr="00891B1C">
                  <w:t xml:space="preserve"> the school</w:t>
                </w:r>
                <w:r>
                  <w:t>,</w:t>
                </w:r>
                <w:r w:rsidRPr="00891B1C">
                  <w:t xml:space="preserve"> </w:t>
                </w:r>
                <w:proofErr w:type="spellStart"/>
                <w:r>
                  <w:t>Eichenbaum</w:t>
                </w:r>
                <w:proofErr w:type="spellEnd"/>
                <w:r>
                  <w:t xml:space="preserve"> </w:t>
                </w:r>
                <w:r w:rsidRPr="00891B1C">
                  <w:t>propound</w:t>
                </w:r>
                <w:r>
                  <w:t>ed</w:t>
                </w:r>
                <w:r w:rsidRPr="00891B1C">
                  <w:t xml:space="preserve"> its central claims during its period of highest visibility during the early-to-mid 1920s</w:t>
                </w:r>
                <w:r>
                  <w:t>,</w:t>
                </w:r>
                <w:r w:rsidRPr="00891B1C">
                  <w:t xml:space="preserve"> and </w:t>
                </w:r>
                <w:r>
                  <w:t>also</w:t>
                </w:r>
                <w:r w:rsidRPr="00891B1C">
                  <w:t xml:space="preserve"> defend</w:t>
                </w:r>
                <w:r>
                  <w:t>ed</w:t>
                </w:r>
                <w:r w:rsidRPr="00891B1C">
                  <w:t xml:space="preserve"> </w:t>
                </w:r>
                <w:r>
                  <w:t>the school</w:t>
                </w:r>
                <w:r w:rsidRPr="00891B1C">
                  <w:t xml:space="preserve"> </w:t>
                </w:r>
                <w:r>
                  <w:t>against</w:t>
                </w:r>
                <w:r w:rsidRPr="00891B1C">
                  <w:t xml:space="preserve"> attack from </w:t>
                </w:r>
                <w:r>
                  <w:t>revolutionary thinkers</w:t>
                </w:r>
                <w:r w:rsidRPr="00891B1C">
                  <w:t xml:space="preserve"> (like </w:t>
                </w:r>
                <w:r>
                  <w:t xml:space="preserve">Leon </w:t>
                </w:r>
                <w:r w:rsidRPr="00891B1C">
                  <w:t xml:space="preserve">Trotsky) who rejected formalism for its supposed lack of social-historical engagement. Along with his eminent colleague Roman </w:t>
                </w:r>
                <w:proofErr w:type="spellStart"/>
                <w:r w:rsidRPr="00891B1C">
                  <w:t>Jakobson</w:t>
                </w:r>
                <w:proofErr w:type="spellEnd"/>
                <w:r w:rsidR="00354CA1">
                  <w:t xml:space="preserve"> (1896–</w:t>
                </w:r>
                <w:r>
                  <w:t>1982)</w:t>
                </w:r>
                <w:r w:rsidRPr="00891B1C">
                  <w:t xml:space="preserve">, who carried Russian </w:t>
                </w:r>
                <w:r>
                  <w:t>f</w:t>
                </w:r>
                <w:r w:rsidRPr="00891B1C">
                  <w:t xml:space="preserve">ormalist precepts to his later involvement with the </w:t>
                </w:r>
                <w:proofErr w:type="spellStart"/>
                <w:r w:rsidRPr="00891B1C">
                  <w:t>structuralists</w:t>
                </w:r>
                <w:proofErr w:type="spellEnd"/>
                <w:r w:rsidRPr="00891B1C">
                  <w:t xml:space="preserve"> of the Prague Linguistic Circle, </w:t>
                </w:r>
                <w:proofErr w:type="spellStart"/>
                <w:r w:rsidRPr="00891B1C">
                  <w:t>Eichenbaum</w:t>
                </w:r>
                <w:proofErr w:type="spellEnd"/>
                <w:r w:rsidRPr="00891B1C">
                  <w:t xml:space="preserve"> argued for a conception of the literary work that focused on intrinsic features of the text such as verse-forms, poetic devices, narrative structures, tropes and structural attributes. Strictly speaking, therefore, this approach </w:t>
                </w:r>
                <w:r>
                  <w:t>discouraged analysis of</w:t>
                </w:r>
                <w:r w:rsidRPr="00891B1C">
                  <w:t xml:space="preserve"> ‘extraneous’ factors such as history, politics or authorial biography. However </w:t>
                </w:r>
                <w:proofErr w:type="spellStart"/>
                <w:r w:rsidRPr="00891B1C">
                  <w:t>Eichenbaum</w:t>
                </w:r>
                <w:proofErr w:type="spellEnd"/>
                <w:r w:rsidRPr="00891B1C">
                  <w:t xml:space="preserve"> </w:t>
                </w:r>
                <w:r>
                  <w:t>moved</w:t>
                </w:r>
                <w:r w:rsidRPr="00891B1C">
                  <w:t xml:space="preserve"> toward</w:t>
                </w:r>
                <w:r>
                  <w:t>s</w:t>
                </w:r>
                <w:r w:rsidRPr="00891B1C">
                  <w:t xml:space="preserve"> appeasing the movement’s state-sponsored critics – and thus staving off its eventual enforced dispersal – by seeking to reconcile those formalist principles with a sociological poetics sensitive to shifting cultural contexts. In this respect his work shows tentative signs of convergence with that of the contemporary group around Mikhail </w:t>
                </w:r>
                <w:proofErr w:type="spellStart"/>
                <w:r w:rsidRPr="00891B1C">
                  <w:t>Bakhtin</w:t>
                </w:r>
                <w:proofErr w:type="spellEnd"/>
                <w:r w:rsidRPr="00891B1C">
                  <w:t xml:space="preserve"> </w:t>
                </w:r>
                <w:r>
                  <w:t>(1895</w:t>
                </w:r>
                <w:r w:rsidR="00354CA1">
                  <w:t>–</w:t>
                </w:r>
                <w:r>
                  <w:t xml:space="preserve">1975), </w:t>
                </w:r>
                <w:r w:rsidRPr="00891B1C">
                  <w:t xml:space="preserve">whose programme pushed much further toward a theoretically worked-out dialectical synthesis of these seemingly disparate aims.  </w:t>
                </w:r>
              </w:p>
              <w:p w14:paraId="59F14D85" w14:textId="77777777" w:rsidR="00462FCF" w:rsidRDefault="00462FCF" w:rsidP="00462FCF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bookmarkStart w:id="0" w:name="_GoBack"/>
                <w:bookmarkEnd w:id="0"/>
              </w:p>
              <w:p w14:paraId="1937C01C" w14:textId="77777777" w:rsidR="00462FCF" w:rsidRDefault="00462FCF" w:rsidP="00354CA1">
                <w:pPr>
                  <w:pStyle w:val="Heading1"/>
                </w:pPr>
                <w:r w:rsidRPr="00910BA3">
                  <w:t>List of works</w:t>
                </w:r>
              </w:p>
              <w:p w14:paraId="0AD1AF04" w14:textId="77777777" w:rsidR="00462FCF" w:rsidRDefault="00462FCF" w:rsidP="00354CA1">
                <w:r w:rsidRPr="0089234B">
                  <w:t>‘The Structure of Gogol’s “The Overcoat”’, trans. B</w:t>
                </w:r>
                <w:r>
                  <w:t>.</w:t>
                </w:r>
                <w:r w:rsidRPr="0089234B">
                  <w:t xml:space="preserve"> Paul and M</w:t>
                </w:r>
                <w:r>
                  <w:t>.</w:t>
                </w:r>
                <w:r w:rsidRPr="0089234B">
                  <w:t xml:space="preserve"> Nesbitt, </w:t>
                </w:r>
                <w:r w:rsidRPr="0089234B">
                  <w:rPr>
                    <w:i/>
                  </w:rPr>
                  <w:t>Russian Review</w:t>
                </w:r>
                <w:r w:rsidR="00354CA1">
                  <w:rPr>
                    <w:i/>
                  </w:rPr>
                  <w:t xml:space="preserve"> </w:t>
                </w:r>
                <w:r w:rsidR="00354CA1" w:rsidRPr="0089234B">
                  <w:t>(1963)</w:t>
                </w:r>
              </w:p>
              <w:p w14:paraId="2933F2D0" w14:textId="77777777" w:rsidR="00462FCF" w:rsidRDefault="00462FCF" w:rsidP="00354CA1">
                <w:r w:rsidRPr="0089234B">
                  <w:t>‘The Theory of “The Formal Method”’ in L. T. Lemon and M.</w:t>
                </w:r>
                <w:r>
                  <w:t xml:space="preserve"> J. Reis (eds.)</w:t>
                </w:r>
              </w:p>
              <w:p w14:paraId="48F6DE8B" w14:textId="77777777" w:rsidR="003F0D73" w:rsidRPr="00354CA1" w:rsidRDefault="00462FCF" w:rsidP="00354CA1">
                <w:pPr>
                  <w:rPr>
                    <w:b/>
                  </w:rPr>
                </w:pPr>
                <w:r w:rsidRPr="0089234B">
                  <w:rPr>
                    <w:i/>
                  </w:rPr>
                  <w:t xml:space="preserve">Russian Formalism: </w:t>
                </w:r>
                <w:r>
                  <w:rPr>
                    <w:i/>
                  </w:rPr>
                  <w:t>F</w:t>
                </w:r>
                <w:r w:rsidRPr="0089234B">
                  <w:rPr>
                    <w:i/>
                  </w:rPr>
                  <w:t xml:space="preserve">our </w:t>
                </w:r>
                <w:r>
                  <w:rPr>
                    <w:i/>
                  </w:rPr>
                  <w:t>E</w:t>
                </w:r>
                <w:r w:rsidRPr="0089234B">
                  <w:rPr>
                    <w:i/>
                  </w:rPr>
                  <w:t>ssays</w:t>
                </w:r>
                <w:r w:rsidR="00354CA1">
                  <w:rPr>
                    <w:i/>
                  </w:rPr>
                  <w:t xml:space="preserve"> </w:t>
                </w:r>
                <w:r w:rsidR="00354CA1" w:rsidRPr="0089234B">
                  <w:t>(1926)</w:t>
                </w:r>
              </w:p>
            </w:tc>
          </w:sdtContent>
        </w:sdt>
      </w:tr>
      <w:tr w:rsidR="003235A7" w14:paraId="35BFF64B" w14:textId="77777777" w:rsidTr="003235A7">
        <w:tc>
          <w:tcPr>
            <w:tcW w:w="9016" w:type="dxa"/>
          </w:tcPr>
          <w:p w14:paraId="236B7E5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DDAE2FD" w14:textId="77777777" w:rsidR="00C77589" w:rsidRDefault="00354CA1" w:rsidP="008A5B87">
            <w:sdt>
              <w:sdtPr>
                <w:id w:val="-2118280629"/>
                <w:citation/>
              </w:sdtPr>
              <w:sdtEndPr/>
              <w:sdtContent>
                <w:r w:rsidR="00C77589">
                  <w:fldChar w:fldCharType="begin"/>
                </w:r>
                <w:r>
                  <w:rPr>
                    <w:lang w:val="en-US"/>
                  </w:rPr>
                  <w:instrText xml:space="preserve">CITATION VBL01 \l 1033 </w:instrText>
                </w:r>
                <w:r w:rsidR="00C77589">
                  <w:fldChar w:fldCharType="separate"/>
                </w:r>
                <w:r>
                  <w:rPr>
                    <w:noProof/>
                    <w:lang w:val="en-US"/>
                  </w:rPr>
                  <w:t>(Boris Eichenbaum)</w:t>
                </w:r>
                <w:r w:rsidR="00C77589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142E8C5" w14:textId="77777777" w:rsidR="00C77589" w:rsidRDefault="00354CA1" w:rsidP="00C77589">
                <w:sdt>
                  <w:sdtPr>
                    <w:id w:val="-1340547742"/>
                    <w:citation/>
                  </w:sdtPr>
                  <w:sdtEndPr/>
                  <w:sdtContent>
                    <w:r w:rsidR="00C77589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LTL651 \l 1033 </w:instrText>
                    </w:r>
                    <w:r w:rsidR="00C7758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(Lemon and Reis)</w:t>
                    </w:r>
                    <w:r w:rsidR="00C77589">
                      <w:fldChar w:fldCharType="end"/>
                    </w:r>
                  </w:sdtContent>
                </w:sdt>
              </w:p>
              <w:p w14:paraId="7EE86D8F" w14:textId="77777777" w:rsidR="003235A7" w:rsidRDefault="00354CA1" w:rsidP="00C77589"/>
            </w:sdtContent>
          </w:sdt>
        </w:tc>
      </w:tr>
    </w:tbl>
    <w:p w14:paraId="20587D7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431CA" w14:textId="77777777" w:rsidR="00462FCF" w:rsidRDefault="00462FCF" w:rsidP="007A0D55">
      <w:pPr>
        <w:spacing w:after="0" w:line="240" w:lineRule="auto"/>
      </w:pPr>
      <w:r>
        <w:separator/>
      </w:r>
    </w:p>
  </w:endnote>
  <w:endnote w:type="continuationSeparator" w:id="0">
    <w:p w14:paraId="3BD010F8" w14:textId="77777777" w:rsidR="00462FCF" w:rsidRDefault="00462F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2902D" w14:textId="77777777" w:rsidR="00462FCF" w:rsidRDefault="00462FCF" w:rsidP="007A0D55">
      <w:pPr>
        <w:spacing w:after="0" w:line="240" w:lineRule="auto"/>
      </w:pPr>
      <w:r>
        <w:separator/>
      </w:r>
    </w:p>
  </w:footnote>
  <w:footnote w:type="continuationSeparator" w:id="0">
    <w:p w14:paraId="0DE5CBD1" w14:textId="77777777" w:rsidR="00462FCF" w:rsidRDefault="00462F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7A5B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EC3A5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4CA1"/>
    <w:rsid w:val="003677B6"/>
    <w:rsid w:val="003D3579"/>
    <w:rsid w:val="003E2795"/>
    <w:rsid w:val="003F0D73"/>
    <w:rsid w:val="00462DBE"/>
    <w:rsid w:val="00462FCF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7589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84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2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2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cer_smile:Dropbox:Molly%20McFau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CCF1878CE0BB49BD6A82A75D21B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AB74-5878-5C4A-AD4D-6D7683656A43}"/>
      </w:docPartPr>
      <w:docPartBody>
        <w:p w:rsidR="006E6B42" w:rsidRDefault="006E6B42">
          <w:pPr>
            <w:pStyle w:val="E7CCF1878CE0BB49BD6A82A75D21BB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DF77BDA9B94E048977E33575BD65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69090-0116-FB40-8691-FB6670606006}"/>
      </w:docPartPr>
      <w:docPartBody>
        <w:p w:rsidR="006E6B42" w:rsidRDefault="006E6B42">
          <w:pPr>
            <w:pStyle w:val="0DF77BDA9B94E048977E33575BD659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DBF59BB1AD574790FF3A1AE224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8AC8-ED53-234E-90DF-92F2C9E36516}"/>
      </w:docPartPr>
      <w:docPartBody>
        <w:p w:rsidR="006E6B42" w:rsidRDefault="006E6B42">
          <w:pPr>
            <w:pStyle w:val="EDDBF59BB1AD574790FF3A1AE224D09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602CED94608E5468C82CB4479B51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D6DF7-C0F4-1642-BA8A-B80524EE69CD}"/>
      </w:docPartPr>
      <w:docPartBody>
        <w:p w:rsidR="006E6B42" w:rsidRDefault="006E6B42">
          <w:pPr>
            <w:pStyle w:val="F602CED94608E5468C82CB4479B51A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5682D01C75804D9F89BC9DFCB6D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A7B50-D29A-D34C-87B5-34A107DC9CDD}"/>
      </w:docPartPr>
      <w:docPartBody>
        <w:p w:rsidR="006E6B42" w:rsidRDefault="006E6B42">
          <w:pPr>
            <w:pStyle w:val="CE5682D01C75804D9F89BC9DFCB6D1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0F8DB3B528B774389551248D817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45A69-605F-C049-9857-8182C5D2BE25}"/>
      </w:docPartPr>
      <w:docPartBody>
        <w:p w:rsidR="006E6B42" w:rsidRDefault="006E6B42">
          <w:pPr>
            <w:pStyle w:val="50F8DB3B528B774389551248D817928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16AB0062DCC94DA20E296053FE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AD46-DDAD-9E4D-BC6D-56175DF5BC12}"/>
      </w:docPartPr>
      <w:docPartBody>
        <w:p w:rsidR="006E6B42" w:rsidRDefault="006E6B42">
          <w:pPr>
            <w:pStyle w:val="E716AB0062DCC94DA20E296053FE860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E7E3B96FBE42E499D62B0FCF70A2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E87A-AE2C-024D-ACA7-A5D044FADC71}"/>
      </w:docPartPr>
      <w:docPartBody>
        <w:p w:rsidR="006E6B42" w:rsidRDefault="006E6B42">
          <w:pPr>
            <w:pStyle w:val="1E7E3B96FBE42E499D62B0FCF70A2F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142D120D8447942ADE6CBC378931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9992-48CB-C847-8729-30A7591AD00D}"/>
      </w:docPartPr>
      <w:docPartBody>
        <w:p w:rsidR="006E6B42" w:rsidRDefault="006E6B42">
          <w:pPr>
            <w:pStyle w:val="5142D120D8447942ADE6CBC3789315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C86CA080878C4EB16D3119C061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1D93-2F40-BF4C-92E7-12A71D16432F}"/>
      </w:docPartPr>
      <w:docPartBody>
        <w:p w:rsidR="006E6B42" w:rsidRDefault="006E6B42">
          <w:pPr>
            <w:pStyle w:val="C3C86CA080878C4EB16D3119C061ED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42"/>
    <w:rsid w:val="006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CCF1878CE0BB49BD6A82A75D21BB36">
    <w:name w:val="E7CCF1878CE0BB49BD6A82A75D21BB36"/>
  </w:style>
  <w:style w:type="paragraph" w:customStyle="1" w:styleId="0DF77BDA9B94E048977E33575BD6599C">
    <w:name w:val="0DF77BDA9B94E048977E33575BD6599C"/>
  </w:style>
  <w:style w:type="paragraph" w:customStyle="1" w:styleId="EDDBF59BB1AD574790FF3A1AE224D09F">
    <w:name w:val="EDDBF59BB1AD574790FF3A1AE224D09F"/>
  </w:style>
  <w:style w:type="paragraph" w:customStyle="1" w:styleId="F602CED94608E5468C82CB4479B51AA9">
    <w:name w:val="F602CED94608E5468C82CB4479B51AA9"/>
  </w:style>
  <w:style w:type="paragraph" w:customStyle="1" w:styleId="CE5682D01C75804D9F89BC9DFCB6D1FA">
    <w:name w:val="CE5682D01C75804D9F89BC9DFCB6D1FA"/>
  </w:style>
  <w:style w:type="paragraph" w:customStyle="1" w:styleId="50F8DB3B528B774389551248D8179285">
    <w:name w:val="50F8DB3B528B774389551248D8179285"/>
  </w:style>
  <w:style w:type="paragraph" w:customStyle="1" w:styleId="E716AB0062DCC94DA20E296053FE8602">
    <w:name w:val="E716AB0062DCC94DA20E296053FE8602"/>
  </w:style>
  <w:style w:type="paragraph" w:customStyle="1" w:styleId="1E7E3B96FBE42E499D62B0FCF70A2F2C">
    <w:name w:val="1E7E3B96FBE42E499D62B0FCF70A2F2C"/>
  </w:style>
  <w:style w:type="paragraph" w:customStyle="1" w:styleId="5142D120D8447942ADE6CBC3789315AF">
    <w:name w:val="5142D120D8447942ADE6CBC3789315AF"/>
  </w:style>
  <w:style w:type="paragraph" w:customStyle="1" w:styleId="C3C86CA080878C4EB16D3119C061EDE7">
    <w:name w:val="C3C86CA080878C4EB16D3119C061EDE7"/>
  </w:style>
  <w:style w:type="paragraph" w:customStyle="1" w:styleId="2A9C16E6A586CB47AC26D5004F54026C">
    <w:name w:val="2A9C16E6A586CB47AC26D5004F5402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CCF1878CE0BB49BD6A82A75D21BB36">
    <w:name w:val="E7CCF1878CE0BB49BD6A82A75D21BB36"/>
  </w:style>
  <w:style w:type="paragraph" w:customStyle="1" w:styleId="0DF77BDA9B94E048977E33575BD6599C">
    <w:name w:val="0DF77BDA9B94E048977E33575BD6599C"/>
  </w:style>
  <w:style w:type="paragraph" w:customStyle="1" w:styleId="EDDBF59BB1AD574790FF3A1AE224D09F">
    <w:name w:val="EDDBF59BB1AD574790FF3A1AE224D09F"/>
  </w:style>
  <w:style w:type="paragraph" w:customStyle="1" w:styleId="F602CED94608E5468C82CB4479B51AA9">
    <w:name w:val="F602CED94608E5468C82CB4479B51AA9"/>
  </w:style>
  <w:style w:type="paragraph" w:customStyle="1" w:styleId="CE5682D01C75804D9F89BC9DFCB6D1FA">
    <w:name w:val="CE5682D01C75804D9F89BC9DFCB6D1FA"/>
  </w:style>
  <w:style w:type="paragraph" w:customStyle="1" w:styleId="50F8DB3B528B774389551248D8179285">
    <w:name w:val="50F8DB3B528B774389551248D8179285"/>
  </w:style>
  <w:style w:type="paragraph" w:customStyle="1" w:styleId="E716AB0062DCC94DA20E296053FE8602">
    <w:name w:val="E716AB0062DCC94DA20E296053FE8602"/>
  </w:style>
  <w:style w:type="paragraph" w:customStyle="1" w:styleId="1E7E3B96FBE42E499D62B0FCF70A2F2C">
    <w:name w:val="1E7E3B96FBE42E499D62B0FCF70A2F2C"/>
  </w:style>
  <w:style w:type="paragraph" w:customStyle="1" w:styleId="5142D120D8447942ADE6CBC3789315AF">
    <w:name w:val="5142D120D8447942ADE6CBC3789315AF"/>
  </w:style>
  <w:style w:type="paragraph" w:customStyle="1" w:styleId="C3C86CA080878C4EB16D3119C061EDE7">
    <w:name w:val="C3C86CA080878C4EB16D3119C061EDE7"/>
  </w:style>
  <w:style w:type="paragraph" w:customStyle="1" w:styleId="2A9C16E6A586CB47AC26D5004F54026C">
    <w:name w:val="2A9C16E6A586CB47AC26D5004F5402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VBL01</b:Tag>
    <b:SourceType>BookSection</b:SourceType>
    <b:Guid>{24D8F114-275A-F741-A3D4-09EEFE236CF4}</b:Guid>
    <b:Title>Boris Eichenbaum</b:Title>
    <b:City>New York ; London</b:City>
    <b:Publisher>W. W. Norton</b:Publisher>
    <b:Year>2001</b:Year>
    <b:BookTitle>The Norton Anthology of Literary Theory and Critcism</b:BookTitle>
    <b:Author>
      <b:Editor>
        <b:NameList>
          <b:Person>
            <b:Last>Leitch</b:Last>
            <b:First>Vincent</b:First>
            <b:Middle>B.</b:Middle>
          </b:Person>
        </b:NameList>
      </b:Editor>
    </b:Author>
    <b:RefOrder>1</b:RefOrder>
  </b:Source>
  <b:Source>
    <b:Tag>LTL651</b:Tag>
    <b:SourceType>Book</b:SourceType>
    <b:Guid>{FCD92FBE-BA12-2D4A-A75A-3CD42CEEE789}</b:Guid>
    <b:Author>
      <b:Author>
        <b:NameList>
          <b:Person>
            <b:Last>Lemon</b:Last>
            <b:First>Lee</b:First>
            <b:Middle>T.</b:Middle>
          </b:Person>
          <b:Person>
            <b:Last>Reis</b:Last>
            <b:First>Marion</b:First>
            <b:Middle>J.</b:Middle>
          </b:Person>
        </b:NameList>
      </b:Author>
    </b:Author>
    <b:Title>Russian Formalist Criticism: Four Essays</b:Title>
    <b:City>Lincoln</b:City>
    <b:Publisher>University of Nebraska Press</b:Publisher>
    <b:Year>1965</b:Year>
    <b:RefOrder>2</b:RefOrder>
  </b:Source>
</b:Sources>
</file>

<file path=customXml/itemProps1.xml><?xml version="1.0" encoding="utf-8"?>
<ds:datastoreItem xmlns:ds="http://schemas.openxmlformats.org/officeDocument/2006/customXml" ds:itemID="{F9F082F3-377A-A14B-A2AF-792FC3EF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413</Words>
  <Characters>2358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McFaul</dc:creator>
  <cp:keywords/>
  <dc:description/>
  <cp:lastModifiedBy>Caroline Winter</cp:lastModifiedBy>
  <cp:revision>3</cp:revision>
  <dcterms:created xsi:type="dcterms:W3CDTF">2016-02-01T20:05:00Z</dcterms:created>
  <dcterms:modified xsi:type="dcterms:W3CDTF">2016-03-17T17:14:00Z</dcterms:modified>
</cp:coreProperties>
</file>