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11C3E257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019120C3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BF74CB55A070214FA001FF8712C5B053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37A2907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5FD98F8B427C5C43B872FC798AA28437"/>
            </w:placeholder>
            <w:text/>
          </w:sdtPr>
          <w:sdtEndPr/>
          <w:sdtContent>
            <w:tc>
              <w:tcPr>
                <w:tcW w:w="2073" w:type="dxa"/>
              </w:tcPr>
              <w:p w14:paraId="728BE9FC" w14:textId="77777777" w:rsidR="00B574C9" w:rsidRDefault="00245575" w:rsidP="00245575">
                <w:r>
                  <w:t>Jenny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1541AA86E9C225429B69B3E7990C5BD9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7C9C50EB" w14:textId="77777777" w:rsidR="00B574C9" w:rsidRDefault="00B574C9" w:rsidP="00922950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9C7EA6BFE9185248AA8208C9212304F6"/>
            </w:placeholder>
            <w:text/>
          </w:sdtPr>
          <w:sdtEndPr/>
          <w:sdtContent>
            <w:tc>
              <w:tcPr>
                <w:tcW w:w="2642" w:type="dxa"/>
              </w:tcPr>
              <w:p w14:paraId="13D948A0" w14:textId="77777777" w:rsidR="00B574C9" w:rsidRDefault="00245575" w:rsidP="00245575">
                <w:r>
                  <w:t>Anger</w:t>
                </w:r>
              </w:p>
            </w:tc>
          </w:sdtContent>
        </w:sdt>
      </w:tr>
      <w:tr w:rsidR="00B574C9" w14:paraId="247BFA15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22CEF0A2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AC8E41C82B15594C92CE93AEE865F3A2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77F24633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4ED67253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335AC4E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439575F0123A364FB04B467FEF9CB417"/>
            </w:placeholder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7D1FFA68" w14:textId="77777777" w:rsidR="00B574C9" w:rsidRDefault="00245575" w:rsidP="00245575">
                <w:r>
                  <w:t>Grinnell College</w:t>
                </w:r>
              </w:p>
            </w:tc>
          </w:sdtContent>
        </w:sdt>
      </w:tr>
    </w:tbl>
    <w:p w14:paraId="13ECAE73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1BB7C966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79ED3283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054311A2" w14:textId="77777777" w:rsidTr="003F0D73">
        <w:sdt>
          <w:sdtPr>
            <w:alias w:val="Article headword"/>
            <w:tag w:val="articleHeadword"/>
            <w:id w:val="-361440020"/>
            <w:placeholder>
              <w:docPart w:val="2B458FB735816D478D9994EA28874A2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4B600A1" w14:textId="77777777" w:rsidR="003F0D73" w:rsidRPr="00245575" w:rsidRDefault="00245575" w:rsidP="00245575">
                <w:r w:rsidRPr="00245575">
                  <w:t>W</w:t>
                </w:r>
                <w:proofErr w:type="spellStart"/>
                <w:r w:rsidRPr="00245575">
                  <w:rPr>
                    <w:rFonts w:eastAsia="Cambria" w:cs="Times New Roman"/>
                    <w:lang w:val="en-US"/>
                  </w:rPr>
                  <w:t>alden</w:t>
                </w:r>
                <w:proofErr w:type="spellEnd"/>
                <w:r w:rsidRPr="00245575">
                  <w:rPr>
                    <w:rFonts w:eastAsia="Cambria" w:cs="Times New Roman"/>
                    <w:lang w:val="en-US"/>
                  </w:rPr>
                  <w:t xml:space="preserve">, </w:t>
                </w:r>
                <w:proofErr w:type="spellStart"/>
                <w:r w:rsidRPr="00245575">
                  <w:rPr>
                    <w:rFonts w:eastAsia="Cambria" w:cs="Times New Roman"/>
                    <w:lang w:val="en-US" w:eastAsia="ja-JP"/>
                  </w:rPr>
                  <w:t>Herwarth</w:t>
                </w:r>
                <w:proofErr w:type="spellEnd"/>
                <w:r w:rsidR="00B81403">
                  <w:rPr>
                    <w:rFonts w:eastAsia="Cambria" w:cs="Times New Roman"/>
                    <w:lang w:val="en-US"/>
                  </w:rPr>
                  <w:t xml:space="preserve"> (1878–</w:t>
                </w:r>
                <w:r w:rsidRPr="00245575">
                  <w:rPr>
                    <w:rFonts w:eastAsia="Cambria" w:cs="Times New Roman"/>
                    <w:lang w:val="en-US"/>
                  </w:rPr>
                  <w:t>1941)</w:t>
                </w:r>
              </w:p>
            </w:tc>
          </w:sdtContent>
        </w:sdt>
      </w:tr>
      <w:tr w:rsidR="00464699" w14:paraId="4A778090" w14:textId="77777777" w:rsidTr="007821B0">
        <w:sdt>
          <w:sdtPr>
            <w:alias w:val="Variant headwords"/>
            <w:tag w:val="variantHeadwords"/>
            <w:id w:val="173464402"/>
            <w:placeholder>
              <w:docPart w:val="16591A7807F8DF43BAF4E7AC291C422F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7908321D" w14:textId="77777777" w:rsidR="00464699" w:rsidRPr="00245575" w:rsidRDefault="00245575" w:rsidP="00464699">
                <w:r w:rsidRPr="00245575">
                  <w:rPr>
                    <w:rFonts w:eastAsia="Cambria" w:cs="Times New Roman"/>
                    <w:lang w:val="en-US"/>
                  </w:rPr>
                  <w:t>Georg Levin</w:t>
                </w:r>
              </w:p>
            </w:tc>
          </w:sdtContent>
        </w:sdt>
      </w:tr>
      <w:tr w:rsidR="00E85A05" w14:paraId="43D1C6FF" w14:textId="77777777" w:rsidTr="003F0D73">
        <w:sdt>
          <w:sdtPr>
            <w:alias w:val="Abstract"/>
            <w:tag w:val="abstract"/>
            <w:id w:val="-635871867"/>
            <w:placeholder>
              <w:docPart w:val="EEE45FFB4EF9DF459C771C6A506088E1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58C023B" w14:textId="77777777" w:rsidR="00B81403" w:rsidRDefault="00245575" w:rsidP="00E85A05">
                <w:proofErr w:type="spellStart"/>
                <w:r w:rsidRPr="00245575">
                  <w:t>Herwarth</w:t>
                </w:r>
                <w:proofErr w:type="spellEnd"/>
                <w:r w:rsidRPr="00245575">
                  <w:t xml:space="preserve"> Walden was the force behind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>, an avant-garde journal, gallery, performance venue, bookstore, and</w:t>
                </w:r>
                <w:r w:rsidR="00B81403">
                  <w:t xml:space="preserve"> </w:t>
                </w:r>
                <w:proofErr w:type="spellStart"/>
                <w:r w:rsidR="00B81403">
                  <w:t>theater</w:t>
                </w:r>
                <w:proofErr w:type="spellEnd"/>
                <w:r w:rsidR="00B81403">
                  <w:t xml:space="preserve"> school in Berlin (1910–</w:t>
                </w:r>
                <w:r w:rsidRPr="00245575">
                  <w:t xml:space="preserve">1932). </w:t>
                </w:r>
              </w:p>
              <w:p w14:paraId="473E7D2E" w14:textId="77777777" w:rsidR="00B81403" w:rsidRDefault="00B81403" w:rsidP="00E85A05"/>
              <w:p w14:paraId="43552F31" w14:textId="77777777" w:rsidR="00B81403" w:rsidRDefault="00B81403" w:rsidP="00B81403">
                <w:pPr>
                  <w:keepNext/>
                </w:pPr>
                <w:r>
                  <w:t xml:space="preserve">File: </w:t>
                </w:r>
                <w:r w:rsidRPr="00B81403">
                  <w:t>WaldenKokoschka.jpg</w:t>
                </w:r>
              </w:p>
              <w:p w14:paraId="360050B4" w14:textId="77777777" w:rsidR="00B81403" w:rsidRDefault="00B81403" w:rsidP="00B81403">
                <w:pPr>
                  <w:pStyle w:val="Caption"/>
                  <w:rPr>
                    <w:lang w:val="en-US"/>
                  </w:rPr>
                </w:pPr>
                <w:r>
                  <w:t xml:space="preserve">Figure </w:t>
                </w:r>
                <w:fldSimple w:instr=" SEQ Figure \* ARABIC ">
                  <w:r>
                    <w:rPr>
                      <w:noProof/>
                    </w:rPr>
                    <w:t>1</w:t>
                  </w:r>
                </w:fldSimple>
                <w:r>
                  <w:t xml:space="preserve"> </w:t>
                </w:r>
                <w:proofErr w:type="spellStart"/>
                <w:r w:rsidRPr="00B81403">
                  <w:rPr>
                    <w:lang w:val="de-DE"/>
                  </w:rPr>
                  <w:t>Herwarth</w:t>
                </w:r>
                <w:proofErr w:type="spellEnd"/>
                <w:r w:rsidRPr="00B81403">
                  <w:rPr>
                    <w:lang w:val="de-DE"/>
                  </w:rPr>
                  <w:t xml:space="preserve"> Walden. </w:t>
                </w:r>
                <w:r w:rsidRPr="00B81403">
                  <w:rPr>
                    <w:lang w:val="en-US"/>
                  </w:rPr>
                  <w:t xml:space="preserve">Drawing by Oskar Kokoschka (c. </w:t>
                </w:r>
                <w:r>
                  <w:rPr>
                    <w:lang w:val="en-US"/>
                  </w:rPr>
                  <w:t>1910)</w:t>
                </w:r>
              </w:p>
              <w:p w14:paraId="4524E46E" w14:textId="7393465A" w:rsidR="00B81403" w:rsidRPr="00B81403" w:rsidRDefault="00B81403" w:rsidP="00B81403">
                <w:pPr>
                  <w:pStyle w:val="Authornote"/>
                  <w:rPr>
                    <w:lang w:val="en-US"/>
                  </w:rPr>
                </w:pPr>
                <w:r>
                  <w:rPr>
                    <w:lang w:val="en-US"/>
                  </w:rPr>
                  <w:t>[[</w:t>
                </w:r>
                <w:r w:rsidRPr="00B81403">
                  <w:rPr>
                    <w:lang w:val="en-US"/>
                  </w:rPr>
                  <w:t xml:space="preserve">Source: </w:t>
                </w:r>
                <w:r w:rsidRPr="00B81403">
                  <w:rPr>
                    <w:i/>
                    <w:lang w:val="en-US"/>
                  </w:rPr>
                  <w:t>Der Sturm</w:t>
                </w:r>
                <w:r w:rsidRPr="00B81403">
                  <w:rPr>
                    <w:lang w:val="en-US"/>
                  </w:rPr>
                  <w:t xml:space="preserve"> I</w:t>
                </w:r>
                <w:proofErr w:type="gramStart"/>
                <w:r w:rsidRPr="00B81403">
                  <w:rPr>
                    <w:lang w:val="en-US"/>
                  </w:rPr>
                  <w:t>,22</w:t>
                </w:r>
                <w:proofErr w:type="gramEnd"/>
                <w:r w:rsidRPr="00B81403">
                  <w:rPr>
                    <w:lang w:val="en-US"/>
                  </w:rPr>
                  <w:t xml:space="preserve"> (1910), p. 275.</w:t>
                </w:r>
                <w:r w:rsidR="000A0AC3">
                  <w:rPr>
                    <w:lang w:val="en-US"/>
                  </w:rPr>
                  <w:t xml:space="preserve"> </w:t>
                </w:r>
                <w:r w:rsidR="000A0AC3" w:rsidRPr="000A0AC3">
                  <w:rPr>
                    <w:lang w:val="en-US"/>
                  </w:rPr>
                  <w:t>http://www.harvardartmuseums.org/art/297480</w:t>
                </w:r>
                <w:bookmarkStart w:id="0" w:name="_GoBack"/>
                <w:bookmarkEnd w:id="0"/>
                <w:r>
                  <w:rPr>
                    <w:lang w:val="en-US"/>
                  </w:rPr>
                  <w:t>]]</w:t>
                </w:r>
              </w:p>
              <w:p w14:paraId="335C1E0A" w14:textId="77777777" w:rsidR="00B81403" w:rsidRDefault="00B81403" w:rsidP="00E85A05"/>
              <w:p w14:paraId="6FF92372" w14:textId="77777777" w:rsidR="00E85A05" w:rsidRPr="00245575" w:rsidRDefault="00245575" w:rsidP="00E85A05">
                <w:r w:rsidRPr="00245575">
                  <w:t xml:space="preserve">Walden’s first wife, the poet Else </w:t>
                </w:r>
                <w:proofErr w:type="spellStart"/>
                <w:r w:rsidRPr="00245575">
                  <w:t>Lasker-Schüler</w:t>
                </w:r>
                <w:proofErr w:type="spellEnd"/>
                <w:r w:rsidRPr="00245575">
                  <w:t xml:space="preserve">, whose works he set to music, bestowed the utopian name on him. Walden founded the journal,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, in 1910. His contacts through </w:t>
                </w:r>
                <w:proofErr w:type="spellStart"/>
                <w:r w:rsidRPr="00245575">
                  <w:t>Lasker-Schüler</w:t>
                </w:r>
                <w:proofErr w:type="spellEnd"/>
                <w:r w:rsidRPr="00245575">
                  <w:t xml:space="preserve">, his piano teacher Conrad </w:t>
                </w:r>
                <w:proofErr w:type="spellStart"/>
                <w:r w:rsidRPr="00245575">
                  <w:t>Ansorge</w:t>
                </w:r>
                <w:proofErr w:type="spellEnd"/>
                <w:r w:rsidRPr="00245575">
                  <w:t xml:space="preserve">, and the Viennese writer Karl Kraus and architect Adolf Loos ensured the journal’s success. Expressionist writers such as Alfred </w:t>
                </w:r>
                <w:proofErr w:type="spellStart"/>
                <w:r w:rsidRPr="00245575">
                  <w:t>Döblin</w:t>
                </w:r>
                <w:proofErr w:type="spellEnd"/>
                <w:r w:rsidRPr="00245575">
                  <w:t xml:space="preserve"> and August </w:t>
                </w:r>
                <w:proofErr w:type="spellStart"/>
                <w:r w:rsidRPr="00245575">
                  <w:t>Stramm</w:t>
                </w:r>
                <w:proofErr w:type="spellEnd"/>
                <w:r w:rsidRPr="00245575">
                  <w:t xml:space="preserve"> debuted in its pages. In 1912, Walden opened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 gallery, which hosted Expressionist, Futurist, Cubist, and Constructivist art exhibitions. Walden increased the visibility of female artists, such as Sonia Delaunay and Gabriele </w:t>
                </w:r>
                <w:proofErr w:type="spellStart"/>
                <w:r w:rsidRPr="00245575">
                  <w:t>Münter</w:t>
                </w:r>
                <w:proofErr w:type="spellEnd"/>
                <w:r w:rsidRPr="00245575">
                  <w:t xml:space="preserve">, and </w:t>
                </w:r>
                <w:proofErr w:type="spellStart"/>
                <w:r w:rsidRPr="00245575">
                  <w:t>Wassily</w:t>
                </w:r>
                <w:proofErr w:type="spellEnd"/>
                <w:r w:rsidRPr="00245575">
                  <w:t xml:space="preserve"> Kandinsky and Kurt </w:t>
                </w:r>
                <w:proofErr w:type="spellStart"/>
                <w:r w:rsidRPr="00245575">
                  <w:t>Schwitters</w:t>
                </w:r>
                <w:proofErr w:type="spellEnd"/>
                <w:r w:rsidRPr="00245575">
                  <w:t xml:space="preserve"> gained renown at his gallery. Yet in the 1920s, Walden’s uncanny capacity to recognize talent diminished, and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 ceased publication in 1932. Walden </w:t>
                </w:r>
                <w:proofErr w:type="gramStart"/>
                <w:r w:rsidRPr="00245575">
                  <w:t>emigrated</w:t>
                </w:r>
                <w:proofErr w:type="gramEnd"/>
                <w:r w:rsidRPr="00245575">
                  <w:t xml:space="preserve"> to the Soviet Union, where he sought a communist utopia, only to die in a Stalinist camp in 1941.</w:t>
                </w:r>
              </w:p>
            </w:tc>
          </w:sdtContent>
        </w:sdt>
      </w:tr>
      <w:tr w:rsidR="003F0D73" w14:paraId="6ADFD520" w14:textId="77777777" w:rsidTr="003F0D73">
        <w:sdt>
          <w:sdtPr>
            <w:alias w:val="Article text"/>
            <w:tag w:val="articleText"/>
            <w:id w:val="634067588"/>
            <w:placeholder>
              <w:docPart w:val="06FA59EA6EFD9C43AEA9DBCA9B259239"/>
            </w:placeholder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CC04C5" w14:textId="77777777" w:rsidR="003F0D73" w:rsidRPr="00245575" w:rsidRDefault="00245575" w:rsidP="00C27FAB">
                <w:proofErr w:type="spellStart"/>
                <w:r w:rsidRPr="00245575">
                  <w:t>Herwarth</w:t>
                </w:r>
                <w:proofErr w:type="spellEnd"/>
                <w:r w:rsidRPr="00245575">
                  <w:t xml:space="preserve"> Walden was the force behind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>, an avant-garde journal, gallery, performance venue, bookstore, and</w:t>
                </w:r>
                <w:r w:rsidR="00B81403">
                  <w:t xml:space="preserve"> </w:t>
                </w:r>
                <w:proofErr w:type="spellStart"/>
                <w:r w:rsidR="00B81403">
                  <w:t>theater</w:t>
                </w:r>
                <w:proofErr w:type="spellEnd"/>
                <w:r w:rsidR="00B81403">
                  <w:t xml:space="preserve"> school in Berlin (1910–</w:t>
                </w:r>
                <w:r w:rsidRPr="00245575">
                  <w:t xml:space="preserve">1932). Walden’s first wife, the poet Else </w:t>
                </w:r>
                <w:proofErr w:type="spellStart"/>
                <w:r w:rsidRPr="00245575">
                  <w:t>Lasker-Schüler</w:t>
                </w:r>
                <w:proofErr w:type="spellEnd"/>
                <w:r w:rsidRPr="00245575">
                  <w:t xml:space="preserve">, whose works he set to music, bestowed the utopian name on him. Walden founded the journal,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, in 1910. His contacts through </w:t>
                </w:r>
                <w:proofErr w:type="spellStart"/>
                <w:r w:rsidRPr="00245575">
                  <w:t>Lasker-Schüler</w:t>
                </w:r>
                <w:proofErr w:type="spellEnd"/>
                <w:r w:rsidRPr="00245575">
                  <w:t xml:space="preserve">, his piano teacher Conrad </w:t>
                </w:r>
                <w:proofErr w:type="spellStart"/>
                <w:r w:rsidRPr="00245575">
                  <w:t>Ansorge</w:t>
                </w:r>
                <w:proofErr w:type="spellEnd"/>
                <w:r w:rsidRPr="00245575">
                  <w:t xml:space="preserve">, and the Viennese writer Karl Kraus and architect Adolf Loos ensured the journal’s success. Expressionist writers such as Alfred </w:t>
                </w:r>
                <w:proofErr w:type="spellStart"/>
                <w:r w:rsidRPr="00245575">
                  <w:t>Döblin</w:t>
                </w:r>
                <w:proofErr w:type="spellEnd"/>
                <w:r w:rsidRPr="00245575">
                  <w:t xml:space="preserve"> and August </w:t>
                </w:r>
                <w:proofErr w:type="spellStart"/>
                <w:r w:rsidRPr="00245575">
                  <w:t>Stramm</w:t>
                </w:r>
                <w:proofErr w:type="spellEnd"/>
                <w:r w:rsidRPr="00245575">
                  <w:t xml:space="preserve"> debuted in its pages. In 1912, Walden opened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 gallery, which hosted Expressionist, Futurist, Cubist, and Constructivist art exhibitions. Walden increased the visibility of female artists, such as Sonia Delaunay and Gabriele </w:t>
                </w:r>
                <w:proofErr w:type="spellStart"/>
                <w:r w:rsidRPr="00245575">
                  <w:t>Münter</w:t>
                </w:r>
                <w:proofErr w:type="spellEnd"/>
                <w:r w:rsidRPr="00245575">
                  <w:t xml:space="preserve">, and </w:t>
                </w:r>
                <w:proofErr w:type="spellStart"/>
                <w:r w:rsidRPr="00245575">
                  <w:t>Wassily</w:t>
                </w:r>
                <w:proofErr w:type="spellEnd"/>
                <w:r w:rsidRPr="00245575">
                  <w:t xml:space="preserve"> Kandinsky and Kurt </w:t>
                </w:r>
                <w:proofErr w:type="spellStart"/>
                <w:r w:rsidRPr="00245575">
                  <w:t>Schwitters</w:t>
                </w:r>
                <w:proofErr w:type="spellEnd"/>
                <w:r w:rsidRPr="00245575">
                  <w:t xml:space="preserve"> gained renown at his gallery. Yet in the 1920s, Walden’s uncanny capacity to recognize talent diminished, and </w:t>
                </w:r>
                <w:r w:rsidRPr="00245575">
                  <w:rPr>
                    <w:i/>
                  </w:rPr>
                  <w:t>Der Sturm</w:t>
                </w:r>
                <w:r w:rsidRPr="00245575">
                  <w:t xml:space="preserve"> ceased publication in 1932. Walden </w:t>
                </w:r>
                <w:proofErr w:type="gramStart"/>
                <w:r w:rsidRPr="00245575">
                  <w:t>emigrated</w:t>
                </w:r>
                <w:proofErr w:type="gramEnd"/>
                <w:r w:rsidRPr="00245575">
                  <w:t xml:space="preserve"> to the Soviet Union, where he sought a communist utopia, only to die in a Stalinist camp in 1941.</w:t>
                </w:r>
              </w:p>
            </w:tc>
          </w:sdtContent>
        </w:sdt>
      </w:tr>
      <w:tr w:rsidR="003235A7" w14:paraId="56D881FB" w14:textId="77777777" w:rsidTr="003235A7">
        <w:tc>
          <w:tcPr>
            <w:tcW w:w="9016" w:type="dxa"/>
          </w:tcPr>
          <w:p w14:paraId="28002B7B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sdt>
            <w:sdtPr>
              <w:alias w:val="Further reading"/>
              <w:tag w:val="furtherReading"/>
              <w:id w:val="-1516217107"/>
              <w:placeholder>
                <w:docPart w:val="8C3F09CC5EC18C4B87779DC8CF952D0A"/>
              </w:placeholder>
            </w:sdtPr>
            <w:sdtEndPr/>
            <w:sdtContent>
              <w:p w14:paraId="2990D518" w14:textId="77777777" w:rsidR="00245575" w:rsidRDefault="00245575" w:rsidP="00245575"/>
              <w:p w14:paraId="344BB12B" w14:textId="77777777" w:rsidR="003235A7" w:rsidRDefault="000A0AC3" w:rsidP="00245575">
                <w:sdt>
                  <w:sdtPr>
                    <w:id w:val="567922901"/>
                    <w:citation/>
                  </w:sdtPr>
                  <w:sdtEndPr/>
                  <w:sdtContent>
                    <w:r w:rsidR="00245575">
                      <w:fldChar w:fldCharType="begin"/>
                    </w:r>
                    <w:r w:rsidR="00245575">
                      <w:rPr>
                        <w:lang w:val="en-US"/>
                      </w:rPr>
                      <w:instrText xml:space="preserve"> CITATION Bir121 \l 1033 </w:instrText>
                    </w:r>
                    <w:r w:rsidR="00245575">
                      <w:fldChar w:fldCharType="separate"/>
                    </w:r>
                    <w:r w:rsidR="00245575">
                      <w:rPr>
                        <w:noProof/>
                        <w:lang w:val="en-US"/>
                      </w:rPr>
                      <w:t>(Birthälmer, von Hülsen-Esch and Finck)</w:t>
                    </w:r>
                    <w:r w:rsidR="00245575">
                      <w:fldChar w:fldCharType="end"/>
                    </w:r>
                  </w:sdtContent>
                </w:sdt>
              </w:p>
            </w:sdtContent>
          </w:sdt>
        </w:tc>
      </w:tr>
    </w:tbl>
    <w:p w14:paraId="4AFF5F56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3D69D6F" w14:textId="77777777" w:rsidR="00245575" w:rsidRDefault="00245575" w:rsidP="007A0D55">
      <w:pPr>
        <w:spacing w:after="0" w:line="240" w:lineRule="auto"/>
      </w:pPr>
      <w:r>
        <w:separator/>
      </w:r>
    </w:p>
  </w:endnote>
  <w:endnote w:type="continuationSeparator" w:id="0">
    <w:p w14:paraId="0B0EEB4A" w14:textId="77777777" w:rsidR="00245575" w:rsidRDefault="00245575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1F94853" w14:textId="77777777" w:rsidR="00245575" w:rsidRDefault="00245575" w:rsidP="007A0D55">
      <w:pPr>
        <w:spacing w:after="0" w:line="240" w:lineRule="auto"/>
      </w:pPr>
      <w:r>
        <w:separator/>
      </w:r>
    </w:p>
  </w:footnote>
  <w:footnote w:type="continuationSeparator" w:id="0">
    <w:p w14:paraId="41C3DE56" w14:textId="77777777" w:rsidR="00245575" w:rsidRDefault="00245575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186744" w14:textId="77777777" w:rsidR="007A0D55" w:rsidRDefault="007A0D55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proofErr w:type="spellStart"/>
    <w:r w:rsidRPr="007A0D55">
      <w:rPr>
        <w:i/>
        <w:color w:val="7F7F7F" w:themeColor="text1" w:themeTint="80"/>
      </w:rPr>
      <w:t>Encyclopedia</w:t>
    </w:r>
    <w:proofErr w:type="spellEnd"/>
    <w:r w:rsidRPr="007A0D55">
      <w:rPr>
        <w:i/>
        <w:color w:val="7F7F7F" w:themeColor="text1" w:themeTint="80"/>
      </w:rPr>
      <w:t xml:space="preserve"> of Modernism</w:t>
    </w:r>
  </w:p>
  <w:p w14:paraId="373E5D1E" w14:textId="77777777" w:rsidR="007A0D55" w:rsidRDefault="007A0D5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4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5575"/>
    <w:rsid w:val="00032559"/>
    <w:rsid w:val="00052040"/>
    <w:rsid w:val="000A0AC3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45575"/>
    <w:rsid w:val="002A0A0D"/>
    <w:rsid w:val="002B0B37"/>
    <w:rsid w:val="0030662D"/>
    <w:rsid w:val="003235A7"/>
    <w:rsid w:val="003677B6"/>
    <w:rsid w:val="003D3579"/>
    <w:rsid w:val="003E2795"/>
    <w:rsid w:val="003F0D73"/>
    <w:rsid w:val="00462DBE"/>
    <w:rsid w:val="00464699"/>
    <w:rsid w:val="00483379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F26D7"/>
    <w:rsid w:val="005F5450"/>
    <w:rsid w:val="006D0412"/>
    <w:rsid w:val="007411B9"/>
    <w:rsid w:val="00780D95"/>
    <w:rsid w:val="00780DC7"/>
    <w:rsid w:val="007A0D55"/>
    <w:rsid w:val="007B3377"/>
    <w:rsid w:val="007E5F44"/>
    <w:rsid w:val="00821DE3"/>
    <w:rsid w:val="00846CE1"/>
    <w:rsid w:val="008A5B87"/>
    <w:rsid w:val="00922950"/>
    <w:rsid w:val="009A7264"/>
    <w:rsid w:val="009D1606"/>
    <w:rsid w:val="009E18A1"/>
    <w:rsid w:val="009E73D7"/>
    <w:rsid w:val="00A27D2C"/>
    <w:rsid w:val="00A76FD9"/>
    <w:rsid w:val="00AB436D"/>
    <w:rsid w:val="00AD2F24"/>
    <w:rsid w:val="00AD4844"/>
    <w:rsid w:val="00B219AE"/>
    <w:rsid w:val="00B33145"/>
    <w:rsid w:val="00B574C9"/>
    <w:rsid w:val="00B81403"/>
    <w:rsid w:val="00BC39C9"/>
    <w:rsid w:val="00BE5BF7"/>
    <w:rsid w:val="00BF40E1"/>
    <w:rsid w:val="00C27FAB"/>
    <w:rsid w:val="00C358D4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9ADCF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55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7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8140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245575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45575"/>
    <w:rPr>
      <w:rFonts w:ascii="Lucida Grande" w:hAnsi="Lucida Grande" w:cs="Lucida Grande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qFormat/>
    <w:rsid w:val="00B81403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kevintunnicliffe:Desktop:ALL%20THINGS%20REM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BF74CB55A070214FA001FF8712C5B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74EBA7-DD0E-C243-8F43-724D35BDD8A9}"/>
      </w:docPartPr>
      <w:docPartBody>
        <w:p w:rsidR="00351F6F" w:rsidRDefault="00351F6F">
          <w:pPr>
            <w:pStyle w:val="BF74CB55A070214FA001FF8712C5B053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5FD98F8B427C5C43B872FC798AA284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6284FC-F739-2C4D-924A-6C24F06FEA19}"/>
      </w:docPartPr>
      <w:docPartBody>
        <w:p w:rsidR="00351F6F" w:rsidRDefault="00351F6F">
          <w:pPr>
            <w:pStyle w:val="5FD98F8B427C5C43B872FC798AA28437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1541AA86E9C225429B69B3E7990C5B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AEF310-51ED-5F44-86C4-F90FA9A05E56}"/>
      </w:docPartPr>
      <w:docPartBody>
        <w:p w:rsidR="00351F6F" w:rsidRDefault="00351F6F">
          <w:pPr>
            <w:pStyle w:val="1541AA86E9C225429B69B3E7990C5BD9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9C7EA6BFE9185248AA8208C921230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D19F23-5D5E-9D42-8EF1-A1747118D03C}"/>
      </w:docPartPr>
      <w:docPartBody>
        <w:p w:rsidR="00351F6F" w:rsidRDefault="00351F6F">
          <w:pPr>
            <w:pStyle w:val="9C7EA6BFE9185248AA8208C9212304F6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AC8E41C82B15594C92CE93AEE865F3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BE5CCE-9486-A14C-9FB8-020DB4B81244}"/>
      </w:docPartPr>
      <w:docPartBody>
        <w:p w:rsidR="00351F6F" w:rsidRDefault="00351F6F">
          <w:pPr>
            <w:pStyle w:val="AC8E41C82B15594C92CE93AEE865F3A2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439575F0123A364FB04B467FEF9CB4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E5D500-A2DA-8541-84ED-E98E08552CC2}"/>
      </w:docPartPr>
      <w:docPartBody>
        <w:p w:rsidR="00351F6F" w:rsidRDefault="00351F6F">
          <w:pPr>
            <w:pStyle w:val="439575F0123A364FB04B467FEF9CB417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2B458FB735816D478D9994EA28874A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5E82B7-C9C5-AE48-9C56-49CB12681AF9}"/>
      </w:docPartPr>
      <w:docPartBody>
        <w:p w:rsidR="00351F6F" w:rsidRDefault="00351F6F">
          <w:pPr>
            <w:pStyle w:val="2B458FB735816D478D9994EA28874A2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16591A7807F8DF43BAF4E7AC291C422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BC45606-3311-DB47-B862-04F7A89BD851}"/>
      </w:docPartPr>
      <w:docPartBody>
        <w:p w:rsidR="00351F6F" w:rsidRDefault="00351F6F">
          <w:pPr>
            <w:pStyle w:val="16591A7807F8DF43BAF4E7AC291C422F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EEE45FFB4EF9DF459C771C6A506088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270CA5-6B7B-FE48-A9D3-9C0675D6FB87}"/>
      </w:docPartPr>
      <w:docPartBody>
        <w:p w:rsidR="00351F6F" w:rsidRDefault="00351F6F">
          <w:pPr>
            <w:pStyle w:val="EEE45FFB4EF9DF459C771C6A506088E1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06FA59EA6EFD9C43AEA9DBCA9B25923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98410C6-0D02-334D-8059-A7DA2A3A7AA5}"/>
      </w:docPartPr>
      <w:docPartBody>
        <w:p w:rsidR="00351F6F" w:rsidRDefault="00351F6F">
          <w:pPr>
            <w:pStyle w:val="06FA59EA6EFD9C43AEA9DBCA9B259239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8C3F09CC5EC18C4B87779DC8CF952D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BAE5EF-4CB6-C548-8C9D-9C10C37E51EF}"/>
      </w:docPartPr>
      <w:docPartBody>
        <w:p w:rsidR="00351F6F" w:rsidRDefault="00351F6F">
          <w:pPr>
            <w:pStyle w:val="8C3F09CC5EC18C4B87779DC8CF952D0A"/>
          </w:pPr>
          <w:r>
            <w:rPr>
              <w:rStyle w:val="PlaceholderText"/>
            </w:rPr>
            <w:t>[Enter citations for further reading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1F6F"/>
    <w:rsid w:val="00351F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74CB55A070214FA001FF8712C5B053">
    <w:name w:val="BF74CB55A070214FA001FF8712C5B053"/>
  </w:style>
  <w:style w:type="paragraph" w:customStyle="1" w:styleId="5FD98F8B427C5C43B872FC798AA28437">
    <w:name w:val="5FD98F8B427C5C43B872FC798AA28437"/>
  </w:style>
  <w:style w:type="paragraph" w:customStyle="1" w:styleId="1541AA86E9C225429B69B3E7990C5BD9">
    <w:name w:val="1541AA86E9C225429B69B3E7990C5BD9"/>
  </w:style>
  <w:style w:type="paragraph" w:customStyle="1" w:styleId="9C7EA6BFE9185248AA8208C9212304F6">
    <w:name w:val="9C7EA6BFE9185248AA8208C9212304F6"/>
  </w:style>
  <w:style w:type="paragraph" w:customStyle="1" w:styleId="AC8E41C82B15594C92CE93AEE865F3A2">
    <w:name w:val="AC8E41C82B15594C92CE93AEE865F3A2"/>
  </w:style>
  <w:style w:type="paragraph" w:customStyle="1" w:styleId="439575F0123A364FB04B467FEF9CB417">
    <w:name w:val="439575F0123A364FB04B467FEF9CB417"/>
  </w:style>
  <w:style w:type="paragraph" w:customStyle="1" w:styleId="2B458FB735816D478D9994EA28874A2E">
    <w:name w:val="2B458FB735816D478D9994EA28874A2E"/>
  </w:style>
  <w:style w:type="paragraph" w:customStyle="1" w:styleId="16591A7807F8DF43BAF4E7AC291C422F">
    <w:name w:val="16591A7807F8DF43BAF4E7AC291C422F"/>
  </w:style>
  <w:style w:type="paragraph" w:customStyle="1" w:styleId="EEE45FFB4EF9DF459C771C6A506088E1">
    <w:name w:val="EEE45FFB4EF9DF459C771C6A506088E1"/>
  </w:style>
  <w:style w:type="paragraph" w:customStyle="1" w:styleId="06FA59EA6EFD9C43AEA9DBCA9B259239">
    <w:name w:val="06FA59EA6EFD9C43AEA9DBCA9B259239"/>
  </w:style>
  <w:style w:type="paragraph" w:customStyle="1" w:styleId="8C3F09CC5EC18C4B87779DC8CF952D0A">
    <w:name w:val="8C3F09CC5EC18C4B87779DC8CF952D0A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CA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BF74CB55A070214FA001FF8712C5B053">
    <w:name w:val="BF74CB55A070214FA001FF8712C5B053"/>
  </w:style>
  <w:style w:type="paragraph" w:customStyle="1" w:styleId="5FD98F8B427C5C43B872FC798AA28437">
    <w:name w:val="5FD98F8B427C5C43B872FC798AA28437"/>
  </w:style>
  <w:style w:type="paragraph" w:customStyle="1" w:styleId="1541AA86E9C225429B69B3E7990C5BD9">
    <w:name w:val="1541AA86E9C225429B69B3E7990C5BD9"/>
  </w:style>
  <w:style w:type="paragraph" w:customStyle="1" w:styleId="9C7EA6BFE9185248AA8208C9212304F6">
    <w:name w:val="9C7EA6BFE9185248AA8208C9212304F6"/>
  </w:style>
  <w:style w:type="paragraph" w:customStyle="1" w:styleId="AC8E41C82B15594C92CE93AEE865F3A2">
    <w:name w:val="AC8E41C82B15594C92CE93AEE865F3A2"/>
  </w:style>
  <w:style w:type="paragraph" w:customStyle="1" w:styleId="439575F0123A364FB04B467FEF9CB417">
    <w:name w:val="439575F0123A364FB04B467FEF9CB417"/>
  </w:style>
  <w:style w:type="paragraph" w:customStyle="1" w:styleId="2B458FB735816D478D9994EA28874A2E">
    <w:name w:val="2B458FB735816D478D9994EA28874A2E"/>
  </w:style>
  <w:style w:type="paragraph" w:customStyle="1" w:styleId="16591A7807F8DF43BAF4E7AC291C422F">
    <w:name w:val="16591A7807F8DF43BAF4E7AC291C422F"/>
  </w:style>
  <w:style w:type="paragraph" w:customStyle="1" w:styleId="EEE45FFB4EF9DF459C771C6A506088E1">
    <w:name w:val="EEE45FFB4EF9DF459C771C6A506088E1"/>
  </w:style>
  <w:style w:type="paragraph" w:customStyle="1" w:styleId="06FA59EA6EFD9C43AEA9DBCA9B259239">
    <w:name w:val="06FA59EA6EFD9C43AEA9DBCA9B259239"/>
  </w:style>
  <w:style w:type="paragraph" w:customStyle="1" w:styleId="8C3F09CC5EC18C4B87779DC8CF952D0A">
    <w:name w:val="8C3F09CC5EC18C4B87779DC8CF952D0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Bir121</b:Tag>
    <b:SourceType>Book</b:SourceType>
    <b:Guid>{EE810263-0FD4-F645-9667-8AF0CA844308}</b:Guid>
    <b:Title>Der Sturm. Zentrum der Avantgarde</b:Title>
    <b:City>Wuppertal</b:City>
    <b:Publisher>Von der Heydt Museum</b:Publisher>
    <b:Year>2012</b:Year>
    <b:NumberVolumes>2</b:NumberVolumes>
    <b:Author>
      <b:Editor>
        <b:NameList>
          <b:Person>
            <b:Last>Birthälmer</b:Last>
            <b:First>A.</b:First>
          </b:Person>
          <b:Person>
            <b:Last>von Hülsen-Esch</b:Last>
            <b:First>A.</b:First>
          </b:Person>
          <b:Person>
            <b:Last>Finck</b:Last>
            <b:First>G.</b:First>
          </b:Person>
        </b:NameList>
      </b:Editor>
    </b:Author>
    <b:RefOrder>1</b:RefOrder>
  </b:Source>
</b:Sources>
</file>

<file path=customXml/itemProps1.xml><?xml version="1.0" encoding="utf-8"?>
<ds:datastoreItem xmlns:ds="http://schemas.openxmlformats.org/officeDocument/2006/customXml" ds:itemID="{5312CA7A-4DE7-F144-A12C-FF7CB27EF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7</TotalTime>
  <Pages>1</Pages>
  <Words>394</Words>
  <Characters>2246</Characters>
  <Application>Microsoft Macintosh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Tunnicliffe</dc:creator>
  <cp:keywords/>
  <dc:description/>
  <cp:lastModifiedBy>Caroline Winter</cp:lastModifiedBy>
  <cp:revision>3</cp:revision>
  <dcterms:created xsi:type="dcterms:W3CDTF">2016-01-14T06:20:00Z</dcterms:created>
  <dcterms:modified xsi:type="dcterms:W3CDTF">2016-03-14T05:34:00Z</dcterms:modified>
</cp:coreProperties>
</file>