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0B718A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1A1448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2AE4B8D50D5C042A606CA1882AA3B2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2CDFC0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65F496CD88B3449BEE1708AE7AFC5D9"/>
            </w:placeholder>
            <w:text/>
          </w:sdtPr>
          <w:sdtEndPr/>
          <w:sdtContent>
            <w:tc>
              <w:tcPr>
                <w:tcW w:w="2073" w:type="dxa"/>
              </w:tcPr>
              <w:p w14:paraId="534A795A" w14:textId="77777777" w:rsidR="00B574C9" w:rsidRDefault="00A667D9" w:rsidP="00A667D9">
                <w:r>
                  <w:t xml:space="preserve">Claudia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709ABE7EBF0C241ADFD624B2736933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B1E4AB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0DF1F1B612FD643B4E3EB5EA2E7F487"/>
            </w:placeholder>
            <w:text/>
          </w:sdtPr>
          <w:sdtEndPr/>
          <w:sdtContent>
            <w:tc>
              <w:tcPr>
                <w:tcW w:w="2642" w:type="dxa"/>
              </w:tcPr>
              <w:p w14:paraId="042669D7" w14:textId="77777777" w:rsidR="00B574C9" w:rsidRDefault="00A667D9" w:rsidP="00A667D9">
                <w:proofErr w:type="spellStart"/>
                <w:r>
                  <w:t>Kotte</w:t>
                </w:r>
                <w:proofErr w:type="spellEnd"/>
              </w:p>
            </w:tc>
          </w:sdtContent>
        </w:sdt>
      </w:tr>
      <w:tr w:rsidR="00B574C9" w14:paraId="79B5CC6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B3A67D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C251D3F4C446A448197223F69DCC93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AAE3F0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159A75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E6FA73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654C93F91019C4C97CC8A49CEFCE7D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C6DF4EB" w14:textId="77777777" w:rsidR="00B574C9" w:rsidRDefault="00A667D9" w:rsidP="00A667D9">
                <w:r>
                  <w:t xml:space="preserve">Humboldt </w:t>
                </w:r>
                <w:proofErr w:type="spellStart"/>
                <w:r>
                  <w:t>Universität</w:t>
                </w:r>
                <w:proofErr w:type="spellEnd"/>
              </w:p>
            </w:tc>
          </w:sdtContent>
        </w:sdt>
      </w:tr>
    </w:tbl>
    <w:p w14:paraId="3775E23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3DC002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0742C8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D4A064E" w14:textId="77777777" w:rsidTr="003F0D73">
        <w:sdt>
          <w:sdtPr>
            <w:alias w:val="Article headword"/>
            <w:tag w:val="articleHeadword"/>
            <w:id w:val="-361440020"/>
            <w:placeholder>
              <w:docPart w:val="41CC12DBB129234593A045D0CAF2457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9FE5684" w14:textId="77777777" w:rsidR="003F0D73" w:rsidRPr="00FB589A" w:rsidRDefault="00A667D9" w:rsidP="00A667D9">
                <w:proofErr w:type="spellStart"/>
                <w:r>
                  <w:t>Graebner</w:t>
                </w:r>
                <w:proofErr w:type="spellEnd"/>
                <w:r>
                  <w:t>, Fritz (1877–1934)</w:t>
                </w:r>
              </w:p>
            </w:tc>
          </w:sdtContent>
        </w:sdt>
      </w:tr>
      <w:tr w:rsidR="00464699" w14:paraId="77E3BE0F" w14:textId="77777777" w:rsidTr="007821B0">
        <w:sdt>
          <w:sdtPr>
            <w:alias w:val="Variant headwords"/>
            <w:tag w:val="variantHeadwords"/>
            <w:id w:val="173464402"/>
            <w:placeholder>
              <w:docPart w:val="EF468F3DE5676E4A8D601C9CCDE2FCE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E0BDF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881FC0A" w14:textId="77777777" w:rsidTr="003F0D73">
        <w:sdt>
          <w:sdtPr>
            <w:alias w:val="Abstract"/>
            <w:tag w:val="abstract"/>
            <w:id w:val="-635871867"/>
            <w:placeholder>
              <w:docPart w:val="74EC32B4D6A7DF4B9AEBC3FF54AC066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FF3ADC" w14:textId="77777777" w:rsidR="00E85A05" w:rsidRDefault="00A667D9" w:rsidP="00E85A05">
                <w:r>
                  <w:t xml:space="preserve">Robert </w:t>
                </w:r>
                <w:r w:rsidRPr="006C5DAA">
                  <w:t xml:space="preserve">Fritz </w:t>
                </w:r>
                <w:proofErr w:type="spellStart"/>
                <w:r w:rsidRPr="006C5DAA">
                  <w:t>Graebner</w:t>
                </w:r>
                <w:proofErr w:type="spellEnd"/>
                <w:r w:rsidRPr="006C5DAA">
                  <w:t xml:space="preserve"> </w:t>
                </w:r>
                <w:r>
                  <w:t>wa</w:t>
                </w:r>
                <w:r w:rsidRPr="006C5DAA">
                  <w:t xml:space="preserve">s a German ethnologist whose theory of </w:t>
                </w:r>
                <w:proofErr w:type="spellStart"/>
                <w:r w:rsidRPr="006C5DAA">
                  <w:rPr>
                    <w:i/>
                  </w:rPr>
                  <w:t>Kulturkreis</w:t>
                </w:r>
                <w:proofErr w:type="spellEnd"/>
                <w:r w:rsidRPr="006C5DAA">
                  <w:t xml:space="preserve"> </w:t>
                </w:r>
                <w:r>
                  <w:t>(</w:t>
                </w:r>
                <w:r w:rsidRPr="006C5DAA">
                  <w:t>culture circle</w:t>
                </w:r>
                <w:r>
                  <w:t>)</w:t>
                </w:r>
                <w:r w:rsidRPr="006C5DAA">
                  <w:t xml:space="preserve"> launched a cultural historical approach to ethnology.</w:t>
                </w:r>
                <w:r>
                  <w:t xml:space="preserve"> </w:t>
                </w:r>
                <w:r w:rsidRPr="006C5DAA">
                  <w:t xml:space="preserve">After finishing his dissertation on medieval history, </w:t>
                </w:r>
                <w:proofErr w:type="spellStart"/>
                <w:r w:rsidRPr="006C5DAA">
                  <w:t>Graeb</w:t>
                </w:r>
                <w:r>
                  <w:t>n</w:t>
                </w:r>
                <w:r w:rsidRPr="006C5DAA">
                  <w:t>er</w:t>
                </w:r>
                <w:proofErr w:type="spellEnd"/>
                <w:r w:rsidRPr="006C5DAA">
                  <w:t xml:space="preserve"> worked as an assistant at the Royal </w:t>
                </w:r>
                <w:r w:rsidRPr="006C5DAA">
                  <w:rPr>
                    <w:color w:val="262626"/>
                  </w:rPr>
                  <w:t>Museum of Ethnology in Berlin (1899</w:t>
                </w:r>
                <w:r>
                  <w:rPr>
                    <w:color w:val="262626"/>
                  </w:rPr>
                  <w:t>–</w:t>
                </w:r>
                <w:r w:rsidRPr="006C5DAA">
                  <w:rPr>
                    <w:color w:val="262626"/>
                  </w:rPr>
                  <w:t xml:space="preserve">1906), where he studied the cultures of Oceania. </w:t>
                </w:r>
                <w:r>
                  <w:rPr>
                    <w:color w:val="262626"/>
                  </w:rPr>
                  <w:t>He c</w:t>
                </w:r>
                <w:r w:rsidRPr="006C5DAA">
                  <w:rPr>
                    <w:color w:val="262626"/>
                  </w:rPr>
                  <w:t>ompar</w:t>
                </w:r>
                <w:r>
                  <w:rPr>
                    <w:color w:val="262626"/>
                  </w:rPr>
                  <w:t>ed</w:t>
                </w:r>
                <w:r w:rsidRPr="006C5DAA">
                  <w:rPr>
                    <w:color w:val="262626"/>
                  </w:rPr>
                  <w:t xml:space="preserve"> artefacts</w:t>
                </w:r>
                <w:r>
                  <w:rPr>
                    <w:color w:val="262626"/>
                  </w:rPr>
                  <w:t xml:space="preserve"> and</w:t>
                </w:r>
                <w:r w:rsidRPr="006C5DAA">
                  <w:rPr>
                    <w:color w:val="262626"/>
                  </w:rPr>
                  <w:t xml:space="preserve"> plotted them geographically in order to discover patterns of cultural traits</w:t>
                </w:r>
                <w:r w:rsidRPr="006C5DAA">
                  <w:rPr>
                    <w:rFonts w:cs="Arial"/>
                  </w:rPr>
                  <w:t>.</w:t>
                </w:r>
              </w:p>
            </w:tc>
          </w:sdtContent>
        </w:sdt>
      </w:tr>
      <w:tr w:rsidR="003F0D73" w14:paraId="4CDB9B21" w14:textId="77777777" w:rsidTr="003F0D73">
        <w:sdt>
          <w:sdtPr>
            <w:alias w:val="Article text"/>
            <w:tag w:val="articleText"/>
            <w:id w:val="634067588"/>
            <w:placeholder>
              <w:docPart w:val="5D9917060D2EB14D91EBD69CCDF8537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AED7AF" w14:textId="77777777" w:rsidR="00A667D9" w:rsidRDefault="00A667D9" w:rsidP="00A667D9">
                <w:pPr>
                  <w:rPr>
                    <w:color w:val="262626"/>
                  </w:rPr>
                </w:pPr>
                <w:r>
                  <w:t xml:space="preserve">Robert </w:t>
                </w:r>
                <w:r w:rsidRPr="006C5DAA">
                  <w:t xml:space="preserve">Fritz </w:t>
                </w:r>
                <w:proofErr w:type="spellStart"/>
                <w:r w:rsidRPr="006C5DAA">
                  <w:t>Graebner</w:t>
                </w:r>
                <w:proofErr w:type="spellEnd"/>
                <w:r w:rsidRPr="006C5DAA">
                  <w:t xml:space="preserve"> </w:t>
                </w:r>
                <w:r>
                  <w:t>wa</w:t>
                </w:r>
                <w:r w:rsidRPr="006C5DAA">
                  <w:t xml:space="preserve">s a German ethnologist whose theory of </w:t>
                </w:r>
                <w:proofErr w:type="spellStart"/>
                <w:r w:rsidRPr="006C5DAA">
                  <w:rPr>
                    <w:i/>
                  </w:rPr>
                  <w:t>Kulturkreis</w:t>
                </w:r>
                <w:proofErr w:type="spellEnd"/>
                <w:r w:rsidRPr="006C5DAA">
                  <w:t xml:space="preserve"> </w:t>
                </w:r>
                <w:r>
                  <w:t>(</w:t>
                </w:r>
                <w:r w:rsidRPr="006C5DAA">
                  <w:t>culture circle</w:t>
                </w:r>
                <w:r>
                  <w:t>)</w:t>
                </w:r>
                <w:r w:rsidRPr="006C5DAA">
                  <w:t xml:space="preserve"> launched a cultural historical approach to ethnology.</w:t>
                </w:r>
                <w:r>
                  <w:t xml:space="preserve"> </w:t>
                </w:r>
                <w:r w:rsidRPr="006C5DAA">
                  <w:t xml:space="preserve">After finishing his dissertation on medieval history, </w:t>
                </w:r>
                <w:proofErr w:type="spellStart"/>
                <w:r w:rsidRPr="006C5DAA">
                  <w:t>Graeb</w:t>
                </w:r>
                <w:r>
                  <w:t>n</w:t>
                </w:r>
                <w:r w:rsidRPr="006C5DAA">
                  <w:t>er</w:t>
                </w:r>
                <w:proofErr w:type="spellEnd"/>
                <w:r w:rsidRPr="006C5DAA">
                  <w:t xml:space="preserve"> worked as an assistant at the Royal </w:t>
                </w:r>
                <w:r w:rsidRPr="006C5DAA">
                  <w:rPr>
                    <w:color w:val="262626"/>
                  </w:rPr>
                  <w:t>Museum of Ethnology in Berlin (1899</w:t>
                </w:r>
                <w:r>
                  <w:rPr>
                    <w:color w:val="262626"/>
                  </w:rPr>
                  <w:t>–</w:t>
                </w:r>
                <w:r w:rsidRPr="006C5DAA">
                  <w:rPr>
                    <w:color w:val="262626"/>
                  </w:rPr>
                  <w:t xml:space="preserve">1906), where he studied the cultures of Oceania. </w:t>
                </w:r>
                <w:r>
                  <w:rPr>
                    <w:color w:val="262626"/>
                  </w:rPr>
                  <w:t>He c</w:t>
                </w:r>
                <w:r w:rsidRPr="006C5DAA">
                  <w:rPr>
                    <w:color w:val="262626"/>
                  </w:rPr>
                  <w:t>ompar</w:t>
                </w:r>
                <w:r>
                  <w:rPr>
                    <w:color w:val="262626"/>
                  </w:rPr>
                  <w:t>ed</w:t>
                </w:r>
                <w:r w:rsidRPr="006C5DAA">
                  <w:rPr>
                    <w:color w:val="262626"/>
                  </w:rPr>
                  <w:t xml:space="preserve"> artefacts</w:t>
                </w:r>
                <w:r>
                  <w:rPr>
                    <w:color w:val="262626"/>
                  </w:rPr>
                  <w:t xml:space="preserve"> and</w:t>
                </w:r>
                <w:r w:rsidRPr="006C5DAA">
                  <w:rPr>
                    <w:color w:val="262626"/>
                  </w:rPr>
                  <w:t xml:space="preserve"> plotted them geographically in order to discover patterns of cultural traits</w:t>
                </w:r>
                <w:r w:rsidRPr="006C5DAA">
                  <w:rPr>
                    <w:rFonts w:cs="Arial"/>
                  </w:rPr>
                  <w:t>.</w:t>
                </w:r>
                <w:r w:rsidRPr="006C5DAA">
                  <w:rPr>
                    <w:color w:val="262626"/>
                  </w:rPr>
                  <w:t xml:space="preserve"> To explain the </w:t>
                </w:r>
                <w:r w:rsidRPr="006C5DAA">
                  <w:t xml:space="preserve">spread of a cultural trait from one geographical area to another, he </w:t>
                </w:r>
                <w:r w:rsidRPr="006C5DAA">
                  <w:rPr>
                    <w:color w:val="262626"/>
                  </w:rPr>
                  <w:t xml:space="preserve">elaborated on Leo </w:t>
                </w:r>
                <w:proofErr w:type="spellStart"/>
                <w:r w:rsidRPr="006C5DAA">
                  <w:rPr>
                    <w:color w:val="262626"/>
                  </w:rPr>
                  <w:t>Frobenius</w:t>
                </w:r>
                <w:proofErr w:type="spellEnd"/>
                <w:r w:rsidRPr="006C5DAA">
                  <w:rPr>
                    <w:color w:val="262626"/>
                  </w:rPr>
                  <w:t>’</w:t>
                </w:r>
                <w:r>
                  <w:rPr>
                    <w:color w:val="262626"/>
                  </w:rPr>
                  <w:t xml:space="preserve"> (1873</w:t>
                </w:r>
                <w:r>
                  <w:rPr>
                    <w:color w:val="262626"/>
                  </w:rPr>
                  <w:softHyphen/>
                  <w:t>–</w:t>
                </w:r>
                <w:r>
                  <w:rPr>
                    <w:color w:val="262626"/>
                  </w:rPr>
                  <w:t>1938)</w:t>
                </w:r>
                <w:r w:rsidRPr="006C5DAA">
                  <w:rPr>
                    <w:color w:val="262626"/>
                  </w:rPr>
                  <w:t xml:space="preserve"> </w:t>
                </w:r>
                <w:proofErr w:type="spellStart"/>
                <w:r w:rsidRPr="006C5DAA">
                  <w:rPr>
                    <w:color w:val="262626"/>
                  </w:rPr>
                  <w:t>diffusionist</w:t>
                </w:r>
                <w:proofErr w:type="spellEnd"/>
                <w:r w:rsidRPr="006C5DAA">
                  <w:rPr>
                    <w:color w:val="262626"/>
                  </w:rPr>
                  <w:t xml:space="preserve"> approach and developed the principle of </w:t>
                </w:r>
                <w:proofErr w:type="spellStart"/>
                <w:r w:rsidRPr="006C5DAA">
                  <w:rPr>
                    <w:i/>
                    <w:color w:val="262626"/>
                  </w:rPr>
                  <w:t>Kulturkreis</w:t>
                </w:r>
                <w:proofErr w:type="spellEnd"/>
                <w:r w:rsidRPr="006C5DAA">
                  <w:rPr>
                    <w:i/>
                    <w:color w:val="262626"/>
                  </w:rPr>
                  <w:t xml:space="preserve"> </w:t>
                </w:r>
                <w:r w:rsidRPr="006C5DAA">
                  <w:rPr>
                    <w:color w:val="262626"/>
                  </w:rPr>
                  <w:t xml:space="preserve">or culture circle: </w:t>
                </w:r>
                <w:proofErr w:type="spellStart"/>
                <w:r w:rsidRPr="006C5DAA">
                  <w:rPr>
                    <w:color w:val="262626"/>
                  </w:rPr>
                  <w:t>Graebner</w:t>
                </w:r>
                <w:proofErr w:type="spellEnd"/>
                <w:r w:rsidRPr="006C5DAA">
                  <w:rPr>
                    <w:color w:val="262626"/>
                  </w:rPr>
                  <w:t xml:space="preserve"> assumed that functionally related cultural traits originated in one or a few particular places and diffused in radiating culture circles. </w:t>
                </w:r>
                <w:r>
                  <w:rPr>
                    <w:color w:val="262626"/>
                  </w:rPr>
                  <w:t>H</w:t>
                </w:r>
                <w:r w:rsidRPr="006C5DAA">
                  <w:rPr>
                    <w:color w:val="262626"/>
                  </w:rPr>
                  <w:t xml:space="preserve">is theory </w:t>
                </w:r>
                <w:r>
                  <w:rPr>
                    <w:color w:val="262626"/>
                  </w:rPr>
                  <w:t>contradicted</w:t>
                </w:r>
                <w:r w:rsidRPr="006C5DAA">
                  <w:rPr>
                    <w:color w:val="262626"/>
                  </w:rPr>
                  <w:t xml:space="preserve"> the school of evolutionism</w:t>
                </w:r>
                <w:r>
                  <w:rPr>
                    <w:color w:val="262626"/>
                  </w:rPr>
                  <w:t xml:space="preserve"> prevalent at the time</w:t>
                </w:r>
                <w:r w:rsidRPr="006C5DAA">
                  <w:rPr>
                    <w:color w:val="262626"/>
                  </w:rPr>
                  <w:t xml:space="preserve">, which </w:t>
                </w:r>
                <w:r w:rsidRPr="006C5DAA">
                  <w:t>argued</w:t>
                </w:r>
                <w:r>
                  <w:t xml:space="preserve"> for the linear, uniform and progressive evolution of</w:t>
                </w:r>
                <w:r w:rsidRPr="006C5DAA">
                  <w:t xml:space="preserve"> human culture</w:t>
                </w:r>
                <w:r>
                  <w:t>s</w:t>
                </w:r>
                <w:r w:rsidRPr="006C5DAA">
                  <w:t xml:space="preserve"> </w:t>
                </w:r>
                <w:r>
                  <w:t>in a manner</w:t>
                </w:r>
                <w:r w:rsidRPr="006C5DAA">
                  <w:t xml:space="preserve"> similar to biological evolution.</w:t>
                </w:r>
                <w:r w:rsidRPr="006C5DAA">
                  <w:rPr>
                    <w:color w:val="262626"/>
                  </w:rPr>
                  <w:t xml:space="preserve"> </w:t>
                </w:r>
              </w:p>
              <w:p w14:paraId="67953C6C" w14:textId="77777777" w:rsidR="00A667D9" w:rsidRDefault="00A667D9" w:rsidP="00A667D9">
                <w:pPr>
                  <w:rPr>
                    <w:color w:val="262626"/>
                  </w:rPr>
                </w:pPr>
              </w:p>
              <w:p w14:paraId="633BF225" w14:textId="77777777" w:rsidR="00A667D9" w:rsidRPr="00A667D9" w:rsidRDefault="00A667D9" w:rsidP="00A667D9">
                <w:pPr>
                  <w:rPr>
                    <w:color w:val="262626"/>
                  </w:rPr>
                </w:pPr>
                <w:r w:rsidRPr="006C5DAA">
                  <w:t xml:space="preserve">In 1911 </w:t>
                </w:r>
                <w:proofErr w:type="spellStart"/>
                <w:r w:rsidRPr="006C5DAA">
                  <w:t>Graebner</w:t>
                </w:r>
                <w:proofErr w:type="spellEnd"/>
                <w:r w:rsidRPr="006C5DAA">
                  <w:t xml:space="preserve"> published </w:t>
                </w:r>
                <w:proofErr w:type="spellStart"/>
                <w:r w:rsidRPr="006C5DAA">
                  <w:rPr>
                    <w:i/>
                    <w:iCs/>
                  </w:rPr>
                  <w:t>Methode</w:t>
                </w:r>
                <w:proofErr w:type="spellEnd"/>
                <w:r w:rsidRPr="006C5DAA">
                  <w:rPr>
                    <w:i/>
                    <w:iCs/>
                  </w:rPr>
                  <w:t xml:space="preserve"> der </w:t>
                </w:r>
                <w:proofErr w:type="spellStart"/>
                <w:r w:rsidRPr="006C5DAA">
                  <w:rPr>
                    <w:i/>
                    <w:iCs/>
                  </w:rPr>
                  <w:t>Ethnologie</w:t>
                </w:r>
                <w:proofErr w:type="spellEnd"/>
                <w:r w:rsidRPr="006C5DAA">
                  <w:t xml:space="preserve"> </w:t>
                </w:r>
                <w:r>
                  <w:t xml:space="preserve">(‘Method of Ethnology’) </w:t>
                </w:r>
                <w:r w:rsidRPr="006C5DAA">
                  <w:t xml:space="preserve">in which he attempted to establish criteria for identifying affinities and chronologies between cultural elements. </w:t>
                </w:r>
                <w:proofErr w:type="spellStart"/>
                <w:r>
                  <w:rPr>
                    <w:rFonts w:cs="Helvetica"/>
                  </w:rPr>
                  <w:t>Graebner</w:t>
                </w:r>
                <w:proofErr w:type="spellEnd"/>
                <w:r>
                  <w:rPr>
                    <w:rFonts w:cs="Helvetica"/>
                  </w:rPr>
                  <w:t xml:space="preserve"> was invited to visit</w:t>
                </w:r>
                <w:r w:rsidRPr="006C5DAA">
                  <w:rPr>
                    <w:rFonts w:cs="Helvetica"/>
                  </w:rPr>
                  <w:t xml:space="preserve"> Australia </w:t>
                </w:r>
                <w:r>
                  <w:rPr>
                    <w:rFonts w:cs="Helvetica"/>
                  </w:rPr>
                  <w:t>by the Australian</w:t>
                </w:r>
                <w:r w:rsidRPr="006C5DAA">
                  <w:rPr>
                    <w:rFonts w:cs="Helvetica"/>
                  </w:rPr>
                  <w:t xml:space="preserve"> government in 1914</w:t>
                </w:r>
                <w:r>
                  <w:rPr>
                    <w:rFonts w:cs="Helvetica"/>
                  </w:rPr>
                  <w:t xml:space="preserve">; he </w:t>
                </w:r>
                <w:proofErr w:type="gramStart"/>
                <w:r>
                  <w:rPr>
                    <w:rFonts w:cs="Helvetica"/>
                  </w:rPr>
                  <w:t xml:space="preserve">consequently </w:t>
                </w:r>
                <w:r w:rsidRPr="006C5DAA">
                  <w:rPr>
                    <w:rFonts w:cs="Helvetica"/>
                  </w:rPr>
                  <w:t xml:space="preserve"> became</w:t>
                </w:r>
                <w:proofErr w:type="gramEnd"/>
                <w:r w:rsidRPr="006C5DAA">
                  <w:rPr>
                    <w:rFonts w:cs="Helvetica"/>
                  </w:rPr>
                  <w:t xml:space="preserve"> an enemy alien</w:t>
                </w:r>
                <w:r w:rsidRPr="00EF0458">
                  <w:rPr>
                    <w:rFonts w:cs="Helvetica"/>
                  </w:rPr>
                  <w:t xml:space="preserve"> </w:t>
                </w:r>
                <w:r>
                  <w:rPr>
                    <w:rFonts w:cs="Helvetica"/>
                  </w:rPr>
                  <w:t>at the outbreak of World War I</w:t>
                </w:r>
                <w:r w:rsidRPr="006C5DAA">
                  <w:rPr>
                    <w:rFonts w:cs="Helvetica"/>
                  </w:rPr>
                  <w:t>. During his internment, he studied the differences in</w:t>
                </w:r>
                <w:bookmarkStart w:id="0" w:name="_GoBack"/>
                <w:bookmarkEnd w:id="0"/>
                <w:r w:rsidRPr="006C5DAA">
                  <w:rPr>
                    <w:rFonts w:cs="Helvetica"/>
                  </w:rPr>
                  <w:t xml:space="preserve"> </w:t>
                </w:r>
                <w:r>
                  <w:rPr>
                    <w:color w:val="262626"/>
                  </w:rPr>
                  <w:t>Indo-European, Hamito-Semitic</w:t>
                </w:r>
                <w:r w:rsidRPr="006C5DAA">
                  <w:rPr>
                    <w:color w:val="262626"/>
                  </w:rPr>
                  <w:t>, Mongolian and Polynesi</w:t>
                </w:r>
                <w:r w:rsidRPr="00A667D9">
                  <w:t xml:space="preserve">an myths as well as different calendar systems. His findings were published in Das </w:t>
                </w:r>
                <w:proofErr w:type="spellStart"/>
                <w:r w:rsidRPr="00A667D9">
                  <w:t>Weltbild</w:t>
                </w:r>
                <w:proofErr w:type="spellEnd"/>
                <w:r w:rsidRPr="00A667D9">
                  <w:t xml:space="preserve"> der </w:t>
                </w:r>
                <w:proofErr w:type="spellStart"/>
                <w:r w:rsidRPr="00A667D9">
                  <w:t>Primitiven</w:t>
                </w:r>
                <w:proofErr w:type="spellEnd"/>
                <w:r w:rsidRPr="00A667D9">
                  <w:t xml:space="preserve"> (‘The World View of the Primitives’) in 1924.</w:t>
                </w:r>
              </w:p>
              <w:p w14:paraId="0DC55966" w14:textId="77777777" w:rsidR="00A667D9" w:rsidRDefault="00A667D9" w:rsidP="00A667D9">
                <w:pPr>
                  <w:spacing w:line="480" w:lineRule="auto"/>
                  <w:contextualSpacing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  <w:p w14:paraId="67035D5E" w14:textId="77777777" w:rsidR="00A667D9" w:rsidRPr="006C5DAA" w:rsidRDefault="00A667D9" w:rsidP="00A667D9">
                <w:pPr>
                  <w:pStyle w:val="Heading1"/>
                </w:pPr>
                <w:r>
                  <w:t xml:space="preserve">List of works </w:t>
                </w:r>
              </w:p>
              <w:p w14:paraId="0721CBA6" w14:textId="77777777" w:rsidR="00A667D9" w:rsidRPr="006C5DAA" w:rsidRDefault="00A667D9" w:rsidP="00A667D9">
                <w:r w:rsidRPr="006C5DAA">
                  <w:t xml:space="preserve"> </w:t>
                </w:r>
                <w:r>
                  <w:t>‘</w:t>
                </w:r>
                <w:proofErr w:type="spellStart"/>
                <w:r w:rsidRPr="006C5DAA">
                  <w:t>Kulturkreise</w:t>
                </w:r>
                <w:proofErr w:type="spellEnd"/>
                <w:r w:rsidRPr="006C5DAA">
                  <w:t xml:space="preserve"> und </w:t>
                </w:r>
                <w:proofErr w:type="spellStart"/>
                <w:r w:rsidRPr="006C5DAA">
                  <w:t>Kulturschichten</w:t>
                </w:r>
                <w:proofErr w:type="spellEnd"/>
                <w:r w:rsidRPr="006C5DAA">
                  <w:t xml:space="preserve"> in </w:t>
                </w:r>
                <w:proofErr w:type="spellStart"/>
                <w:r w:rsidRPr="006C5DAA">
                  <w:t>Ozeanien</w:t>
                </w:r>
                <w:proofErr w:type="spellEnd"/>
                <w:r>
                  <w:t>’</w:t>
                </w:r>
                <w:r w:rsidRPr="006C5DAA">
                  <w:t xml:space="preserve"> in </w:t>
                </w:r>
                <w:proofErr w:type="spellStart"/>
                <w:r w:rsidRPr="006C5DAA">
                  <w:rPr>
                    <w:i/>
                    <w:iCs/>
                  </w:rPr>
                  <w:t>Zeitschrift</w:t>
                </w:r>
                <w:proofErr w:type="spellEnd"/>
                <w:r w:rsidRPr="006C5DAA">
                  <w:rPr>
                    <w:i/>
                    <w:iCs/>
                  </w:rPr>
                  <w:t xml:space="preserve"> </w:t>
                </w:r>
                <w:proofErr w:type="spellStart"/>
                <w:r w:rsidRPr="006C5DAA">
                  <w:rPr>
                    <w:i/>
                    <w:iCs/>
                  </w:rPr>
                  <w:t>für</w:t>
                </w:r>
                <w:proofErr w:type="spellEnd"/>
                <w:r w:rsidRPr="006C5DAA">
                  <w:rPr>
                    <w:i/>
                    <w:iCs/>
                  </w:rPr>
                  <w:t xml:space="preserve"> </w:t>
                </w:r>
                <w:proofErr w:type="spellStart"/>
                <w:r w:rsidRPr="006C5DAA">
                  <w:rPr>
                    <w:i/>
                    <w:iCs/>
                  </w:rPr>
                  <w:t>Ethnologie</w:t>
                </w:r>
                <w:proofErr w:type="spellEnd"/>
                <w:r w:rsidRPr="006C5DAA">
                  <w:rPr>
                    <w:i/>
                    <w:iCs/>
                  </w:rPr>
                  <w:t xml:space="preserve"> </w:t>
                </w:r>
                <w:r w:rsidRPr="006C5DAA">
                  <w:t>37: 28-53.</w:t>
                </w:r>
                <w:r>
                  <w:t xml:space="preserve"> (1905)</w:t>
                </w:r>
              </w:p>
              <w:p w14:paraId="368E5361" w14:textId="77777777" w:rsidR="00A667D9" w:rsidRDefault="00A667D9" w:rsidP="00A667D9">
                <w:r w:rsidRPr="002F6C95" w:rsidDel="002F6C95">
                  <w:t xml:space="preserve"> </w:t>
                </w:r>
                <w:proofErr w:type="spellStart"/>
                <w:r w:rsidRPr="006C5DAA">
                  <w:rPr>
                    <w:i/>
                  </w:rPr>
                  <w:t>Methode</w:t>
                </w:r>
                <w:proofErr w:type="spellEnd"/>
                <w:r w:rsidRPr="006C5DAA">
                  <w:rPr>
                    <w:i/>
                  </w:rPr>
                  <w:t xml:space="preserve"> der </w:t>
                </w:r>
                <w:proofErr w:type="spellStart"/>
                <w:r w:rsidRPr="006C5DAA">
                  <w:rPr>
                    <w:i/>
                  </w:rPr>
                  <w:t>Ethnologie</w:t>
                </w:r>
                <w:proofErr w:type="spellEnd"/>
                <w:r>
                  <w:rPr>
                    <w:i/>
                  </w:rPr>
                  <w:t>,</w:t>
                </w:r>
                <w:r w:rsidRPr="006C5DAA">
                  <w:t xml:space="preserve"> Heidelberg: Winter.</w:t>
                </w:r>
                <w:r>
                  <w:t xml:space="preserve"> (1911)</w:t>
                </w:r>
              </w:p>
              <w:p w14:paraId="0D21934C" w14:textId="77777777" w:rsidR="00A667D9" w:rsidRPr="006C5DAA" w:rsidRDefault="00A667D9" w:rsidP="00A667D9">
                <w:r w:rsidRPr="006C5DAA">
                  <w:rPr>
                    <w:i/>
                  </w:rPr>
                  <w:t xml:space="preserve">Das </w:t>
                </w:r>
                <w:proofErr w:type="spellStart"/>
                <w:r w:rsidRPr="006C5DAA">
                  <w:rPr>
                    <w:i/>
                  </w:rPr>
                  <w:t>Weltbild</w:t>
                </w:r>
                <w:proofErr w:type="spellEnd"/>
                <w:r w:rsidRPr="006C5DAA">
                  <w:rPr>
                    <w:i/>
                  </w:rPr>
                  <w:t xml:space="preserve"> der </w:t>
                </w:r>
                <w:proofErr w:type="spellStart"/>
                <w:r w:rsidRPr="006C5DAA">
                  <w:rPr>
                    <w:i/>
                  </w:rPr>
                  <w:t>Primitiven</w:t>
                </w:r>
                <w:proofErr w:type="spellEnd"/>
                <w:r w:rsidRPr="006C5DAA">
                  <w:rPr>
                    <w:i/>
                  </w:rPr>
                  <w:t xml:space="preserve">: </w:t>
                </w:r>
                <w:proofErr w:type="spellStart"/>
                <w:r w:rsidRPr="006C5DAA">
                  <w:rPr>
                    <w:i/>
                  </w:rPr>
                  <w:t>Eine</w:t>
                </w:r>
                <w:proofErr w:type="spellEnd"/>
                <w:r w:rsidRPr="006C5DAA">
                  <w:rPr>
                    <w:i/>
                  </w:rPr>
                  <w:t xml:space="preserve"> </w:t>
                </w:r>
                <w:proofErr w:type="spellStart"/>
                <w:r w:rsidRPr="006C5DAA">
                  <w:rPr>
                    <w:i/>
                  </w:rPr>
                  <w:t>Untersuchung</w:t>
                </w:r>
                <w:proofErr w:type="spellEnd"/>
                <w:r w:rsidRPr="006C5DAA">
                  <w:rPr>
                    <w:i/>
                  </w:rPr>
                  <w:t xml:space="preserve"> der </w:t>
                </w:r>
                <w:proofErr w:type="spellStart"/>
                <w:r w:rsidRPr="006C5DAA">
                  <w:rPr>
                    <w:i/>
                  </w:rPr>
                  <w:t>Urformen</w:t>
                </w:r>
                <w:proofErr w:type="spellEnd"/>
                <w:r w:rsidRPr="006C5DAA">
                  <w:rPr>
                    <w:i/>
                  </w:rPr>
                  <w:t xml:space="preserve"> </w:t>
                </w:r>
                <w:proofErr w:type="spellStart"/>
                <w:r w:rsidRPr="006C5DAA">
                  <w:rPr>
                    <w:i/>
                  </w:rPr>
                  <w:t>weltanschau</w:t>
                </w:r>
                <w:r>
                  <w:rPr>
                    <w:i/>
                  </w:rPr>
                  <w:t>lichen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Denkens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bei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Naturvölkern</w:t>
                </w:r>
                <w:proofErr w:type="spellEnd"/>
                <w:r>
                  <w:t>,</w:t>
                </w:r>
                <w:r w:rsidRPr="006C5DAA">
                  <w:t xml:space="preserve"> Hamburg: Severus. </w:t>
                </w:r>
                <w:r>
                  <w:t xml:space="preserve">(1924, </w:t>
                </w:r>
                <w:r w:rsidRPr="006C5DAA">
                  <w:t>2011)</w:t>
                </w:r>
              </w:p>
              <w:p w14:paraId="5C1C8307" w14:textId="77777777" w:rsidR="003F0D73" w:rsidRDefault="003F0D73" w:rsidP="00C27FAB"/>
            </w:tc>
          </w:sdtContent>
        </w:sdt>
      </w:tr>
      <w:tr w:rsidR="003235A7" w14:paraId="5D899F03" w14:textId="77777777" w:rsidTr="003235A7">
        <w:tc>
          <w:tcPr>
            <w:tcW w:w="9016" w:type="dxa"/>
          </w:tcPr>
          <w:p w14:paraId="1FDB16E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0E8A9EB93D8EB4E9B8FC9E4E5A60D75"/>
              </w:placeholder>
            </w:sdtPr>
            <w:sdtEndPr/>
            <w:sdtContent>
              <w:p w14:paraId="330B8F6A" w14:textId="77777777" w:rsidR="003235A7" w:rsidRDefault="00A667D9" w:rsidP="00A667D9">
                <w:sdt>
                  <w:sdtPr>
                    <w:id w:val="-192740673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Har68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(Harris)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03A6173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4ED643" w14:textId="77777777" w:rsidR="00F52471" w:rsidRDefault="00F52471" w:rsidP="007A0D55">
      <w:pPr>
        <w:spacing w:after="0" w:line="240" w:lineRule="auto"/>
      </w:pPr>
      <w:r>
        <w:separator/>
      </w:r>
    </w:p>
  </w:endnote>
  <w:endnote w:type="continuationSeparator" w:id="0">
    <w:p w14:paraId="6B6A7378" w14:textId="77777777" w:rsidR="00F52471" w:rsidRDefault="00F5247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4C297" w14:textId="77777777" w:rsidR="00F52471" w:rsidRDefault="00F52471" w:rsidP="007A0D55">
      <w:pPr>
        <w:spacing w:after="0" w:line="240" w:lineRule="auto"/>
      </w:pPr>
      <w:r>
        <w:separator/>
      </w:r>
    </w:p>
  </w:footnote>
  <w:footnote w:type="continuationSeparator" w:id="0">
    <w:p w14:paraId="2DF1DEEB" w14:textId="77777777" w:rsidR="00F52471" w:rsidRDefault="00F5247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ABE60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EA3771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47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667D9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2471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9C09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247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471"/>
    <w:rPr>
      <w:rFonts w:ascii="Lucida Grande" w:hAnsi="Lucida Grande"/>
      <w:sz w:val="18"/>
      <w:szCs w:val="18"/>
    </w:rPr>
  </w:style>
  <w:style w:type="character" w:customStyle="1" w:styleId="st">
    <w:name w:val="st"/>
    <w:basedOn w:val="DefaultParagraphFont"/>
    <w:rsid w:val="00A667D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247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471"/>
    <w:rPr>
      <w:rFonts w:ascii="Lucida Grande" w:hAnsi="Lucida Grande"/>
      <w:sz w:val="18"/>
      <w:szCs w:val="18"/>
    </w:rPr>
  </w:style>
  <w:style w:type="character" w:customStyle="1" w:styleId="st">
    <w:name w:val="st"/>
    <w:basedOn w:val="DefaultParagraphFont"/>
    <w:rsid w:val="00A66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_Work:Pro-D:REM:Instruction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AE4B8D50D5C042A606CA1882AA3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A0F18-F181-F84E-B5CD-C14D6485FC64}"/>
      </w:docPartPr>
      <w:docPartBody>
        <w:p w:rsidR="00000000" w:rsidRDefault="004E117A">
          <w:pPr>
            <w:pStyle w:val="B2AE4B8D50D5C042A606CA1882AA3B2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65F496CD88B3449BEE1708AE7AFC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AC687-28E8-8F4C-92B7-9EDF61C4B385}"/>
      </w:docPartPr>
      <w:docPartBody>
        <w:p w:rsidR="00000000" w:rsidRDefault="004E117A">
          <w:pPr>
            <w:pStyle w:val="165F496CD88B3449BEE1708AE7AFC5D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709ABE7EBF0C241ADFD624B27369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06945-5EEB-F542-9CCE-D8F24F60C91D}"/>
      </w:docPartPr>
      <w:docPartBody>
        <w:p w:rsidR="00000000" w:rsidRDefault="004E117A">
          <w:pPr>
            <w:pStyle w:val="1709ABE7EBF0C241ADFD624B2736933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0DF1F1B612FD643B4E3EB5EA2E7F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4A775-DEF9-D442-A2B5-55C58A2F4ECD}"/>
      </w:docPartPr>
      <w:docPartBody>
        <w:p w:rsidR="00000000" w:rsidRDefault="004E117A">
          <w:pPr>
            <w:pStyle w:val="30DF1F1B612FD643B4E3EB5EA2E7F48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C251D3F4C446A448197223F69DCC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13FBF-7834-FC4D-8347-551E7A9D73B8}"/>
      </w:docPartPr>
      <w:docPartBody>
        <w:p w:rsidR="00000000" w:rsidRDefault="004E117A">
          <w:pPr>
            <w:pStyle w:val="1C251D3F4C446A448197223F69DCC93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654C93F91019C4C97CC8A49CEFCE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B07FF-B010-D446-BDFE-DAA1A1477ECE}"/>
      </w:docPartPr>
      <w:docPartBody>
        <w:p w:rsidR="00000000" w:rsidRDefault="004E117A">
          <w:pPr>
            <w:pStyle w:val="0654C93F91019C4C97CC8A49CEFCE7D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1CC12DBB129234593A045D0CAF24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AC99D-ED30-004B-B780-FE40B7B2DCFC}"/>
      </w:docPartPr>
      <w:docPartBody>
        <w:p w:rsidR="00000000" w:rsidRDefault="004E117A">
          <w:pPr>
            <w:pStyle w:val="41CC12DBB129234593A045D0CAF2457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F468F3DE5676E4A8D601C9CCDE2F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B5F65-E4F4-DC4E-9F07-3AC8EE8B19B2}"/>
      </w:docPartPr>
      <w:docPartBody>
        <w:p w:rsidR="00000000" w:rsidRDefault="004E117A">
          <w:pPr>
            <w:pStyle w:val="EF468F3DE5676E4A8D601C9CCDE2FCE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EC32B4D6A7DF4B9AEBC3FF54AC0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C2655-7A81-5547-A172-FD0C781B5444}"/>
      </w:docPartPr>
      <w:docPartBody>
        <w:p w:rsidR="00000000" w:rsidRDefault="004E117A">
          <w:pPr>
            <w:pStyle w:val="74EC32B4D6A7DF4B9AEBC3FF54AC066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D9917060D2EB14D91EBD69CCDF85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FAE48-DAEE-3446-AE06-F80574BF88D1}"/>
      </w:docPartPr>
      <w:docPartBody>
        <w:p w:rsidR="00000000" w:rsidRDefault="004E117A">
          <w:pPr>
            <w:pStyle w:val="5D9917060D2EB14D91EBD69CCDF8537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0E8A9EB93D8EB4E9B8FC9E4E5A60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0CFAB-EAC4-1D45-867C-9ABE61BC156C}"/>
      </w:docPartPr>
      <w:docPartBody>
        <w:p w:rsidR="00000000" w:rsidRDefault="004E117A">
          <w:pPr>
            <w:pStyle w:val="F0E8A9EB93D8EB4E9B8FC9E4E5A60D7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2AE4B8D50D5C042A606CA1882AA3B27">
    <w:name w:val="B2AE4B8D50D5C042A606CA1882AA3B27"/>
  </w:style>
  <w:style w:type="paragraph" w:customStyle="1" w:styleId="165F496CD88B3449BEE1708AE7AFC5D9">
    <w:name w:val="165F496CD88B3449BEE1708AE7AFC5D9"/>
  </w:style>
  <w:style w:type="paragraph" w:customStyle="1" w:styleId="1709ABE7EBF0C241ADFD624B27369330">
    <w:name w:val="1709ABE7EBF0C241ADFD624B27369330"/>
  </w:style>
  <w:style w:type="paragraph" w:customStyle="1" w:styleId="30DF1F1B612FD643B4E3EB5EA2E7F487">
    <w:name w:val="30DF1F1B612FD643B4E3EB5EA2E7F487"/>
  </w:style>
  <w:style w:type="paragraph" w:customStyle="1" w:styleId="1C251D3F4C446A448197223F69DCC935">
    <w:name w:val="1C251D3F4C446A448197223F69DCC935"/>
  </w:style>
  <w:style w:type="paragraph" w:customStyle="1" w:styleId="0654C93F91019C4C97CC8A49CEFCE7DB">
    <w:name w:val="0654C93F91019C4C97CC8A49CEFCE7DB"/>
  </w:style>
  <w:style w:type="paragraph" w:customStyle="1" w:styleId="41CC12DBB129234593A045D0CAF24571">
    <w:name w:val="41CC12DBB129234593A045D0CAF24571"/>
  </w:style>
  <w:style w:type="paragraph" w:customStyle="1" w:styleId="EF468F3DE5676E4A8D601C9CCDE2FCE5">
    <w:name w:val="EF468F3DE5676E4A8D601C9CCDE2FCE5"/>
  </w:style>
  <w:style w:type="paragraph" w:customStyle="1" w:styleId="74EC32B4D6A7DF4B9AEBC3FF54AC066E">
    <w:name w:val="74EC32B4D6A7DF4B9AEBC3FF54AC066E"/>
  </w:style>
  <w:style w:type="paragraph" w:customStyle="1" w:styleId="5D9917060D2EB14D91EBD69CCDF8537C">
    <w:name w:val="5D9917060D2EB14D91EBD69CCDF8537C"/>
  </w:style>
  <w:style w:type="paragraph" w:customStyle="1" w:styleId="F0E8A9EB93D8EB4E9B8FC9E4E5A60D75">
    <w:name w:val="F0E8A9EB93D8EB4E9B8FC9E4E5A60D7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2AE4B8D50D5C042A606CA1882AA3B27">
    <w:name w:val="B2AE4B8D50D5C042A606CA1882AA3B27"/>
  </w:style>
  <w:style w:type="paragraph" w:customStyle="1" w:styleId="165F496CD88B3449BEE1708AE7AFC5D9">
    <w:name w:val="165F496CD88B3449BEE1708AE7AFC5D9"/>
  </w:style>
  <w:style w:type="paragraph" w:customStyle="1" w:styleId="1709ABE7EBF0C241ADFD624B27369330">
    <w:name w:val="1709ABE7EBF0C241ADFD624B27369330"/>
  </w:style>
  <w:style w:type="paragraph" w:customStyle="1" w:styleId="30DF1F1B612FD643B4E3EB5EA2E7F487">
    <w:name w:val="30DF1F1B612FD643B4E3EB5EA2E7F487"/>
  </w:style>
  <w:style w:type="paragraph" w:customStyle="1" w:styleId="1C251D3F4C446A448197223F69DCC935">
    <w:name w:val="1C251D3F4C446A448197223F69DCC935"/>
  </w:style>
  <w:style w:type="paragraph" w:customStyle="1" w:styleId="0654C93F91019C4C97CC8A49CEFCE7DB">
    <w:name w:val="0654C93F91019C4C97CC8A49CEFCE7DB"/>
  </w:style>
  <w:style w:type="paragraph" w:customStyle="1" w:styleId="41CC12DBB129234593A045D0CAF24571">
    <w:name w:val="41CC12DBB129234593A045D0CAF24571"/>
  </w:style>
  <w:style w:type="paragraph" w:customStyle="1" w:styleId="EF468F3DE5676E4A8D601C9CCDE2FCE5">
    <w:name w:val="EF468F3DE5676E4A8D601C9CCDE2FCE5"/>
  </w:style>
  <w:style w:type="paragraph" w:customStyle="1" w:styleId="74EC32B4D6A7DF4B9AEBC3FF54AC066E">
    <w:name w:val="74EC32B4D6A7DF4B9AEBC3FF54AC066E"/>
  </w:style>
  <w:style w:type="paragraph" w:customStyle="1" w:styleId="5D9917060D2EB14D91EBD69CCDF8537C">
    <w:name w:val="5D9917060D2EB14D91EBD69CCDF8537C"/>
  </w:style>
  <w:style w:type="paragraph" w:customStyle="1" w:styleId="F0E8A9EB93D8EB4E9B8FC9E4E5A60D75">
    <w:name w:val="F0E8A9EB93D8EB4E9B8FC9E4E5A60D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Har68</b:Tag>
    <b:SourceType>Book</b:SourceType>
    <b:Guid>{A16A6625-ECC0-2540-9891-62CBF50A107A}</b:Guid>
    <b:Author>
      <b:Author>
        <b:NameList>
          <b:Person>
            <b:Last>Harris</b:Last>
            <b:First>Marvin</b:First>
          </b:Person>
        </b:NameList>
      </b:Author>
    </b:Author>
    <b:Title>The Rise of Anthropological Theory: A History of Theories of Culture</b:Title>
    <b:City>New York</b:City>
    <b:Publisher>Cromwell</b:Publisher>
    <b:Year>1968</b:Year>
    <b:RefOrder>1</b:RefOrder>
  </b:Source>
</b:Sources>
</file>

<file path=customXml/itemProps1.xml><?xml version="1.0" encoding="utf-8"?>
<ds:datastoreItem xmlns:ds="http://schemas.openxmlformats.org/officeDocument/2006/customXml" ds:itemID="{37F9B83D-D9E5-0A42-A8AC-1935C22C8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2</Pages>
  <Words>388</Words>
  <Characters>2218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2</cp:revision>
  <dcterms:created xsi:type="dcterms:W3CDTF">2016-07-17T22:21:00Z</dcterms:created>
  <dcterms:modified xsi:type="dcterms:W3CDTF">2016-07-17T22:25:00Z</dcterms:modified>
</cp:coreProperties>
</file>