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E04DF1" w14:textId="77777777" w:rsidTr="00922950">
        <w:tc>
          <w:tcPr>
            <w:tcW w:w="491" w:type="dxa"/>
            <w:vMerge w:val="restart"/>
            <w:shd w:val="clear" w:color="auto" w:fill="A6A6A6" w:themeFill="background1" w:themeFillShade="A6"/>
            <w:textDirection w:val="btLr"/>
          </w:tcPr>
          <w:p w14:paraId="4F2944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2BFA2E7820B7429656C3EBC1F47A87"/>
            </w:placeholder>
            <w:showingPlcHdr/>
            <w:dropDownList>
              <w:listItem w:displayText="Dr." w:value="Dr."/>
              <w:listItem w:displayText="Prof." w:value="Prof."/>
            </w:dropDownList>
          </w:sdtPr>
          <w:sdtEndPr/>
          <w:sdtContent>
            <w:tc>
              <w:tcPr>
                <w:tcW w:w="1259" w:type="dxa"/>
              </w:tcPr>
              <w:p w14:paraId="7D3684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3E50AA4A662647A295C0DB700F41B2"/>
            </w:placeholder>
            <w:text/>
          </w:sdtPr>
          <w:sdtEndPr/>
          <w:sdtContent>
            <w:tc>
              <w:tcPr>
                <w:tcW w:w="2073" w:type="dxa"/>
              </w:tcPr>
              <w:p w14:paraId="2F820DFB" w14:textId="77777777" w:rsidR="00B574C9" w:rsidRDefault="00080BF9" w:rsidP="00080BF9">
                <w:r>
                  <w:t>Matthew</w:t>
                </w:r>
              </w:p>
            </w:tc>
          </w:sdtContent>
        </w:sdt>
        <w:sdt>
          <w:sdtPr>
            <w:alias w:val="Middle name"/>
            <w:tag w:val="authorMiddleName"/>
            <w:id w:val="-2076034781"/>
            <w:placeholder>
              <w:docPart w:val="3004C21E40E23C44937C57FBE0FAE78B"/>
            </w:placeholder>
            <w:showingPlcHdr/>
            <w:text/>
          </w:sdtPr>
          <w:sdtEndPr/>
          <w:sdtContent>
            <w:tc>
              <w:tcPr>
                <w:tcW w:w="2551" w:type="dxa"/>
              </w:tcPr>
              <w:p w14:paraId="2B5F1041" w14:textId="77777777" w:rsidR="00B574C9" w:rsidRDefault="00B574C9" w:rsidP="00922950">
                <w:r>
                  <w:rPr>
                    <w:rStyle w:val="PlaceholderText"/>
                  </w:rPr>
                  <w:t>[Middle name]</w:t>
                </w:r>
              </w:p>
            </w:tc>
          </w:sdtContent>
        </w:sdt>
        <w:sdt>
          <w:sdtPr>
            <w:alias w:val="Last name"/>
            <w:tag w:val="authorLastName"/>
            <w:id w:val="-1088529830"/>
            <w:placeholder>
              <w:docPart w:val="DEE852D5DB80664A87F1614D8A3CF72C"/>
            </w:placeholder>
            <w:text/>
          </w:sdtPr>
          <w:sdtEndPr/>
          <w:sdtContent>
            <w:tc>
              <w:tcPr>
                <w:tcW w:w="2642" w:type="dxa"/>
              </w:tcPr>
              <w:p w14:paraId="78FF5EAF" w14:textId="77777777" w:rsidR="00B574C9" w:rsidRDefault="00080BF9" w:rsidP="00080BF9">
                <w:r>
                  <w:t>Chambers</w:t>
                </w:r>
              </w:p>
            </w:tc>
          </w:sdtContent>
        </w:sdt>
      </w:tr>
      <w:tr w:rsidR="00B574C9" w14:paraId="1ABE4C11" w14:textId="77777777" w:rsidTr="001A6A06">
        <w:trPr>
          <w:trHeight w:val="986"/>
        </w:trPr>
        <w:tc>
          <w:tcPr>
            <w:tcW w:w="491" w:type="dxa"/>
            <w:vMerge/>
            <w:shd w:val="clear" w:color="auto" w:fill="A6A6A6" w:themeFill="background1" w:themeFillShade="A6"/>
          </w:tcPr>
          <w:p w14:paraId="731B05D1" w14:textId="77777777" w:rsidR="00B574C9" w:rsidRPr="001A6A06" w:rsidRDefault="00B574C9" w:rsidP="00CF1542">
            <w:pPr>
              <w:jc w:val="center"/>
              <w:rPr>
                <w:b/>
                <w:color w:val="FFFFFF" w:themeColor="background1"/>
              </w:rPr>
            </w:pPr>
          </w:p>
        </w:tc>
        <w:sdt>
          <w:sdtPr>
            <w:alias w:val="Biography"/>
            <w:tag w:val="authorBiography"/>
            <w:id w:val="938807824"/>
            <w:placeholder>
              <w:docPart w:val="ECA49EE4AF6E8F48B212762B93E7B05D"/>
            </w:placeholder>
            <w:showingPlcHdr/>
          </w:sdtPr>
          <w:sdtEndPr/>
          <w:sdtContent>
            <w:tc>
              <w:tcPr>
                <w:tcW w:w="8525" w:type="dxa"/>
                <w:gridSpan w:val="4"/>
              </w:tcPr>
              <w:p w14:paraId="6EBB1916" w14:textId="77777777" w:rsidR="00B574C9" w:rsidRDefault="00B574C9" w:rsidP="00922950">
                <w:r>
                  <w:rPr>
                    <w:rStyle w:val="PlaceholderText"/>
                  </w:rPr>
                  <w:t>[Enter your biography]</w:t>
                </w:r>
              </w:p>
            </w:tc>
          </w:sdtContent>
        </w:sdt>
      </w:tr>
      <w:tr w:rsidR="00B574C9" w14:paraId="58404249" w14:textId="77777777" w:rsidTr="001A6A06">
        <w:trPr>
          <w:trHeight w:val="986"/>
        </w:trPr>
        <w:tc>
          <w:tcPr>
            <w:tcW w:w="491" w:type="dxa"/>
            <w:vMerge/>
            <w:shd w:val="clear" w:color="auto" w:fill="A6A6A6" w:themeFill="background1" w:themeFillShade="A6"/>
          </w:tcPr>
          <w:p w14:paraId="1178F162" w14:textId="77777777" w:rsidR="00B574C9" w:rsidRPr="001A6A06" w:rsidRDefault="00B574C9" w:rsidP="00CF1542">
            <w:pPr>
              <w:jc w:val="center"/>
              <w:rPr>
                <w:b/>
                <w:color w:val="FFFFFF" w:themeColor="background1"/>
              </w:rPr>
            </w:pPr>
          </w:p>
        </w:tc>
        <w:sdt>
          <w:sdtPr>
            <w:alias w:val="Affiliation"/>
            <w:tag w:val="affiliation"/>
            <w:id w:val="2012937915"/>
            <w:placeholder>
              <w:docPart w:val="ACDCF416931ABA4DA0C7E66B12A42E63"/>
            </w:placeholder>
            <w:text/>
          </w:sdtPr>
          <w:sdtEndPr/>
          <w:sdtContent>
            <w:tc>
              <w:tcPr>
                <w:tcW w:w="8525" w:type="dxa"/>
                <w:gridSpan w:val="4"/>
              </w:tcPr>
              <w:p w14:paraId="67D101D5" w14:textId="77777777" w:rsidR="00B574C9" w:rsidRDefault="00080BF9" w:rsidP="00080BF9">
                <w:r>
                  <w:t>University of Lodz</w:t>
                </w:r>
              </w:p>
            </w:tc>
          </w:sdtContent>
        </w:sdt>
      </w:tr>
    </w:tbl>
    <w:p w14:paraId="343BD8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7BD7B" w14:textId="77777777" w:rsidTr="00244BB0">
        <w:tc>
          <w:tcPr>
            <w:tcW w:w="9016" w:type="dxa"/>
            <w:shd w:val="clear" w:color="auto" w:fill="A6A6A6" w:themeFill="background1" w:themeFillShade="A6"/>
            <w:tcMar>
              <w:top w:w="113" w:type="dxa"/>
              <w:bottom w:w="113" w:type="dxa"/>
            </w:tcMar>
          </w:tcPr>
          <w:p w14:paraId="76F3CC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E49ECF" w14:textId="77777777" w:rsidTr="003F0D73">
        <w:sdt>
          <w:sdtPr>
            <w:alias w:val="Article headword"/>
            <w:tag w:val="articleHeadword"/>
            <w:id w:val="-361440020"/>
            <w:placeholder>
              <w:docPart w:val="94C7F4AD0D891B478B91AF8BA3F270E0"/>
            </w:placeholder>
            <w:text/>
          </w:sdtPr>
          <w:sdtEndPr/>
          <w:sdtContent>
            <w:tc>
              <w:tcPr>
                <w:tcW w:w="9016" w:type="dxa"/>
                <w:tcMar>
                  <w:top w:w="113" w:type="dxa"/>
                  <w:bottom w:w="113" w:type="dxa"/>
                </w:tcMar>
              </w:tcPr>
              <w:p w14:paraId="325CD859" w14:textId="77777777" w:rsidR="003F0D73" w:rsidRPr="00FB589A" w:rsidRDefault="00080BF9" w:rsidP="00080BF9">
                <w:r>
                  <w:t>Mass Observation</w:t>
                </w:r>
              </w:p>
            </w:tc>
          </w:sdtContent>
        </w:sdt>
      </w:tr>
      <w:tr w:rsidR="00464699" w14:paraId="7769D762" w14:textId="77777777" w:rsidTr="007821B0">
        <w:sdt>
          <w:sdtPr>
            <w:alias w:val="Variant headwords"/>
            <w:tag w:val="variantHeadwords"/>
            <w:id w:val="173464402"/>
            <w:placeholder>
              <w:docPart w:val="885D09563473F94E9DD49D753968659C"/>
            </w:placeholder>
            <w:showingPlcHdr/>
          </w:sdtPr>
          <w:sdtEndPr/>
          <w:sdtContent>
            <w:tc>
              <w:tcPr>
                <w:tcW w:w="9016" w:type="dxa"/>
                <w:tcMar>
                  <w:top w:w="113" w:type="dxa"/>
                  <w:bottom w:w="113" w:type="dxa"/>
                </w:tcMar>
              </w:tcPr>
              <w:p w14:paraId="13AD38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2653E5" w14:textId="77777777" w:rsidTr="003F0D73">
        <w:sdt>
          <w:sdtPr>
            <w:alias w:val="Abstract"/>
            <w:tag w:val="abstract"/>
            <w:id w:val="-635871867"/>
            <w:placeholder>
              <w:docPart w:val="A3D29D20ECE348428D3E7D4F0968F9FA"/>
            </w:placeholder>
          </w:sdtPr>
          <w:sdtEndPr/>
          <w:sdtContent>
            <w:tc>
              <w:tcPr>
                <w:tcW w:w="9016" w:type="dxa"/>
                <w:tcMar>
                  <w:top w:w="113" w:type="dxa"/>
                  <w:bottom w:w="113" w:type="dxa"/>
                </w:tcMar>
              </w:tcPr>
              <w:p w14:paraId="5F113C24" w14:textId="77777777" w:rsidR="005A0861" w:rsidRDefault="005A0861" w:rsidP="005A0861">
                <w:r w:rsidRPr="00FC04D4">
                  <w:t xml:space="preserve">Mass Observation was a movement founded in 1937 dedicated to studying the habits of everyday life in Britain. The movement’s methodology </w:t>
                </w:r>
                <w:r>
                  <w:t xml:space="preserve">quickly </w:t>
                </w:r>
                <w:r w:rsidRPr="00FC04D4">
                  <w:t xml:space="preserve">evolved from a </w:t>
                </w:r>
                <w:r>
                  <w:t>Surrealist</w:t>
                </w:r>
                <w:r w:rsidRPr="00FC04D4">
                  <w:t>-inspired experiment into a more scientifically-orthodox project that was pursued on a wide-scale until 1949.</w:t>
                </w:r>
              </w:p>
              <w:p w14:paraId="333D24FE" w14:textId="77777777" w:rsidR="005A0861" w:rsidRDefault="005A0861" w:rsidP="005A0861"/>
              <w:p w14:paraId="3278B78C" w14:textId="3BAA8214" w:rsidR="00E85A05" w:rsidRDefault="005A0861" w:rsidP="005A0861">
                <w:r>
                  <w:t xml:space="preserve">Mass Observation was founded in 1937 by filmmaker Humphrey Jennings, poet Charles Madge, and ethnologist and explorer Tom </w:t>
                </w:r>
                <w:proofErr w:type="spellStart"/>
                <w:r>
                  <w:t>Harrisson</w:t>
                </w:r>
                <w:proofErr w:type="spellEnd"/>
                <w:r>
                  <w:t xml:space="preserve">. It was originally conceived as a project to capture the dominant image of the day by collecting reports and observing people’s behaviour. The group was influenced by filmic montage, André Breton’s writing on coincidence and the Surrealist image, and </w:t>
                </w:r>
                <w:proofErr w:type="spellStart"/>
                <w:r>
                  <w:t>Bronislaw</w:t>
                </w:r>
                <w:proofErr w:type="spellEnd"/>
                <w:r>
                  <w:t xml:space="preserve"> Malinowski’s theories of ‘participator</w:t>
                </w:r>
                <w:r w:rsidR="00D75326">
                  <w:t>y observation’ in anthropology.</w:t>
                </w:r>
              </w:p>
            </w:tc>
          </w:sdtContent>
        </w:sdt>
      </w:tr>
      <w:tr w:rsidR="003F0D73" w14:paraId="4B30BE18" w14:textId="77777777" w:rsidTr="003F0D73">
        <w:sdt>
          <w:sdtPr>
            <w:alias w:val="Article text"/>
            <w:tag w:val="articleText"/>
            <w:id w:val="634067588"/>
            <w:placeholder>
              <w:docPart w:val="B89F73D6DCA2D94E8A61E0F502D80454"/>
            </w:placeholder>
          </w:sdtPr>
          <w:sdtEndPr/>
          <w:sdtContent>
            <w:tc>
              <w:tcPr>
                <w:tcW w:w="9016" w:type="dxa"/>
                <w:tcMar>
                  <w:top w:w="113" w:type="dxa"/>
                  <w:bottom w:w="113" w:type="dxa"/>
                </w:tcMar>
              </w:tcPr>
              <w:p w14:paraId="456D5075" w14:textId="77777777" w:rsidR="00080BF9" w:rsidRDefault="00080BF9" w:rsidP="00080BF9">
                <w:r w:rsidRPr="00FC04D4">
                  <w:t xml:space="preserve">Mass Observation was a movement founded in 1937 dedicated to studying the habits of everyday life in Britain. The movement’s methodology </w:t>
                </w:r>
                <w:r>
                  <w:t xml:space="preserve">quickly </w:t>
                </w:r>
                <w:r w:rsidRPr="00FC04D4">
                  <w:t xml:space="preserve">evolved from a </w:t>
                </w:r>
                <w:r>
                  <w:t>Surrealist</w:t>
                </w:r>
                <w:r w:rsidRPr="00FC04D4">
                  <w:t>-inspired experiment into a more scientifically-orthodox project that was pursued on a wide-scale until 1949.</w:t>
                </w:r>
              </w:p>
              <w:p w14:paraId="0DB4714C" w14:textId="77777777" w:rsidR="00080BF9" w:rsidRDefault="00080BF9" w:rsidP="00080BF9"/>
              <w:p w14:paraId="5E6B2D73" w14:textId="77777777" w:rsidR="00080BF9" w:rsidRDefault="00080BF9" w:rsidP="00080BF9">
                <w:r>
                  <w:t xml:space="preserve">Mass Observation was founded in 1937 by filmmaker Humphrey Jennings, poet Charles Madge, and ethnologist and explorer Tom </w:t>
                </w:r>
                <w:proofErr w:type="spellStart"/>
                <w:r>
                  <w:t>Harrisson</w:t>
                </w:r>
                <w:proofErr w:type="spellEnd"/>
                <w:r>
                  <w:t xml:space="preserve">. It was originally conceived as a project to capture the dominant image of the day by collecting reports and observing people’s behaviour. The group was influenced by filmic montage, André Breton’s writing on coincidence and the Surrealist image, and </w:t>
                </w:r>
                <w:proofErr w:type="spellStart"/>
                <w:r>
                  <w:t>Bronislaw</w:t>
                </w:r>
                <w:proofErr w:type="spellEnd"/>
                <w:r>
                  <w:t xml:space="preserve"> Malinowski’s theories of ‘participatory observation’ in anthropology. </w:t>
                </w:r>
              </w:p>
              <w:p w14:paraId="50BB817F" w14:textId="77777777" w:rsidR="00080BF9" w:rsidRDefault="00080BF9" w:rsidP="00080BF9"/>
              <w:p w14:paraId="4463D47B" w14:textId="2643F978" w:rsidR="00080BF9" w:rsidRDefault="00080BF9" w:rsidP="00080BF9">
                <w:r>
                  <w:t xml:space="preserve">The group’s interdisciplinary and experimental approach produced the collaboratively written ‘Oxford Collective Poem’ and </w:t>
                </w:r>
                <w:r>
                  <w:rPr>
                    <w:i/>
                  </w:rPr>
                  <w:t xml:space="preserve">May the Twelfth </w:t>
                </w:r>
                <w:r>
                  <w:t xml:space="preserve">(1937), an expansive collection of observations and reports from all over Britain of people’s thoughts, activities, and even dreams during George VI’s coronation. Mass Observation moved towards a more orthodox anthropological approach to their methods following </w:t>
                </w:r>
                <w:r>
                  <w:rPr>
                    <w:i/>
                  </w:rPr>
                  <w:t>May the Twelfth</w:t>
                </w:r>
                <w:r>
                  <w:t xml:space="preserve">, which was signalled by Malinowski’s essay in </w:t>
                </w:r>
                <w:r>
                  <w:rPr>
                    <w:i/>
                  </w:rPr>
                  <w:t xml:space="preserve">First Year’s Work </w:t>
                </w:r>
                <w:r>
                  <w:t xml:space="preserve">that called for more scientific rigour in the group’s methods. This was followed in 1939 by </w:t>
                </w:r>
                <w:r>
                  <w:rPr>
                    <w:i/>
                  </w:rPr>
                  <w:t>Britain by Mass-Observation</w:t>
                </w:r>
                <w:r>
                  <w:t xml:space="preserve">, in which Madge and </w:t>
                </w:r>
                <w:proofErr w:type="spellStart"/>
                <w:r>
                  <w:t>Harrisson</w:t>
                </w:r>
                <w:proofErr w:type="spellEnd"/>
                <w:r>
                  <w:t xml:space="preserve"> made some effort to </w:t>
                </w:r>
                <w:r w:rsidR="00917729">
                  <w:t>analyse</w:t>
                </w:r>
                <w:bookmarkStart w:id="0" w:name="_GoBack"/>
                <w:bookmarkEnd w:id="0"/>
                <w:r>
                  <w:t xml:space="preserve"> the data they had collected on various habits, including how people rolled their cigarettes. In 1940, Mass Observation was hired by the Ministry of Information to supply data to help shape propaganda in order to boost public morale. Jennings had left the group after </w:t>
                </w:r>
                <w:r>
                  <w:rPr>
                    <w:i/>
                  </w:rPr>
                  <w:t>May the Twelfth</w:t>
                </w:r>
                <w:r>
                  <w:t xml:space="preserve">, and Madge followed in 1940 due to increasing disputes between himself and </w:t>
                </w:r>
                <w:proofErr w:type="spellStart"/>
                <w:r>
                  <w:t>Harrisson</w:t>
                </w:r>
                <w:proofErr w:type="spellEnd"/>
                <w:r>
                  <w:t xml:space="preserve">. </w:t>
                </w:r>
                <w:proofErr w:type="spellStart"/>
                <w:r>
                  <w:t>Harrisson</w:t>
                </w:r>
                <w:proofErr w:type="spellEnd"/>
                <w:r>
                  <w:t xml:space="preserve"> was called up in late 1943 and served the remainder of the war in Borneo. By the late 1940s, none of the founders of Mass Observation had any direct involvement in any activities, and in 1949 it became </w:t>
                </w:r>
                <w:r>
                  <w:lastRenderedPageBreak/>
                  <w:t>Mass Observation Ltd., invested solely in commercial market research.</w:t>
                </w:r>
              </w:p>
              <w:p w14:paraId="44DB4960" w14:textId="77777777" w:rsidR="00080BF9" w:rsidRDefault="00080BF9" w:rsidP="00080BF9"/>
              <w:p w14:paraId="2B9AC7C9" w14:textId="77777777" w:rsidR="00080BF9" w:rsidRDefault="00080BF9" w:rsidP="00080BF9">
                <w:r>
                  <w:t xml:space="preserve">Mass Observation had three distinct periods: an early interdisciplinary period that can be related to Jennings’s involvement; a further period when following Jennings’s departure and Malinowski’s essay in </w:t>
                </w:r>
                <w:r>
                  <w:rPr>
                    <w:i/>
                  </w:rPr>
                  <w:t>First Year’s Work</w:t>
                </w:r>
                <w:r>
                  <w:t xml:space="preserve">, Mass Observation pursued a more orthodox scientific approach; and a final stage which saw its collaboration with the MOI and eventual transformation into a market research firm. The group’s early experiments provocatively point to a direction they ultimately did not pursue: the ‘Oxford Collective Poem’, with its 3 pages of instructions for composition anticipates later procedural work by John Cage and Jackson Mac Low, and </w:t>
                </w:r>
                <w:r>
                  <w:rPr>
                    <w:i/>
                  </w:rPr>
                  <w:t>May the Twelfth</w:t>
                </w:r>
                <w:r>
                  <w:t xml:space="preserve"> is a loose assemblage of quotations and reports with very occasional commentary, which bears a certain structural similarity to Walter Benjamin’s </w:t>
                </w:r>
                <w:r>
                  <w:rPr>
                    <w:i/>
                  </w:rPr>
                  <w:t>Arcades Project</w:t>
                </w:r>
                <w:r>
                  <w:t xml:space="preserve">. Mass Observation’s domestic field research indirectly influenced Richard </w:t>
                </w:r>
                <w:proofErr w:type="spellStart"/>
                <w:r>
                  <w:t>Hoggart’s</w:t>
                </w:r>
                <w:proofErr w:type="spellEnd"/>
                <w:r>
                  <w:t xml:space="preserve"> </w:t>
                </w:r>
                <w:r>
                  <w:rPr>
                    <w:i/>
                  </w:rPr>
                  <w:t>The Uses of Literacy</w:t>
                </w:r>
                <w:r>
                  <w:t xml:space="preserve"> (1957) and later the Centre for Contemporary Cultural Studies at the University of Birmingham’s ethnographic methods. The Mass Observation archive is currently held at the Special Collections Library at the University of Sussex.</w:t>
                </w:r>
              </w:p>
              <w:p w14:paraId="6BEF30AD" w14:textId="77777777" w:rsidR="00080BF9" w:rsidRDefault="00080BF9" w:rsidP="00080BF9"/>
              <w:p w14:paraId="522B41B3" w14:textId="0973E96D" w:rsidR="00080BF9" w:rsidRDefault="00D75326" w:rsidP="00D75326">
                <w:pPr>
                  <w:pStyle w:val="Heading1"/>
                  <w:spacing w:after="0"/>
                  <w:outlineLvl w:val="0"/>
                  <w:rPr>
                    <w:i/>
                  </w:rPr>
                </w:pPr>
                <w:r>
                  <w:t>List of W</w:t>
                </w:r>
                <w:r w:rsidR="00080BF9">
                  <w:t>orks</w:t>
                </w:r>
              </w:p>
              <w:p w14:paraId="60845CBF" w14:textId="77777777" w:rsidR="00080BF9" w:rsidRDefault="00080BF9" w:rsidP="00D75326">
                <w:r>
                  <w:rPr>
                    <w:i/>
                  </w:rPr>
                  <w:t xml:space="preserve">May the Twelfth </w:t>
                </w:r>
                <w:r>
                  <w:t>(1937)</w:t>
                </w:r>
              </w:p>
              <w:p w14:paraId="50E6FABB" w14:textId="77777777" w:rsidR="00080BF9" w:rsidRDefault="00080BF9" w:rsidP="00D75326">
                <w:r>
                  <w:rPr>
                    <w:i/>
                  </w:rPr>
                  <w:t xml:space="preserve">First Year’s Work </w:t>
                </w:r>
                <w:r>
                  <w:t>(1938)</w:t>
                </w:r>
              </w:p>
              <w:p w14:paraId="482DAEA0" w14:textId="77777777" w:rsidR="00080BF9" w:rsidRDefault="00080BF9" w:rsidP="00D75326">
                <w:r>
                  <w:rPr>
                    <w:i/>
                  </w:rPr>
                  <w:t>Britain by Mass-Observation</w:t>
                </w:r>
                <w:r>
                  <w:t xml:space="preserve"> (1939)</w:t>
                </w:r>
              </w:p>
              <w:p w14:paraId="2720EFEE" w14:textId="608FD428" w:rsidR="00080BF9" w:rsidRDefault="00080BF9" w:rsidP="00D75326">
                <w:r>
                  <w:rPr>
                    <w:i/>
                  </w:rPr>
                  <w:t>The Pub and the People</w:t>
                </w:r>
                <w:r>
                  <w:t xml:space="preserve"> (1943)</w:t>
                </w:r>
              </w:p>
              <w:p w14:paraId="6BED5DBB" w14:textId="77777777" w:rsidR="00D75326" w:rsidRDefault="00D75326" w:rsidP="00D75326">
                <w:pPr>
                  <w:pStyle w:val="Heading1"/>
                  <w:spacing w:after="0"/>
                  <w:outlineLvl w:val="0"/>
                </w:pPr>
              </w:p>
              <w:p w14:paraId="35A13BF4" w14:textId="08CAECDC" w:rsidR="00080BF9" w:rsidRDefault="00080BF9" w:rsidP="00D75326">
                <w:pPr>
                  <w:pStyle w:val="Heading1"/>
                  <w:spacing w:after="0"/>
                  <w:outlineLvl w:val="0"/>
                </w:pPr>
                <w:r>
                  <w:t>Online Resources</w:t>
                </w:r>
              </w:p>
              <w:p w14:paraId="7803F73C" w14:textId="6A2FAE23" w:rsidR="003F0D73" w:rsidRDefault="004D66B3" w:rsidP="00D75326">
                <w:pPr>
                  <w:contextualSpacing/>
                  <w:jc w:val="both"/>
                </w:pPr>
                <w:hyperlink r:id="rId8" w:history="1">
                  <w:r w:rsidR="00080BF9" w:rsidRPr="00080BF9">
                    <w:rPr>
                      <w:rStyle w:val="Hyperlink"/>
                    </w:rPr>
                    <w:t>Mass Observation Archive</w:t>
                  </w:r>
                </w:hyperlink>
                <w:r w:rsidR="00080BF9">
                  <w:t xml:space="preserve"> at the Special Collections Library at the University of Sussex</w:t>
                </w:r>
              </w:p>
            </w:tc>
          </w:sdtContent>
        </w:sdt>
      </w:tr>
      <w:tr w:rsidR="003235A7" w14:paraId="038FDCFF" w14:textId="77777777" w:rsidTr="003235A7">
        <w:tc>
          <w:tcPr>
            <w:tcW w:w="9016" w:type="dxa"/>
          </w:tcPr>
          <w:p w14:paraId="27F97DF4" w14:textId="77777777" w:rsidR="003235A7" w:rsidRDefault="003235A7" w:rsidP="00080BF9">
            <w:r w:rsidRPr="0015114C">
              <w:lastRenderedPageBreak/>
              <w:t>Further reading</w:t>
            </w:r>
            <w:r>
              <w:t>:</w:t>
            </w:r>
          </w:p>
          <w:sdt>
            <w:sdtPr>
              <w:alias w:val="Further reading"/>
              <w:tag w:val="furtherReading"/>
              <w:id w:val="-1516217107"/>
              <w:placeholder>
                <w:docPart w:val="1FE1F16CE6514946AA69F314FE48C2CD"/>
              </w:placeholder>
            </w:sdtPr>
            <w:sdtEndPr/>
            <w:sdtContent>
              <w:p w14:paraId="2961CE50" w14:textId="77777777" w:rsidR="00080BF9" w:rsidRDefault="004D66B3" w:rsidP="00080BF9">
                <w:sdt>
                  <w:sdtPr>
                    <w:id w:val="75945003"/>
                    <w:citation/>
                  </w:sdtPr>
                  <w:sdtEndPr/>
                  <w:sdtContent>
                    <w:r w:rsidR="00080BF9">
                      <w:fldChar w:fldCharType="begin"/>
                    </w:r>
                    <w:r w:rsidR="00080BF9">
                      <w:rPr>
                        <w:lang w:val="en-US"/>
                      </w:rPr>
                      <w:instrText xml:space="preserve"> CITATION She00 \l 1033 </w:instrText>
                    </w:r>
                    <w:r w:rsidR="00080BF9">
                      <w:fldChar w:fldCharType="separate"/>
                    </w:r>
                    <w:r w:rsidR="00080BF9">
                      <w:rPr>
                        <w:noProof/>
                        <w:lang w:val="en-US"/>
                      </w:rPr>
                      <w:t xml:space="preserve"> (Sheridan)</w:t>
                    </w:r>
                    <w:r w:rsidR="00080BF9">
                      <w:fldChar w:fldCharType="end"/>
                    </w:r>
                  </w:sdtContent>
                </w:sdt>
              </w:p>
              <w:p w14:paraId="28349048" w14:textId="77777777" w:rsidR="003235A7" w:rsidRDefault="004D66B3" w:rsidP="00080BF9">
                <w:sdt>
                  <w:sdtPr>
                    <w:id w:val="-1475977206"/>
                    <w:citation/>
                  </w:sdtPr>
                  <w:sdtEndPr/>
                  <w:sdtContent>
                    <w:r w:rsidR="00080BF9">
                      <w:fldChar w:fldCharType="begin"/>
                    </w:r>
                    <w:r w:rsidR="00080BF9">
                      <w:rPr>
                        <w:lang w:val="en-US"/>
                      </w:rPr>
                      <w:instrText xml:space="preserve"> CITATION Hub10 \l 1033 </w:instrText>
                    </w:r>
                    <w:r w:rsidR="00080BF9">
                      <w:fldChar w:fldCharType="separate"/>
                    </w:r>
                    <w:r w:rsidR="00080BF9">
                      <w:rPr>
                        <w:noProof/>
                        <w:lang w:val="en-US"/>
                      </w:rPr>
                      <w:t>(Hubble)</w:t>
                    </w:r>
                    <w:r w:rsidR="00080BF9">
                      <w:fldChar w:fldCharType="end"/>
                    </w:r>
                  </w:sdtContent>
                </w:sdt>
              </w:p>
            </w:sdtContent>
          </w:sdt>
        </w:tc>
      </w:tr>
    </w:tbl>
    <w:p w14:paraId="411DD70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EB12C" w14:textId="77777777" w:rsidR="004D66B3" w:rsidRDefault="004D66B3" w:rsidP="007A0D55">
      <w:pPr>
        <w:spacing w:after="0" w:line="240" w:lineRule="auto"/>
      </w:pPr>
      <w:r>
        <w:separator/>
      </w:r>
    </w:p>
  </w:endnote>
  <w:endnote w:type="continuationSeparator" w:id="0">
    <w:p w14:paraId="60441B3D" w14:textId="77777777" w:rsidR="004D66B3" w:rsidRDefault="004D66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8314C" w14:textId="77777777" w:rsidR="004D66B3" w:rsidRDefault="004D66B3" w:rsidP="007A0D55">
      <w:pPr>
        <w:spacing w:after="0" w:line="240" w:lineRule="auto"/>
      </w:pPr>
      <w:r>
        <w:separator/>
      </w:r>
    </w:p>
  </w:footnote>
  <w:footnote w:type="continuationSeparator" w:id="0">
    <w:p w14:paraId="2049E981" w14:textId="77777777" w:rsidR="004D66B3" w:rsidRDefault="004D66B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DAE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BDCFCF"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61"/>
    <w:rsid w:val="00032559"/>
    <w:rsid w:val="00052040"/>
    <w:rsid w:val="00080BF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66B3"/>
    <w:rsid w:val="004E5896"/>
    <w:rsid w:val="00513EE6"/>
    <w:rsid w:val="00534F8F"/>
    <w:rsid w:val="00590035"/>
    <w:rsid w:val="005A0861"/>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772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5326"/>
    <w:rsid w:val="00D83300"/>
    <w:rsid w:val="00DC6B48"/>
    <w:rsid w:val="00DF01B0"/>
    <w:rsid w:val="00E85A05"/>
    <w:rsid w:val="00E95829"/>
    <w:rsid w:val="00EA606C"/>
    <w:rsid w:val="00EB0C8C"/>
    <w:rsid w:val="00EB51FD"/>
    <w:rsid w:val="00EB77DB"/>
    <w:rsid w:val="00ED139F"/>
    <w:rsid w:val="00EF74F7"/>
    <w:rsid w:val="00F36937"/>
    <w:rsid w:val="00F60F53"/>
    <w:rsid w:val="00F9296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3CFCE"/>
  <w15:docId w15:val="{0F27334F-5358-4B46-B0C5-C27D1C90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2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961"/>
    <w:rPr>
      <w:rFonts w:ascii="Lucida Grande" w:hAnsi="Lucida Grande"/>
      <w:sz w:val="18"/>
      <w:szCs w:val="18"/>
    </w:rPr>
  </w:style>
  <w:style w:type="character" w:styleId="Hyperlink">
    <w:name w:val="Hyperlink"/>
    <w:basedOn w:val="DefaultParagraphFont"/>
    <w:uiPriority w:val="99"/>
    <w:rsid w:val="00080B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obs.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2BFA2E7820B7429656C3EBC1F47A87"/>
        <w:category>
          <w:name w:val="General"/>
          <w:gallery w:val="placeholder"/>
        </w:category>
        <w:types>
          <w:type w:val="bbPlcHdr"/>
        </w:types>
        <w:behaviors>
          <w:behavior w:val="content"/>
        </w:behaviors>
        <w:guid w:val="{93C8A4B1-68B0-0A4C-9B8D-4277329099C7}"/>
      </w:docPartPr>
      <w:docPartBody>
        <w:p w:rsidR="007A41B0" w:rsidRDefault="00D53BAC">
          <w:pPr>
            <w:pStyle w:val="D92BFA2E7820B7429656C3EBC1F47A87"/>
          </w:pPr>
          <w:r w:rsidRPr="00CC586D">
            <w:rPr>
              <w:rStyle w:val="PlaceholderText"/>
              <w:b/>
              <w:color w:val="FFFFFF" w:themeColor="background1"/>
            </w:rPr>
            <w:t>[Salutation]</w:t>
          </w:r>
        </w:p>
      </w:docPartBody>
    </w:docPart>
    <w:docPart>
      <w:docPartPr>
        <w:name w:val="C53E50AA4A662647A295C0DB700F41B2"/>
        <w:category>
          <w:name w:val="General"/>
          <w:gallery w:val="placeholder"/>
        </w:category>
        <w:types>
          <w:type w:val="bbPlcHdr"/>
        </w:types>
        <w:behaviors>
          <w:behavior w:val="content"/>
        </w:behaviors>
        <w:guid w:val="{FCA7FA5E-3364-3644-A566-C281D92B2BF9}"/>
      </w:docPartPr>
      <w:docPartBody>
        <w:p w:rsidR="007A41B0" w:rsidRDefault="00D53BAC">
          <w:pPr>
            <w:pStyle w:val="C53E50AA4A662647A295C0DB700F41B2"/>
          </w:pPr>
          <w:r>
            <w:rPr>
              <w:rStyle w:val="PlaceholderText"/>
            </w:rPr>
            <w:t>[First name]</w:t>
          </w:r>
        </w:p>
      </w:docPartBody>
    </w:docPart>
    <w:docPart>
      <w:docPartPr>
        <w:name w:val="3004C21E40E23C44937C57FBE0FAE78B"/>
        <w:category>
          <w:name w:val="General"/>
          <w:gallery w:val="placeholder"/>
        </w:category>
        <w:types>
          <w:type w:val="bbPlcHdr"/>
        </w:types>
        <w:behaviors>
          <w:behavior w:val="content"/>
        </w:behaviors>
        <w:guid w:val="{04F7E507-09BE-1645-9A4E-95A091C1AE28}"/>
      </w:docPartPr>
      <w:docPartBody>
        <w:p w:rsidR="007A41B0" w:rsidRDefault="00D53BAC">
          <w:pPr>
            <w:pStyle w:val="3004C21E40E23C44937C57FBE0FAE78B"/>
          </w:pPr>
          <w:r>
            <w:rPr>
              <w:rStyle w:val="PlaceholderText"/>
            </w:rPr>
            <w:t>[Middle name]</w:t>
          </w:r>
        </w:p>
      </w:docPartBody>
    </w:docPart>
    <w:docPart>
      <w:docPartPr>
        <w:name w:val="DEE852D5DB80664A87F1614D8A3CF72C"/>
        <w:category>
          <w:name w:val="General"/>
          <w:gallery w:val="placeholder"/>
        </w:category>
        <w:types>
          <w:type w:val="bbPlcHdr"/>
        </w:types>
        <w:behaviors>
          <w:behavior w:val="content"/>
        </w:behaviors>
        <w:guid w:val="{95286EF0-C49A-7D43-9512-CB0177FC6AC8}"/>
      </w:docPartPr>
      <w:docPartBody>
        <w:p w:rsidR="007A41B0" w:rsidRDefault="00D53BAC">
          <w:pPr>
            <w:pStyle w:val="DEE852D5DB80664A87F1614D8A3CF72C"/>
          </w:pPr>
          <w:r>
            <w:rPr>
              <w:rStyle w:val="PlaceholderText"/>
            </w:rPr>
            <w:t>[Last name]</w:t>
          </w:r>
        </w:p>
      </w:docPartBody>
    </w:docPart>
    <w:docPart>
      <w:docPartPr>
        <w:name w:val="ECA49EE4AF6E8F48B212762B93E7B05D"/>
        <w:category>
          <w:name w:val="General"/>
          <w:gallery w:val="placeholder"/>
        </w:category>
        <w:types>
          <w:type w:val="bbPlcHdr"/>
        </w:types>
        <w:behaviors>
          <w:behavior w:val="content"/>
        </w:behaviors>
        <w:guid w:val="{86644D10-D8B8-5F4D-8838-DB63BCBA02C3}"/>
      </w:docPartPr>
      <w:docPartBody>
        <w:p w:rsidR="007A41B0" w:rsidRDefault="00D53BAC">
          <w:pPr>
            <w:pStyle w:val="ECA49EE4AF6E8F48B212762B93E7B05D"/>
          </w:pPr>
          <w:r>
            <w:rPr>
              <w:rStyle w:val="PlaceholderText"/>
            </w:rPr>
            <w:t>[Enter your biography]</w:t>
          </w:r>
        </w:p>
      </w:docPartBody>
    </w:docPart>
    <w:docPart>
      <w:docPartPr>
        <w:name w:val="ACDCF416931ABA4DA0C7E66B12A42E63"/>
        <w:category>
          <w:name w:val="General"/>
          <w:gallery w:val="placeholder"/>
        </w:category>
        <w:types>
          <w:type w:val="bbPlcHdr"/>
        </w:types>
        <w:behaviors>
          <w:behavior w:val="content"/>
        </w:behaviors>
        <w:guid w:val="{40E3DBC9-F2CB-5140-86E2-1E668F3DDF12}"/>
      </w:docPartPr>
      <w:docPartBody>
        <w:p w:rsidR="007A41B0" w:rsidRDefault="00D53BAC">
          <w:pPr>
            <w:pStyle w:val="ACDCF416931ABA4DA0C7E66B12A42E63"/>
          </w:pPr>
          <w:r>
            <w:rPr>
              <w:rStyle w:val="PlaceholderText"/>
            </w:rPr>
            <w:t>[Enter the institution with which you are affiliated]</w:t>
          </w:r>
        </w:p>
      </w:docPartBody>
    </w:docPart>
    <w:docPart>
      <w:docPartPr>
        <w:name w:val="94C7F4AD0D891B478B91AF8BA3F270E0"/>
        <w:category>
          <w:name w:val="General"/>
          <w:gallery w:val="placeholder"/>
        </w:category>
        <w:types>
          <w:type w:val="bbPlcHdr"/>
        </w:types>
        <w:behaviors>
          <w:behavior w:val="content"/>
        </w:behaviors>
        <w:guid w:val="{07E596BF-891B-9141-9CC2-8514735F0E21}"/>
      </w:docPartPr>
      <w:docPartBody>
        <w:p w:rsidR="007A41B0" w:rsidRDefault="00D53BAC">
          <w:pPr>
            <w:pStyle w:val="94C7F4AD0D891B478B91AF8BA3F270E0"/>
          </w:pPr>
          <w:r w:rsidRPr="00EF74F7">
            <w:rPr>
              <w:b/>
              <w:color w:val="808080" w:themeColor="background1" w:themeShade="80"/>
            </w:rPr>
            <w:t>[Enter the headword for your article]</w:t>
          </w:r>
        </w:p>
      </w:docPartBody>
    </w:docPart>
    <w:docPart>
      <w:docPartPr>
        <w:name w:val="885D09563473F94E9DD49D753968659C"/>
        <w:category>
          <w:name w:val="General"/>
          <w:gallery w:val="placeholder"/>
        </w:category>
        <w:types>
          <w:type w:val="bbPlcHdr"/>
        </w:types>
        <w:behaviors>
          <w:behavior w:val="content"/>
        </w:behaviors>
        <w:guid w:val="{5221DAE7-64BC-9949-A7BC-C9698DB44325}"/>
      </w:docPartPr>
      <w:docPartBody>
        <w:p w:rsidR="007A41B0" w:rsidRDefault="00D53BAC">
          <w:pPr>
            <w:pStyle w:val="885D09563473F94E9DD49D75396865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D29D20ECE348428D3E7D4F0968F9FA"/>
        <w:category>
          <w:name w:val="General"/>
          <w:gallery w:val="placeholder"/>
        </w:category>
        <w:types>
          <w:type w:val="bbPlcHdr"/>
        </w:types>
        <w:behaviors>
          <w:behavior w:val="content"/>
        </w:behaviors>
        <w:guid w:val="{3044F051-4481-DB4D-BCD0-1AE6FB8A0887}"/>
      </w:docPartPr>
      <w:docPartBody>
        <w:p w:rsidR="007A41B0" w:rsidRDefault="00D53BAC">
          <w:pPr>
            <w:pStyle w:val="A3D29D20ECE348428D3E7D4F0968F9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89F73D6DCA2D94E8A61E0F502D80454"/>
        <w:category>
          <w:name w:val="General"/>
          <w:gallery w:val="placeholder"/>
        </w:category>
        <w:types>
          <w:type w:val="bbPlcHdr"/>
        </w:types>
        <w:behaviors>
          <w:behavior w:val="content"/>
        </w:behaviors>
        <w:guid w:val="{0CA0CBE1-96DE-D946-AAF9-12E9563376BA}"/>
      </w:docPartPr>
      <w:docPartBody>
        <w:p w:rsidR="007A41B0" w:rsidRDefault="00D53BAC">
          <w:pPr>
            <w:pStyle w:val="B89F73D6DCA2D94E8A61E0F502D804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E1F16CE6514946AA69F314FE48C2CD"/>
        <w:category>
          <w:name w:val="General"/>
          <w:gallery w:val="placeholder"/>
        </w:category>
        <w:types>
          <w:type w:val="bbPlcHdr"/>
        </w:types>
        <w:behaviors>
          <w:behavior w:val="content"/>
        </w:behaviors>
        <w:guid w:val="{2226AA74-9E15-EC45-BFA9-CFD090C4C8EA}"/>
      </w:docPartPr>
      <w:docPartBody>
        <w:p w:rsidR="007A41B0" w:rsidRDefault="00D53BAC">
          <w:pPr>
            <w:pStyle w:val="1FE1F16CE6514946AA69F314FE48C2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1B0"/>
    <w:rsid w:val="007A41B0"/>
    <w:rsid w:val="00D53B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2BFA2E7820B7429656C3EBC1F47A87">
    <w:name w:val="D92BFA2E7820B7429656C3EBC1F47A87"/>
  </w:style>
  <w:style w:type="paragraph" w:customStyle="1" w:styleId="C53E50AA4A662647A295C0DB700F41B2">
    <w:name w:val="C53E50AA4A662647A295C0DB700F41B2"/>
  </w:style>
  <w:style w:type="paragraph" w:customStyle="1" w:styleId="3004C21E40E23C44937C57FBE0FAE78B">
    <w:name w:val="3004C21E40E23C44937C57FBE0FAE78B"/>
  </w:style>
  <w:style w:type="paragraph" w:customStyle="1" w:styleId="DEE852D5DB80664A87F1614D8A3CF72C">
    <w:name w:val="DEE852D5DB80664A87F1614D8A3CF72C"/>
  </w:style>
  <w:style w:type="paragraph" w:customStyle="1" w:styleId="ECA49EE4AF6E8F48B212762B93E7B05D">
    <w:name w:val="ECA49EE4AF6E8F48B212762B93E7B05D"/>
  </w:style>
  <w:style w:type="paragraph" w:customStyle="1" w:styleId="ACDCF416931ABA4DA0C7E66B12A42E63">
    <w:name w:val="ACDCF416931ABA4DA0C7E66B12A42E63"/>
  </w:style>
  <w:style w:type="paragraph" w:customStyle="1" w:styleId="94C7F4AD0D891B478B91AF8BA3F270E0">
    <w:name w:val="94C7F4AD0D891B478B91AF8BA3F270E0"/>
  </w:style>
  <w:style w:type="paragraph" w:customStyle="1" w:styleId="885D09563473F94E9DD49D753968659C">
    <w:name w:val="885D09563473F94E9DD49D753968659C"/>
  </w:style>
  <w:style w:type="paragraph" w:customStyle="1" w:styleId="A3D29D20ECE348428D3E7D4F0968F9FA">
    <w:name w:val="A3D29D20ECE348428D3E7D4F0968F9FA"/>
  </w:style>
  <w:style w:type="paragraph" w:customStyle="1" w:styleId="B89F73D6DCA2D94E8A61E0F502D80454">
    <w:name w:val="B89F73D6DCA2D94E8A61E0F502D80454"/>
  </w:style>
  <w:style w:type="paragraph" w:customStyle="1" w:styleId="1FE1F16CE6514946AA69F314FE48C2CD">
    <w:name w:val="1FE1F16CE6514946AA69F314FE48C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She00</b:Tag>
    <b:SourceType>Book</b:SourceType>
    <b:Guid>{837124EA-E08A-B744-94C9-7F6057A3EA48}</b:Guid>
    <b:Title>Writing Ourselves: Mass Observation and Literary Practices</b:Title>
    <b:Publisher>Hampton Press</b:Publisher>
    <b:City>Creskill</b:City>
    <b:Year>2000</b:Year>
    <b:Author>
      <b:Author>
        <b:NameList>
          <b:Person>
            <b:Last>Sheridan</b:Last>
            <b:First>Dorothy,</b:First>
            <b:Middle>Brian Street, and David Bloome</b:Middle>
          </b:Person>
        </b:NameList>
      </b:Author>
    </b:Author>
    <b:StateProvince>NJ</b:StateProvince>
    <b:RefOrder>1</b:RefOrder>
  </b:Source>
  <b:Source>
    <b:Tag>Hub10</b:Tag>
    <b:SourceType>Book</b:SourceType>
    <b:Guid>{8A6CC4E9-0EF1-6B48-ADEA-6336690E261F}</b:Guid>
    <b:Author>
      <b:Author>
        <b:NameList>
          <b:Person>
            <b:Last>Hubble</b:Last>
            <b:First>Nick</b:First>
          </b:Person>
        </b:NameList>
      </b:Author>
    </b:Author>
    <b:Title>Mass Observation and Everyday Life: Culture, History, Theory</b:Title>
    <b:City>New York</b:City>
    <b:Publisher>Palgrave Macmillan</b:Publisher>
    <b:Year>2010</b:Year>
    <b:RefOrder>2</b:RefOrder>
  </b:Source>
</b:Sources>
</file>

<file path=customXml/itemProps1.xml><?xml version="1.0" encoding="utf-8"?>
<ds:datastoreItem xmlns:ds="http://schemas.openxmlformats.org/officeDocument/2006/customXml" ds:itemID="{F0F58890-6D53-4685-B14B-F38F1967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6</cp:revision>
  <dcterms:created xsi:type="dcterms:W3CDTF">2016-01-28T17:05:00Z</dcterms:created>
  <dcterms:modified xsi:type="dcterms:W3CDTF">2016-05-12T05:14:00Z</dcterms:modified>
</cp:coreProperties>
</file>