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FB036" w14:textId="77777777" w:rsidTr="00922950">
        <w:tc>
          <w:tcPr>
            <w:tcW w:w="491" w:type="dxa"/>
            <w:vMerge w:val="restart"/>
            <w:shd w:val="clear" w:color="auto" w:fill="A6A6A6" w:themeFill="background1" w:themeFillShade="A6"/>
            <w:textDirection w:val="btLr"/>
          </w:tcPr>
          <w:p w14:paraId="4FDD0A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0CE3D082242A43A829B70BF84836B0"/>
            </w:placeholder>
            <w:showingPlcHdr/>
            <w:dropDownList>
              <w:listItem w:displayText="Dr." w:value="Dr."/>
              <w:listItem w:displayText="Prof." w:value="Prof."/>
            </w:dropDownList>
          </w:sdtPr>
          <w:sdtEndPr/>
          <w:sdtContent>
            <w:tc>
              <w:tcPr>
                <w:tcW w:w="1259" w:type="dxa"/>
              </w:tcPr>
              <w:p w14:paraId="6DE6B1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6245E3E64AE8499D6149570E7BC020"/>
            </w:placeholder>
            <w:text/>
          </w:sdtPr>
          <w:sdtEndPr/>
          <w:sdtContent>
            <w:tc>
              <w:tcPr>
                <w:tcW w:w="2073" w:type="dxa"/>
              </w:tcPr>
              <w:p w14:paraId="462AA510" w14:textId="77777777" w:rsidR="00B574C9" w:rsidRDefault="00A23C40" w:rsidP="00A23C40">
                <w:r>
                  <w:t xml:space="preserve">Vanessa </w:t>
                </w:r>
              </w:p>
            </w:tc>
          </w:sdtContent>
        </w:sdt>
        <w:sdt>
          <w:sdtPr>
            <w:alias w:val="Middle name"/>
            <w:tag w:val="authorMiddleName"/>
            <w:id w:val="-2076034781"/>
            <w:placeholder>
              <w:docPart w:val="24540CC8BAF83B4F8FCFE8A23B5E8183"/>
            </w:placeholder>
            <w:showingPlcHdr/>
            <w:text/>
          </w:sdtPr>
          <w:sdtEndPr/>
          <w:sdtContent>
            <w:tc>
              <w:tcPr>
                <w:tcW w:w="2551" w:type="dxa"/>
              </w:tcPr>
              <w:p w14:paraId="6D0B354B" w14:textId="77777777" w:rsidR="00B574C9" w:rsidRDefault="00B574C9" w:rsidP="00922950">
                <w:r>
                  <w:rPr>
                    <w:rStyle w:val="PlaceholderText"/>
                  </w:rPr>
                  <w:t>[Middle name]</w:t>
                </w:r>
              </w:p>
            </w:tc>
          </w:sdtContent>
        </w:sdt>
        <w:sdt>
          <w:sdtPr>
            <w:alias w:val="Last name"/>
            <w:tag w:val="authorLastName"/>
            <w:id w:val="-1088529830"/>
            <w:placeholder>
              <w:docPart w:val="F989BFD2DD612A4DA68DCA50796E7695"/>
            </w:placeholder>
            <w:text/>
          </w:sdtPr>
          <w:sdtEndPr/>
          <w:sdtContent>
            <w:tc>
              <w:tcPr>
                <w:tcW w:w="2642" w:type="dxa"/>
              </w:tcPr>
              <w:p w14:paraId="62088052" w14:textId="77777777" w:rsidR="00B574C9" w:rsidRDefault="00A23C40" w:rsidP="00A23C40">
                <w:r>
                  <w:t>Grossman</w:t>
                </w:r>
              </w:p>
            </w:tc>
          </w:sdtContent>
        </w:sdt>
      </w:tr>
      <w:tr w:rsidR="00B574C9" w14:paraId="09BE97A1" w14:textId="77777777" w:rsidTr="001A6A06">
        <w:trPr>
          <w:trHeight w:val="986"/>
        </w:trPr>
        <w:tc>
          <w:tcPr>
            <w:tcW w:w="491" w:type="dxa"/>
            <w:vMerge/>
            <w:shd w:val="clear" w:color="auto" w:fill="A6A6A6" w:themeFill="background1" w:themeFillShade="A6"/>
          </w:tcPr>
          <w:p w14:paraId="6F88136E" w14:textId="77777777" w:rsidR="00B574C9" w:rsidRPr="001A6A06" w:rsidRDefault="00B574C9" w:rsidP="00CF1542">
            <w:pPr>
              <w:jc w:val="center"/>
              <w:rPr>
                <w:b/>
                <w:color w:val="FFFFFF" w:themeColor="background1"/>
              </w:rPr>
            </w:pPr>
          </w:p>
        </w:tc>
        <w:sdt>
          <w:sdtPr>
            <w:alias w:val="Biography"/>
            <w:tag w:val="authorBiography"/>
            <w:id w:val="938807824"/>
            <w:placeholder>
              <w:docPart w:val="D8B851B05B899D408D76CE31BE1BE3BF"/>
            </w:placeholder>
            <w:showingPlcHdr/>
          </w:sdtPr>
          <w:sdtEndPr/>
          <w:sdtContent>
            <w:tc>
              <w:tcPr>
                <w:tcW w:w="8525" w:type="dxa"/>
                <w:gridSpan w:val="4"/>
              </w:tcPr>
              <w:p w14:paraId="525E6111" w14:textId="77777777" w:rsidR="00B574C9" w:rsidRDefault="00B574C9" w:rsidP="00922950">
                <w:r>
                  <w:rPr>
                    <w:rStyle w:val="PlaceholderText"/>
                  </w:rPr>
                  <w:t>[Enter your biography]</w:t>
                </w:r>
              </w:p>
            </w:tc>
          </w:sdtContent>
        </w:sdt>
      </w:tr>
      <w:tr w:rsidR="00B574C9" w14:paraId="0D3DEBF0" w14:textId="77777777" w:rsidTr="001A6A06">
        <w:trPr>
          <w:trHeight w:val="986"/>
        </w:trPr>
        <w:tc>
          <w:tcPr>
            <w:tcW w:w="491" w:type="dxa"/>
            <w:vMerge/>
            <w:shd w:val="clear" w:color="auto" w:fill="A6A6A6" w:themeFill="background1" w:themeFillShade="A6"/>
          </w:tcPr>
          <w:p w14:paraId="6FCBB5C8" w14:textId="77777777" w:rsidR="00B574C9" w:rsidRPr="001A6A06" w:rsidRDefault="00B574C9" w:rsidP="00CF1542">
            <w:pPr>
              <w:jc w:val="center"/>
              <w:rPr>
                <w:b/>
                <w:color w:val="FFFFFF" w:themeColor="background1"/>
              </w:rPr>
            </w:pPr>
          </w:p>
        </w:tc>
        <w:sdt>
          <w:sdtPr>
            <w:alias w:val="Affiliation"/>
            <w:tag w:val="affiliation"/>
            <w:id w:val="2012937915"/>
            <w:placeholder>
              <w:docPart w:val="948B6BCF98D81543ACD38E34FECD67E5"/>
            </w:placeholder>
            <w:text/>
          </w:sdtPr>
          <w:sdtEndPr/>
          <w:sdtContent>
            <w:tc>
              <w:tcPr>
                <w:tcW w:w="8525" w:type="dxa"/>
                <w:gridSpan w:val="4"/>
              </w:tcPr>
              <w:p w14:paraId="75099FA1" w14:textId="77777777" w:rsidR="00B574C9" w:rsidRDefault="002164EC" w:rsidP="002164EC">
                <w:r>
                  <w:t>Princeton University</w:t>
                </w:r>
              </w:p>
            </w:tc>
          </w:sdtContent>
        </w:sdt>
      </w:tr>
    </w:tbl>
    <w:p w14:paraId="1B9100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38D641" w14:textId="77777777" w:rsidTr="00244BB0">
        <w:tc>
          <w:tcPr>
            <w:tcW w:w="9016" w:type="dxa"/>
            <w:shd w:val="clear" w:color="auto" w:fill="A6A6A6" w:themeFill="background1" w:themeFillShade="A6"/>
            <w:tcMar>
              <w:top w:w="113" w:type="dxa"/>
              <w:bottom w:w="113" w:type="dxa"/>
            </w:tcMar>
          </w:tcPr>
          <w:p w14:paraId="24D95F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BD52F1" w14:textId="77777777" w:rsidTr="003F0D73">
        <w:sdt>
          <w:sdtPr>
            <w:alias w:val="Article headword"/>
            <w:tag w:val="articleHeadword"/>
            <w:id w:val="-361440020"/>
            <w:placeholder>
              <w:docPart w:val="811BA8F19DAA80429593407400612673"/>
            </w:placeholder>
            <w:text/>
          </w:sdtPr>
          <w:sdtEndPr/>
          <w:sdtContent>
            <w:tc>
              <w:tcPr>
                <w:tcW w:w="9016" w:type="dxa"/>
                <w:tcMar>
                  <w:top w:w="113" w:type="dxa"/>
                  <w:bottom w:w="113" w:type="dxa"/>
                </w:tcMar>
              </w:tcPr>
              <w:p w14:paraId="198043FF" w14:textId="77777777" w:rsidR="003F0D73" w:rsidRPr="00FB589A" w:rsidRDefault="00A23C40" w:rsidP="00A23C40">
                <w:r w:rsidRPr="002164EC">
                  <w:rPr>
                    <w:lang w:val="pt-BR"/>
                  </w:rPr>
                  <w:t>Arquitetura Nova</w:t>
                </w:r>
              </w:p>
            </w:tc>
          </w:sdtContent>
        </w:sdt>
      </w:tr>
      <w:tr w:rsidR="00464699" w14:paraId="7698879E" w14:textId="77777777" w:rsidTr="007821B0">
        <w:sdt>
          <w:sdtPr>
            <w:alias w:val="Variant headwords"/>
            <w:tag w:val="variantHeadwords"/>
            <w:id w:val="173464402"/>
            <w:placeholder>
              <w:docPart w:val="2EC4D1F8EEA5F54CB311A7547B74E318"/>
            </w:placeholder>
            <w:showingPlcHdr/>
          </w:sdtPr>
          <w:sdtEndPr/>
          <w:sdtContent>
            <w:tc>
              <w:tcPr>
                <w:tcW w:w="9016" w:type="dxa"/>
                <w:tcMar>
                  <w:top w:w="113" w:type="dxa"/>
                  <w:bottom w:w="113" w:type="dxa"/>
                </w:tcMar>
              </w:tcPr>
              <w:p w14:paraId="4223E86D" w14:textId="77777777" w:rsidR="00464699" w:rsidRDefault="002164EC" w:rsidP="00A23C4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1E6C9E" w14:textId="77777777" w:rsidTr="003F0D73">
        <w:sdt>
          <w:sdtPr>
            <w:alias w:val="Abstract"/>
            <w:tag w:val="abstract"/>
            <w:id w:val="-635871867"/>
            <w:placeholder>
              <w:docPart w:val="D8F22E712108A045BE2B1AE82631FFCB"/>
            </w:placeholder>
          </w:sdtPr>
          <w:sdtEndPr/>
          <w:sdtContent>
            <w:tc>
              <w:tcPr>
                <w:tcW w:w="9016" w:type="dxa"/>
                <w:tcMar>
                  <w:top w:w="113" w:type="dxa"/>
                  <w:bottom w:w="113" w:type="dxa"/>
                </w:tcMar>
              </w:tcPr>
              <w:p w14:paraId="5497B96D" w14:textId="77777777" w:rsidR="002164EC" w:rsidRDefault="002164EC" w:rsidP="002164EC">
                <w:pPr>
                  <w:rPr>
                    <w:rFonts w:ascii="Calibri" w:hAnsi="Calibri" w:cs="Times New Roman"/>
                  </w:rPr>
                </w:pPr>
                <w:r w:rsidRPr="00A23C40">
                  <w:rPr>
                    <w:rFonts w:ascii="Calibri" w:hAnsi="Calibri"/>
                  </w:rPr>
                  <w:t xml:space="preserve">When the architect </w:t>
                </w:r>
                <w:r w:rsidRPr="00A23C40">
                  <w:rPr>
                    <w:rFonts w:ascii="Calibri" w:hAnsi="Calibri"/>
                    <w:lang w:val="pt-PT"/>
                  </w:rPr>
                  <w:t>Sérgio Ferro</w:t>
                </w:r>
                <w:r w:rsidRPr="00A23C40">
                  <w:rPr>
                    <w:rFonts w:ascii="Calibri" w:hAnsi="Calibri"/>
                  </w:rPr>
                  <w:t xml:space="preserve"> entitled his 1967 manifesto </w:t>
                </w:r>
                <w:r>
                  <w:rPr>
                    <w:rFonts w:ascii="Calibri" w:hAnsi="Calibri"/>
                  </w:rPr>
                  <w:t>‘</w:t>
                </w:r>
                <w:r w:rsidRPr="00A23C40">
                  <w:rPr>
                    <w:rFonts w:ascii="Calibri" w:hAnsi="Calibri"/>
                  </w:rPr>
                  <w:t>New Architecture</w:t>
                </w:r>
                <w:r>
                  <w:rPr>
                    <w:rFonts w:ascii="Calibri" w:hAnsi="Calibri"/>
                  </w:rPr>
                  <w:t>’</w:t>
                </w:r>
                <w:r w:rsidRPr="00A23C40">
                  <w:rPr>
                    <w:rStyle w:val="FootnoteReference"/>
                    <w:rFonts w:ascii="Calibri" w:hAnsi="Calibri" w:cs="Times New Roman"/>
                  </w:rPr>
                  <w:t xml:space="preserve"> </w:t>
                </w:r>
                <w:r w:rsidRPr="00A23C40">
                  <w:rPr>
                    <w:rFonts w:ascii="Calibri" w:hAnsi="Calibri"/>
                  </w:rPr>
                  <w:t xml:space="preserve"> he proclaimed a new architecture in Brazil by means of alignment with the thesis-manifesto </w:t>
                </w:r>
                <w:r>
                  <w:rPr>
                    <w:rFonts w:ascii="Calibri" w:hAnsi="Calibri"/>
                  </w:rPr>
                  <w:t>‘</w:t>
                </w:r>
                <w:r w:rsidRPr="00A23C40">
                  <w:rPr>
                    <w:rFonts w:ascii="Calibri" w:hAnsi="Calibri"/>
                  </w:rPr>
                  <w:t>An Aesthetic of Hunger</w:t>
                </w:r>
                <w:r>
                  <w:rPr>
                    <w:rFonts w:ascii="Calibri" w:hAnsi="Calibri"/>
                  </w:rPr>
                  <w:t>’</w:t>
                </w:r>
                <w:r w:rsidRPr="00A23C40">
                  <w:rPr>
                    <w:rFonts w:ascii="Calibri" w:hAnsi="Calibri"/>
                  </w:rPr>
                  <w:t xml:space="preserve"> written by the Brazilian filmmaker </w:t>
                </w:r>
                <w:proofErr w:type="spellStart"/>
                <w:r w:rsidRPr="00A23C40">
                  <w:rPr>
                    <w:rFonts w:ascii="Calibri" w:hAnsi="Calibri"/>
                  </w:rPr>
                  <w:t>Glauber</w:t>
                </w:r>
                <w:proofErr w:type="spellEnd"/>
                <w:r w:rsidRPr="00A23C40">
                  <w:rPr>
                    <w:rFonts w:ascii="Calibri" w:hAnsi="Calibri"/>
                  </w:rPr>
                  <w:t xml:space="preserve"> Rocha, and first published two years earlier.</w:t>
                </w:r>
                <w:r>
                  <w:rPr>
                    <w:rFonts w:cs="Times New Roman"/>
                  </w:rPr>
                  <w:t xml:space="preserve"> </w:t>
                </w:r>
                <w:r w:rsidRPr="00A23C40">
                  <w:rPr>
                    <w:rFonts w:ascii="Calibri" w:hAnsi="Calibri"/>
                  </w:rPr>
                  <w:t xml:space="preserve"> </w:t>
                </w:r>
                <w:r w:rsidRPr="00A23C40">
                  <w:rPr>
                    <w:rFonts w:ascii="Calibri" w:hAnsi="Calibri"/>
                  </w:rPr>
                  <w:t xml:space="preserve">According to Ferro, </w:t>
                </w:r>
                <w:r w:rsidRPr="00A23C40">
                  <w:rPr>
                    <w:rFonts w:ascii="Calibri" w:hAnsi="Calibri"/>
                    <w:lang w:val="pt-PT"/>
                  </w:rPr>
                  <w:t>Arquitetura Nova</w:t>
                </w:r>
                <w:r w:rsidRPr="00A23C40">
                  <w:rPr>
                    <w:rFonts w:ascii="Calibri" w:hAnsi="Calibri"/>
                  </w:rPr>
                  <w:t xml:space="preserve"> was a clear reference to Rocha’s </w:t>
                </w:r>
                <w:r>
                  <w:rPr>
                    <w:rFonts w:ascii="Calibri" w:hAnsi="Calibri"/>
                  </w:rPr>
                  <w:t>‘</w:t>
                </w:r>
                <w:r w:rsidRPr="00A23C40">
                  <w:rPr>
                    <w:rFonts w:ascii="Calibri" w:hAnsi="Calibri"/>
                  </w:rPr>
                  <w:t>New Cinema</w:t>
                </w:r>
                <w:r>
                  <w:rPr>
                    <w:rFonts w:ascii="Calibri" w:hAnsi="Calibri"/>
                  </w:rPr>
                  <w:t>’</w:t>
                </w:r>
                <w:r w:rsidRPr="00A23C40">
                  <w:rPr>
                    <w:rFonts w:ascii="Calibri" w:hAnsi="Calibri"/>
                  </w:rPr>
                  <w:t xml:space="preserve">: films made from </w:t>
                </w:r>
                <w:r>
                  <w:rPr>
                    <w:rFonts w:ascii="Calibri" w:hAnsi="Calibri"/>
                  </w:rPr>
                  <w:t>‘</w:t>
                </w:r>
                <w:r w:rsidRPr="00A23C40">
                  <w:rPr>
                    <w:rFonts w:ascii="Calibri" w:hAnsi="Calibri"/>
                  </w:rPr>
                  <w:t>simple means and ideas in mind.</w:t>
                </w:r>
                <w:r>
                  <w:rPr>
                    <w:rFonts w:ascii="Calibri" w:hAnsi="Calibri"/>
                  </w:rPr>
                  <w:t>’</w:t>
                </w:r>
                <w:r w:rsidRPr="00A23C40">
                  <w:rPr>
                    <w:rStyle w:val="FootnoteReference"/>
                    <w:rFonts w:ascii="Calibri" w:hAnsi="Calibri" w:cs="Times New Roman"/>
                  </w:rPr>
                  <w:t xml:space="preserve"> </w:t>
                </w:r>
              </w:p>
              <w:p w14:paraId="5BB15C58" w14:textId="77777777" w:rsidR="002164EC" w:rsidRPr="00A23C40" w:rsidRDefault="002164EC" w:rsidP="002164EC">
                <w:pPr>
                  <w:rPr>
                    <w:rFonts w:ascii="Calibri" w:hAnsi="Calibri"/>
                  </w:rPr>
                </w:pPr>
              </w:p>
              <w:p w14:paraId="3E307C54" w14:textId="77777777" w:rsidR="00E85A05" w:rsidRPr="002164EC" w:rsidRDefault="002164EC" w:rsidP="002164EC">
                <w:pPr>
                  <w:rPr>
                    <w:rFonts w:ascii="Calibri" w:hAnsi="Calibri"/>
                  </w:rPr>
                </w:pPr>
                <w:r w:rsidRPr="00A23C40">
                  <w:rPr>
                    <w:rFonts w:ascii="Calibri" w:hAnsi="Calibri"/>
                  </w:rPr>
                  <w:t xml:space="preserve">Together with architects </w:t>
                </w:r>
                <w:proofErr w:type="spellStart"/>
                <w:r w:rsidRPr="00A23C40">
                  <w:rPr>
                    <w:rFonts w:ascii="Calibri" w:hAnsi="Calibri"/>
                  </w:rPr>
                  <w:t>Flávio</w:t>
                </w:r>
                <w:proofErr w:type="spellEnd"/>
                <w:r w:rsidRPr="00A23C40">
                  <w:rPr>
                    <w:rFonts w:ascii="Calibri" w:hAnsi="Calibri"/>
                  </w:rPr>
                  <w:t xml:space="preserve"> </w:t>
                </w:r>
                <w:proofErr w:type="spellStart"/>
                <w:r w:rsidRPr="00A23C40">
                  <w:rPr>
                    <w:rFonts w:ascii="Calibri" w:hAnsi="Calibri"/>
                  </w:rPr>
                  <w:t>Império</w:t>
                </w:r>
                <w:proofErr w:type="spellEnd"/>
                <w:r w:rsidRPr="00A23C40">
                  <w:rPr>
                    <w:rFonts w:ascii="Calibri" w:hAnsi="Calibri"/>
                  </w:rPr>
                  <w:t xml:space="preserve"> and Rodrigo </w:t>
                </w:r>
                <w:proofErr w:type="spellStart"/>
                <w:r w:rsidRPr="00A23C40">
                  <w:rPr>
                    <w:rFonts w:ascii="Calibri" w:hAnsi="Calibri"/>
                  </w:rPr>
                  <w:t>Lefèvre</w:t>
                </w:r>
                <w:proofErr w:type="spellEnd"/>
                <w:r w:rsidRPr="00A23C40">
                  <w:rPr>
                    <w:rFonts w:ascii="Calibri" w:hAnsi="Calibri"/>
                  </w:rPr>
                  <w:t xml:space="preserve"> Ferro took Cinema </w:t>
                </w:r>
                <w:proofErr w:type="spellStart"/>
                <w:r w:rsidRPr="00A23C40">
                  <w:rPr>
                    <w:rFonts w:ascii="Calibri" w:hAnsi="Calibri"/>
                  </w:rPr>
                  <w:t>Novo’s</w:t>
                </w:r>
                <w:proofErr w:type="spellEnd"/>
                <w:r w:rsidRPr="00A23C40">
                  <w:rPr>
                    <w:rFonts w:ascii="Calibri" w:hAnsi="Calibri"/>
                  </w:rPr>
                  <w:t xml:space="preserve"> </w:t>
                </w:r>
                <w:r>
                  <w:rPr>
                    <w:rFonts w:ascii="Calibri" w:hAnsi="Calibri"/>
                  </w:rPr>
                  <w:t>‘</w:t>
                </w:r>
                <w:r w:rsidRPr="00A23C40">
                  <w:rPr>
                    <w:rFonts w:ascii="Calibri" w:hAnsi="Calibri"/>
                  </w:rPr>
                  <w:t>neo-realist</w:t>
                </w:r>
                <w:r>
                  <w:rPr>
                    <w:rFonts w:ascii="Calibri" w:hAnsi="Calibri"/>
                  </w:rPr>
                  <w:t>’</w:t>
                </w:r>
                <w:r w:rsidRPr="00A23C40">
                  <w:rPr>
                    <w:rFonts w:ascii="Calibri" w:hAnsi="Calibri"/>
                  </w:rPr>
                  <w:t xml:space="preserve"> approach as far as it could reasonably be applied to architecture. They designated it as a new </w:t>
                </w:r>
                <w:r>
                  <w:rPr>
                    <w:rFonts w:ascii="Calibri" w:hAnsi="Calibri"/>
                  </w:rPr>
                  <w:t>‘</w:t>
                </w:r>
                <w:r w:rsidRPr="00A23C40">
                  <w:rPr>
                    <w:rFonts w:ascii="Calibri" w:hAnsi="Calibri"/>
                  </w:rPr>
                  <w:t>poetics of economy,</w:t>
                </w:r>
                <w:r>
                  <w:rPr>
                    <w:rFonts w:ascii="Calibri" w:hAnsi="Calibri"/>
                  </w:rPr>
                  <w:t>’</w:t>
                </w:r>
                <w:r w:rsidRPr="00A23C40">
                  <w:rPr>
                    <w:rFonts w:ascii="Calibri" w:hAnsi="Calibri"/>
                  </w:rPr>
                  <w:t xml:space="preserve"> that should be defined from </w:t>
                </w:r>
                <w:r>
                  <w:rPr>
                    <w:rFonts w:ascii="Calibri" w:hAnsi="Calibri"/>
                  </w:rPr>
                  <w:t>‘</w:t>
                </w:r>
                <w:r w:rsidRPr="00A23C40">
                  <w:rPr>
                    <w:rFonts w:ascii="Calibri" w:hAnsi="Calibri"/>
                  </w:rPr>
                  <w:t>the useful minimum</w:t>
                </w:r>
                <w:r>
                  <w:rPr>
                    <w:rFonts w:ascii="Calibri" w:hAnsi="Calibri"/>
                  </w:rPr>
                  <w:t>’</w:t>
                </w:r>
                <w:r w:rsidRPr="00A23C40">
                  <w:rPr>
                    <w:rFonts w:ascii="Calibri" w:hAnsi="Calibri"/>
                  </w:rPr>
                  <w:t xml:space="preserve">, the </w:t>
                </w:r>
                <w:r>
                  <w:rPr>
                    <w:rFonts w:ascii="Calibri" w:hAnsi="Calibri"/>
                  </w:rPr>
                  <w:t>‘</w:t>
                </w:r>
                <w:r w:rsidRPr="00A23C40">
                  <w:rPr>
                    <w:rFonts w:ascii="Calibri" w:hAnsi="Calibri"/>
                  </w:rPr>
                  <w:t>constructive minimum</w:t>
                </w:r>
                <w:r>
                  <w:rPr>
                    <w:rFonts w:ascii="Calibri" w:hAnsi="Calibri"/>
                  </w:rPr>
                  <w:t>’</w:t>
                </w:r>
                <w:r w:rsidRPr="00A23C40">
                  <w:rPr>
                    <w:rFonts w:ascii="Calibri" w:hAnsi="Calibri"/>
                  </w:rPr>
                  <w:t xml:space="preserve"> and from the </w:t>
                </w:r>
                <w:r>
                  <w:rPr>
                    <w:rFonts w:ascii="Calibri" w:hAnsi="Calibri"/>
                  </w:rPr>
                  <w:t>‘</w:t>
                </w:r>
                <w:r w:rsidRPr="00A23C40">
                  <w:rPr>
                    <w:rFonts w:ascii="Calibri" w:hAnsi="Calibri"/>
                  </w:rPr>
                  <w:t>didactic minimum</w:t>
                </w:r>
                <w:r>
                  <w:rPr>
                    <w:rFonts w:ascii="Calibri" w:hAnsi="Calibri"/>
                  </w:rPr>
                  <w:t>’</w:t>
                </w:r>
                <w:r w:rsidRPr="00A23C40">
                  <w:rPr>
                    <w:rFonts w:ascii="Calibri" w:hAnsi="Calibri"/>
                  </w:rPr>
                  <w:t xml:space="preserve"> for the formulation of a new language established </w:t>
                </w:r>
                <w:r>
                  <w:rPr>
                    <w:rFonts w:ascii="Calibri" w:hAnsi="Calibri"/>
                  </w:rPr>
                  <w:t>‘</w:t>
                </w:r>
                <w:r w:rsidRPr="00A23C40">
                  <w:rPr>
                    <w:rFonts w:ascii="Calibri" w:hAnsi="Calibri"/>
                  </w:rPr>
                  <w:t>on the basis of Brazil’s historical reality.</w:t>
                </w:r>
                <w:r>
                  <w:rPr>
                    <w:rFonts w:ascii="Calibri" w:hAnsi="Calibri"/>
                  </w:rPr>
                  <w:t>’</w:t>
                </w:r>
                <w:r w:rsidRPr="00A23C40">
                  <w:rPr>
                    <w:rFonts w:ascii="Calibri" w:hAnsi="Calibri"/>
                  </w:rPr>
                  <w:t xml:space="preserve"> In their texts and projects, developed throughout the 1960s, they advocated not only the use of popular materials and techniques, in order to make architecture more accessible to the masses, but also the means by which the constructive process would be intelligible for all the protagonists involved. Despite the 1967 manifesto, written three years after Brazil’s coup d’état, Ferro only retrospectively referred to the group’s experience as </w:t>
                </w:r>
                <w:proofErr w:type="spellStart"/>
                <w:r w:rsidRPr="00A23C40">
                  <w:rPr>
                    <w:rFonts w:ascii="Calibri" w:hAnsi="Calibri"/>
                  </w:rPr>
                  <w:t>Arquitetura</w:t>
                </w:r>
                <w:proofErr w:type="spellEnd"/>
                <w:r w:rsidRPr="00A23C40">
                  <w:rPr>
                    <w:rFonts w:ascii="Calibri" w:hAnsi="Calibri"/>
                  </w:rPr>
                  <w:t xml:space="preserve"> Nova, in 1988.</w:t>
                </w:r>
                <w:r>
                  <w:t xml:space="preserve"> </w:t>
                </w:r>
              </w:p>
            </w:tc>
          </w:sdtContent>
        </w:sdt>
      </w:tr>
      <w:tr w:rsidR="003F0D73" w:rsidRPr="00A23C40" w14:paraId="3419250F" w14:textId="77777777" w:rsidTr="003F0D73">
        <w:sdt>
          <w:sdtPr>
            <w:rPr>
              <w:rFonts w:ascii="Calibri" w:hAnsi="Calibri"/>
            </w:rPr>
            <w:alias w:val="Article text"/>
            <w:tag w:val="articleText"/>
            <w:id w:val="634067588"/>
            <w:placeholder>
              <w:docPart w:val="F3C8BE02B666854995B92D552C74DEB4"/>
            </w:placeholder>
          </w:sdtPr>
          <w:sdtEndPr/>
          <w:sdtContent>
            <w:tc>
              <w:tcPr>
                <w:tcW w:w="9016" w:type="dxa"/>
                <w:tcMar>
                  <w:top w:w="113" w:type="dxa"/>
                  <w:bottom w:w="113" w:type="dxa"/>
                </w:tcMar>
              </w:tcPr>
              <w:p w14:paraId="5B39DBE3" w14:textId="77777777" w:rsidR="00A23C40" w:rsidRDefault="00A23C40" w:rsidP="00A23C40">
                <w:pPr>
                  <w:rPr>
                    <w:rFonts w:ascii="Calibri" w:hAnsi="Calibri" w:cs="Times New Roman"/>
                  </w:rPr>
                </w:pPr>
                <w:r w:rsidRPr="00A23C40">
                  <w:rPr>
                    <w:rFonts w:ascii="Calibri" w:hAnsi="Calibri"/>
                  </w:rPr>
                  <w:t xml:space="preserve">When the architect </w:t>
                </w:r>
                <w:r w:rsidRPr="00A23C40">
                  <w:rPr>
                    <w:rFonts w:ascii="Calibri" w:hAnsi="Calibri"/>
                    <w:lang w:val="pt-PT"/>
                  </w:rPr>
                  <w:t>Sérgio Ferro</w:t>
                </w:r>
                <w:r w:rsidRPr="00A23C40">
                  <w:rPr>
                    <w:rFonts w:ascii="Calibri" w:hAnsi="Calibri"/>
                  </w:rPr>
                  <w:t xml:space="preserve"> entitled his 1967 manifesto </w:t>
                </w:r>
                <w:r w:rsidR="002164EC">
                  <w:rPr>
                    <w:rFonts w:ascii="Calibri" w:hAnsi="Calibri"/>
                  </w:rPr>
                  <w:t>‘</w:t>
                </w:r>
                <w:r w:rsidRPr="00A23C40">
                  <w:rPr>
                    <w:rFonts w:ascii="Calibri" w:hAnsi="Calibri"/>
                  </w:rPr>
                  <w:t>New Architecture</w:t>
                </w:r>
                <w:r w:rsidR="002164EC">
                  <w:rPr>
                    <w:rFonts w:ascii="Calibri" w:hAnsi="Calibri"/>
                  </w:rPr>
                  <w:t>’</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1"/>
                </w:r>
                <w:r w:rsidRPr="00A23C40">
                  <w:rPr>
                    <w:rFonts w:ascii="Calibri" w:hAnsi="Calibri"/>
                  </w:rPr>
                  <w:t xml:space="preserve"> he proclaimed a new architecture in Brazil by means of alignment with the thesis-manifesto </w:t>
                </w:r>
                <w:r w:rsidR="002164EC">
                  <w:rPr>
                    <w:rFonts w:ascii="Calibri" w:hAnsi="Calibri"/>
                  </w:rPr>
                  <w:t>‘</w:t>
                </w:r>
                <w:r w:rsidRPr="00A23C40">
                  <w:rPr>
                    <w:rFonts w:ascii="Calibri" w:hAnsi="Calibri"/>
                  </w:rPr>
                  <w:t>An Aesthetic of Hunger</w:t>
                </w:r>
                <w:r w:rsidR="002164EC">
                  <w:rPr>
                    <w:rFonts w:ascii="Calibri" w:hAnsi="Calibri"/>
                  </w:rPr>
                  <w:t>’</w:t>
                </w:r>
                <w:r w:rsidRPr="00A23C40">
                  <w:rPr>
                    <w:rFonts w:ascii="Calibri" w:hAnsi="Calibri"/>
                  </w:rPr>
                  <w:t xml:space="preserve"> written by the Brazilian filmmaker </w:t>
                </w:r>
                <w:proofErr w:type="spellStart"/>
                <w:r w:rsidRPr="00A23C40">
                  <w:rPr>
                    <w:rFonts w:ascii="Calibri" w:hAnsi="Calibri"/>
                  </w:rPr>
                  <w:t>Glauber</w:t>
                </w:r>
                <w:proofErr w:type="spellEnd"/>
                <w:r w:rsidRPr="00A23C40">
                  <w:rPr>
                    <w:rFonts w:ascii="Calibri" w:hAnsi="Calibri"/>
                  </w:rPr>
                  <w:t xml:space="preserve"> Rocha, and first published two years earlier.</w:t>
                </w:r>
                <w:r w:rsidRPr="00A23C40">
                  <w:rPr>
                    <w:rStyle w:val="FootnoteReference"/>
                    <w:rFonts w:ascii="Calibri" w:hAnsi="Calibri" w:cs="Times New Roman"/>
                  </w:rPr>
                  <w:footnoteReference w:id="2"/>
                </w:r>
                <w:r w:rsidRPr="00A23C40">
                  <w:rPr>
                    <w:rFonts w:ascii="Calibri" w:hAnsi="Calibri"/>
                  </w:rPr>
                  <w:t xml:space="preserve"> According to Ferro, </w:t>
                </w:r>
                <w:r w:rsidRPr="00A23C40">
                  <w:rPr>
                    <w:rFonts w:ascii="Calibri" w:hAnsi="Calibri"/>
                    <w:lang w:val="pt-PT"/>
                  </w:rPr>
                  <w:t>Arquitetura Nova</w:t>
                </w:r>
                <w:r w:rsidRPr="00A23C40">
                  <w:rPr>
                    <w:rFonts w:ascii="Calibri" w:hAnsi="Calibri"/>
                  </w:rPr>
                  <w:t xml:space="preserve"> was a clear reference to Rocha’s </w:t>
                </w:r>
                <w:r w:rsidR="002164EC">
                  <w:rPr>
                    <w:rFonts w:ascii="Calibri" w:hAnsi="Calibri"/>
                  </w:rPr>
                  <w:t>‘</w:t>
                </w:r>
                <w:r w:rsidRPr="00A23C40">
                  <w:rPr>
                    <w:rFonts w:ascii="Calibri" w:hAnsi="Calibri"/>
                  </w:rPr>
                  <w:t>New Cinema</w:t>
                </w:r>
                <w:r w:rsidR="002164EC">
                  <w:rPr>
                    <w:rFonts w:ascii="Calibri" w:hAnsi="Calibri"/>
                  </w:rPr>
                  <w:t>’</w:t>
                </w:r>
                <w:r w:rsidRPr="00A23C40">
                  <w:rPr>
                    <w:rFonts w:ascii="Calibri" w:hAnsi="Calibri"/>
                  </w:rPr>
                  <w:t xml:space="preserve">: films made from </w:t>
                </w:r>
                <w:r w:rsidR="002164EC">
                  <w:rPr>
                    <w:rFonts w:ascii="Calibri" w:hAnsi="Calibri"/>
                  </w:rPr>
                  <w:t>‘</w:t>
                </w:r>
                <w:r w:rsidRPr="00A23C40">
                  <w:rPr>
                    <w:rFonts w:ascii="Calibri" w:hAnsi="Calibri"/>
                  </w:rPr>
                  <w:t>simple means and ideas in mind.</w:t>
                </w:r>
                <w:r w:rsidR="002164EC">
                  <w:rPr>
                    <w:rFonts w:ascii="Calibri" w:hAnsi="Calibri"/>
                  </w:rPr>
                  <w:t>’</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3"/>
                </w:r>
              </w:p>
              <w:p w14:paraId="55B58248" w14:textId="77777777" w:rsidR="002164EC" w:rsidRPr="00A23C40" w:rsidRDefault="002164EC" w:rsidP="00A23C40">
                <w:pPr>
                  <w:rPr>
                    <w:rFonts w:ascii="Calibri" w:hAnsi="Calibri"/>
                  </w:rPr>
                </w:pPr>
              </w:p>
              <w:p w14:paraId="2F53F6CC" w14:textId="77777777" w:rsidR="00A23C40" w:rsidRPr="002164EC" w:rsidRDefault="00A23C40" w:rsidP="00A23C40">
                <w:pPr>
                  <w:rPr>
                    <w:rFonts w:ascii="Calibri" w:hAnsi="Calibri"/>
                  </w:rPr>
                </w:pPr>
                <w:r w:rsidRPr="00A23C40">
                  <w:rPr>
                    <w:rFonts w:ascii="Calibri" w:hAnsi="Calibri"/>
                  </w:rPr>
                  <w:t xml:space="preserve">Together with architects </w:t>
                </w:r>
                <w:proofErr w:type="spellStart"/>
                <w:r w:rsidRPr="00A23C40">
                  <w:rPr>
                    <w:rFonts w:ascii="Calibri" w:hAnsi="Calibri"/>
                  </w:rPr>
                  <w:t>Flávio</w:t>
                </w:r>
                <w:proofErr w:type="spellEnd"/>
                <w:r w:rsidRPr="00A23C40">
                  <w:rPr>
                    <w:rFonts w:ascii="Calibri" w:hAnsi="Calibri"/>
                  </w:rPr>
                  <w:t xml:space="preserve"> </w:t>
                </w:r>
                <w:proofErr w:type="spellStart"/>
                <w:r w:rsidRPr="00A23C40">
                  <w:rPr>
                    <w:rFonts w:ascii="Calibri" w:hAnsi="Calibri"/>
                  </w:rPr>
                  <w:t>Império</w:t>
                </w:r>
                <w:proofErr w:type="spellEnd"/>
                <w:r w:rsidRPr="00A23C40">
                  <w:rPr>
                    <w:rFonts w:ascii="Calibri" w:hAnsi="Calibri"/>
                  </w:rPr>
                  <w:t xml:space="preserve"> and Rodrigo </w:t>
                </w:r>
                <w:proofErr w:type="spellStart"/>
                <w:r w:rsidRPr="00A23C40">
                  <w:rPr>
                    <w:rFonts w:ascii="Calibri" w:hAnsi="Calibri"/>
                  </w:rPr>
                  <w:t>Lefèvre</w:t>
                </w:r>
                <w:proofErr w:type="spellEnd"/>
                <w:r w:rsidRPr="00A23C40">
                  <w:rPr>
                    <w:rFonts w:ascii="Calibri" w:hAnsi="Calibri"/>
                  </w:rPr>
                  <w:t xml:space="preserve"> Ferro took Cinema </w:t>
                </w:r>
                <w:proofErr w:type="spellStart"/>
                <w:r w:rsidRPr="00A23C40">
                  <w:rPr>
                    <w:rFonts w:ascii="Calibri" w:hAnsi="Calibri"/>
                  </w:rPr>
                  <w:t>Novo’s</w:t>
                </w:r>
                <w:proofErr w:type="spellEnd"/>
                <w:r w:rsidRPr="00A23C40">
                  <w:rPr>
                    <w:rFonts w:ascii="Calibri" w:hAnsi="Calibri"/>
                  </w:rPr>
                  <w:t xml:space="preserve"> </w:t>
                </w:r>
                <w:r w:rsidR="002164EC">
                  <w:rPr>
                    <w:rFonts w:ascii="Calibri" w:hAnsi="Calibri"/>
                  </w:rPr>
                  <w:t>‘</w:t>
                </w:r>
                <w:r w:rsidRPr="00A23C40">
                  <w:rPr>
                    <w:rFonts w:ascii="Calibri" w:hAnsi="Calibri"/>
                  </w:rPr>
                  <w:t>neo-realist</w:t>
                </w:r>
                <w:r w:rsidR="002164EC">
                  <w:rPr>
                    <w:rFonts w:ascii="Calibri" w:hAnsi="Calibri"/>
                  </w:rPr>
                  <w:t>’</w:t>
                </w:r>
                <w:r w:rsidRPr="00A23C40">
                  <w:rPr>
                    <w:rFonts w:ascii="Calibri" w:hAnsi="Calibri"/>
                  </w:rPr>
                  <w:t xml:space="preserve"> approach as far as it could reasonably be applied to architecture. They designated it as a new </w:t>
                </w:r>
                <w:r w:rsidR="002164EC">
                  <w:rPr>
                    <w:rFonts w:ascii="Calibri" w:hAnsi="Calibri"/>
                  </w:rPr>
                  <w:t>‘</w:t>
                </w:r>
                <w:r w:rsidRPr="00A23C40">
                  <w:rPr>
                    <w:rFonts w:ascii="Calibri" w:hAnsi="Calibri"/>
                  </w:rPr>
                  <w:t>poetics of economy,</w:t>
                </w:r>
                <w:r w:rsidR="002164EC">
                  <w:rPr>
                    <w:rFonts w:ascii="Calibri" w:hAnsi="Calibri"/>
                  </w:rPr>
                  <w:t>’</w:t>
                </w:r>
                <w:r w:rsidRPr="00A23C40">
                  <w:rPr>
                    <w:rFonts w:ascii="Calibri" w:hAnsi="Calibri"/>
                  </w:rPr>
                  <w:t xml:space="preserve"> that should be defined from </w:t>
                </w:r>
                <w:r w:rsidR="002164EC">
                  <w:rPr>
                    <w:rFonts w:ascii="Calibri" w:hAnsi="Calibri"/>
                  </w:rPr>
                  <w:t>‘</w:t>
                </w:r>
                <w:r w:rsidRPr="00A23C40">
                  <w:rPr>
                    <w:rFonts w:ascii="Calibri" w:hAnsi="Calibri"/>
                  </w:rPr>
                  <w:t>the useful minimum</w:t>
                </w:r>
                <w:r w:rsidR="002164EC">
                  <w:rPr>
                    <w:rFonts w:ascii="Calibri" w:hAnsi="Calibri"/>
                  </w:rPr>
                  <w:t>’</w:t>
                </w:r>
                <w:r w:rsidRPr="00A23C40">
                  <w:rPr>
                    <w:rFonts w:ascii="Calibri" w:hAnsi="Calibri"/>
                  </w:rPr>
                  <w:t xml:space="preserve">, the </w:t>
                </w:r>
                <w:r w:rsidR="002164EC">
                  <w:rPr>
                    <w:rFonts w:ascii="Calibri" w:hAnsi="Calibri"/>
                  </w:rPr>
                  <w:t>‘</w:t>
                </w:r>
                <w:r w:rsidRPr="00A23C40">
                  <w:rPr>
                    <w:rFonts w:ascii="Calibri" w:hAnsi="Calibri"/>
                  </w:rPr>
                  <w:t xml:space="preserve">constructive </w:t>
                </w:r>
                <w:r w:rsidRPr="00A23C40">
                  <w:rPr>
                    <w:rFonts w:ascii="Calibri" w:hAnsi="Calibri"/>
                  </w:rPr>
                  <w:lastRenderedPageBreak/>
                  <w:t>minimum</w:t>
                </w:r>
                <w:r w:rsidR="002164EC">
                  <w:rPr>
                    <w:rFonts w:ascii="Calibri" w:hAnsi="Calibri"/>
                  </w:rPr>
                  <w:t>’</w:t>
                </w:r>
                <w:r w:rsidRPr="00A23C40">
                  <w:rPr>
                    <w:rFonts w:ascii="Calibri" w:hAnsi="Calibri"/>
                  </w:rPr>
                  <w:t xml:space="preserve"> and from the </w:t>
                </w:r>
                <w:r w:rsidR="002164EC">
                  <w:rPr>
                    <w:rFonts w:ascii="Calibri" w:hAnsi="Calibri"/>
                  </w:rPr>
                  <w:t>‘</w:t>
                </w:r>
                <w:r w:rsidRPr="00A23C40">
                  <w:rPr>
                    <w:rFonts w:ascii="Calibri" w:hAnsi="Calibri"/>
                  </w:rPr>
                  <w:t>didactic minimum</w:t>
                </w:r>
                <w:r w:rsidR="002164EC">
                  <w:rPr>
                    <w:rFonts w:ascii="Calibri" w:hAnsi="Calibri"/>
                  </w:rPr>
                  <w:t>’</w:t>
                </w:r>
                <w:r w:rsidRPr="00A23C40">
                  <w:rPr>
                    <w:rFonts w:ascii="Calibri" w:hAnsi="Calibri"/>
                  </w:rPr>
                  <w:t xml:space="preserve"> for the formulation of a new language established </w:t>
                </w:r>
                <w:r w:rsidR="002164EC">
                  <w:rPr>
                    <w:rFonts w:ascii="Calibri" w:hAnsi="Calibri"/>
                  </w:rPr>
                  <w:t>‘</w:t>
                </w:r>
                <w:r w:rsidRPr="00A23C40">
                  <w:rPr>
                    <w:rFonts w:ascii="Calibri" w:hAnsi="Calibri"/>
                  </w:rPr>
                  <w:t>on the basis of Brazil’s historical reality.</w:t>
                </w:r>
                <w:r w:rsidR="002164EC">
                  <w:rPr>
                    <w:rFonts w:ascii="Calibri" w:hAnsi="Calibri"/>
                  </w:rPr>
                  <w:t>’</w:t>
                </w:r>
                <w:r w:rsidRPr="00A23C40">
                  <w:rPr>
                    <w:rStyle w:val="FootnoteReference"/>
                    <w:rFonts w:ascii="Calibri" w:hAnsi="Calibri" w:cs="Times New Roman"/>
                  </w:rPr>
                  <w:footnoteReference w:id="4"/>
                </w:r>
                <w:r w:rsidRPr="00A23C40">
                  <w:rPr>
                    <w:rFonts w:ascii="Calibri" w:hAnsi="Calibri"/>
                  </w:rPr>
                  <w:t xml:space="preserve"> In their texts and projects, developed throughout the 1960s, they advocated not only the use of popular materials and techniques, in order to make architecture more accessible to the masses, but also the means by which the constructive process would be intelligible for all the protagonists involved. Despite the 1967 manifesto, written three years after Brazil’s coup d’état, Ferro only retrospectively referred to the group’s experience as </w:t>
                </w:r>
                <w:proofErr w:type="spellStart"/>
                <w:r w:rsidRPr="00A23C40">
                  <w:rPr>
                    <w:rFonts w:ascii="Calibri" w:hAnsi="Calibri"/>
                  </w:rPr>
                  <w:t>Arquitetura</w:t>
                </w:r>
                <w:proofErr w:type="spellEnd"/>
                <w:r w:rsidRPr="00A23C40">
                  <w:rPr>
                    <w:rFonts w:ascii="Calibri" w:hAnsi="Calibri"/>
                  </w:rPr>
                  <w:t xml:space="preserve"> Nova, in 1988.</w:t>
                </w:r>
                <w:r w:rsidRPr="00A23C40">
                  <w:rPr>
                    <w:rStyle w:val="FootnoteReference"/>
                    <w:rFonts w:ascii="Calibri" w:hAnsi="Calibri" w:cs="Times New Roman"/>
                  </w:rPr>
                  <w:footnoteReference w:id="5"/>
                </w:r>
              </w:p>
              <w:p w14:paraId="432FC680" w14:textId="77777777" w:rsidR="00A23C40" w:rsidRPr="00A23C40" w:rsidRDefault="00A23C40" w:rsidP="00A23C40">
                <w:pPr>
                  <w:rPr>
                    <w:rFonts w:ascii="Calibri" w:hAnsi="Calibri" w:cs="Times New Roman"/>
                  </w:rPr>
                </w:pPr>
              </w:p>
              <w:p w14:paraId="1ADF06E7" w14:textId="77777777" w:rsidR="00A23C40" w:rsidRDefault="00A23C40" w:rsidP="00A23C40">
                <w:pPr>
                  <w:rPr>
                    <w:rFonts w:ascii="Calibri" w:hAnsi="Calibri" w:cs="Times New Roman"/>
                  </w:rPr>
                </w:pPr>
                <w:r w:rsidRPr="00A23C40">
                  <w:rPr>
                    <w:rFonts w:ascii="Calibri" w:hAnsi="Calibri" w:cs="Times New Roman"/>
                  </w:rPr>
                  <w:t xml:space="preserve">When the architect </w:t>
                </w:r>
                <w:r w:rsidRPr="00A23C40">
                  <w:rPr>
                    <w:rFonts w:ascii="Calibri" w:hAnsi="Calibri" w:cs="Times New Roman"/>
                    <w:lang w:val="pt-PT"/>
                  </w:rPr>
                  <w:t>Sérgio Ferro</w:t>
                </w:r>
                <w:r w:rsidRPr="00A23C40">
                  <w:rPr>
                    <w:rFonts w:ascii="Calibri" w:hAnsi="Calibri" w:cs="Times New Roman"/>
                  </w:rPr>
                  <w:t xml:space="preserve"> entitled his 1967 manifesto </w:t>
                </w:r>
                <w:r w:rsidR="002164EC">
                  <w:rPr>
                    <w:rFonts w:ascii="Calibri" w:hAnsi="Calibri" w:cs="Times New Roman"/>
                  </w:rPr>
                  <w:t>‘</w:t>
                </w:r>
                <w:r w:rsidRPr="00A23C40">
                  <w:rPr>
                    <w:rFonts w:ascii="Calibri" w:hAnsi="Calibri" w:cs="Times New Roman"/>
                  </w:rPr>
                  <w:t>New Architecture</w:t>
                </w:r>
                <w:r w:rsidR="002164EC">
                  <w:rPr>
                    <w:rFonts w:ascii="Calibri" w:hAnsi="Calibri" w:cs="Times New Roman"/>
                  </w:rPr>
                  <w:t>’</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6"/>
                </w:r>
                <w:r w:rsidRPr="00A23C40">
                  <w:rPr>
                    <w:rFonts w:ascii="Calibri" w:hAnsi="Calibri" w:cs="Times New Roman"/>
                  </w:rPr>
                  <w:t xml:space="preserve"> he proclaimed a new architecture in Brazil by means of alignment with the thesis-manifesto </w:t>
                </w:r>
                <w:r w:rsidR="002164EC">
                  <w:rPr>
                    <w:rFonts w:ascii="Calibri" w:hAnsi="Calibri" w:cs="Times New Roman"/>
                  </w:rPr>
                  <w:t>‘</w:t>
                </w:r>
                <w:r w:rsidRPr="00A23C40">
                  <w:rPr>
                    <w:rFonts w:ascii="Calibri" w:hAnsi="Calibri" w:cs="Times New Roman"/>
                  </w:rPr>
                  <w:t>An Aesthetic of Hunger</w:t>
                </w:r>
                <w:r w:rsidR="002164EC">
                  <w:rPr>
                    <w:rFonts w:ascii="Calibri" w:hAnsi="Calibri" w:cs="Times New Roman"/>
                  </w:rPr>
                  <w:t>’</w:t>
                </w:r>
                <w:r w:rsidRPr="00A23C40">
                  <w:rPr>
                    <w:rFonts w:ascii="Calibri" w:hAnsi="Calibri" w:cs="Times New Roman"/>
                  </w:rPr>
                  <w:t xml:space="preserve"> written by the Brazilian filmmaker </w:t>
                </w:r>
                <w:proofErr w:type="spellStart"/>
                <w:r w:rsidRPr="00A23C40">
                  <w:rPr>
                    <w:rFonts w:ascii="Calibri" w:hAnsi="Calibri" w:cs="Times New Roman"/>
                  </w:rPr>
                  <w:t>Glauber</w:t>
                </w:r>
                <w:proofErr w:type="spellEnd"/>
                <w:r w:rsidRPr="00A23C40">
                  <w:rPr>
                    <w:rFonts w:ascii="Calibri" w:hAnsi="Calibri" w:cs="Times New Roman"/>
                  </w:rPr>
                  <w:t xml:space="preserve"> Rocha, and first published by the journal</w:t>
                </w:r>
                <w:r w:rsidRPr="00A23C40">
                  <w:rPr>
                    <w:rFonts w:ascii="Calibri" w:hAnsi="Calibri" w:cs="Times New Roman"/>
                    <w:i/>
                    <w:lang w:val="pt-BR"/>
                  </w:rPr>
                  <w:t xml:space="preserve"> Civilização Brasileira</w:t>
                </w:r>
                <w:r w:rsidRPr="00A23C40">
                  <w:rPr>
                    <w:rFonts w:ascii="Calibri" w:hAnsi="Calibri" w:cs="Times New Roman"/>
                  </w:rPr>
                  <w:t xml:space="preserve"> two years earlier.</w:t>
                </w:r>
                <w:r w:rsidRPr="00A23C40">
                  <w:rPr>
                    <w:rStyle w:val="FootnoteReference"/>
                    <w:rFonts w:ascii="Calibri" w:hAnsi="Calibri" w:cs="Times New Roman"/>
                  </w:rPr>
                  <w:footnoteReference w:id="7"/>
                </w:r>
                <w:r w:rsidRPr="00A23C40">
                  <w:rPr>
                    <w:rFonts w:ascii="Calibri" w:hAnsi="Calibri" w:cs="Times New Roman"/>
                  </w:rPr>
                  <w:t xml:space="preserve"> According to Ferro, </w:t>
                </w:r>
                <w:r w:rsidRPr="00A23C40">
                  <w:rPr>
                    <w:rFonts w:ascii="Calibri" w:hAnsi="Calibri" w:cs="Times New Roman"/>
                    <w:lang w:val="pt-PT"/>
                  </w:rPr>
                  <w:t>Arquitetura Nova</w:t>
                </w:r>
                <w:r w:rsidRPr="00A23C40">
                  <w:rPr>
                    <w:rFonts w:ascii="Calibri" w:hAnsi="Calibri" w:cs="Times New Roman"/>
                  </w:rPr>
                  <w:t xml:space="preserve"> was a clear reference to Rocha’s </w:t>
                </w:r>
                <w:r w:rsidR="002164EC">
                  <w:rPr>
                    <w:rFonts w:ascii="Calibri" w:hAnsi="Calibri" w:cs="Times New Roman"/>
                  </w:rPr>
                  <w:t>‘</w:t>
                </w:r>
                <w:r w:rsidRPr="00A23C40">
                  <w:rPr>
                    <w:rFonts w:ascii="Calibri" w:hAnsi="Calibri" w:cs="Times New Roman"/>
                  </w:rPr>
                  <w:t>New Cinema</w:t>
                </w:r>
                <w:r w:rsidR="002164EC">
                  <w:rPr>
                    <w:rFonts w:ascii="Calibri" w:hAnsi="Calibri" w:cs="Times New Roman"/>
                  </w:rPr>
                  <w:t>’</w:t>
                </w:r>
                <w:r w:rsidRPr="00A23C40">
                  <w:rPr>
                    <w:rFonts w:ascii="Calibri" w:hAnsi="Calibri" w:cs="Times New Roman"/>
                  </w:rPr>
                  <w:t xml:space="preserve">: films made from </w:t>
                </w:r>
                <w:r w:rsidR="002164EC">
                  <w:rPr>
                    <w:rFonts w:ascii="Calibri" w:hAnsi="Calibri" w:cs="Times New Roman"/>
                  </w:rPr>
                  <w:t>‘</w:t>
                </w:r>
                <w:r w:rsidRPr="00A23C40">
                  <w:rPr>
                    <w:rFonts w:ascii="Calibri" w:hAnsi="Calibri" w:cs="Times New Roman"/>
                  </w:rPr>
                  <w:t>simple means and ideas in mind.</w:t>
                </w:r>
                <w:r w:rsidR="002164EC">
                  <w:rPr>
                    <w:rFonts w:ascii="Calibri" w:hAnsi="Calibri" w:cs="Times New Roman"/>
                  </w:rPr>
                  <w:t>’</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8"/>
                </w:r>
              </w:p>
              <w:p w14:paraId="79187CB1" w14:textId="77777777" w:rsidR="002164EC" w:rsidRPr="00A23C40" w:rsidRDefault="002164EC" w:rsidP="00A23C40">
                <w:pPr>
                  <w:rPr>
                    <w:rFonts w:ascii="Calibri" w:hAnsi="Calibri" w:cs="Times New Roman"/>
                  </w:rPr>
                </w:pPr>
              </w:p>
              <w:p w14:paraId="3B749C05" w14:textId="77777777" w:rsidR="00A23C40" w:rsidRDefault="00A23C40" w:rsidP="00A23C40">
                <w:pPr>
                  <w:rPr>
                    <w:rFonts w:ascii="Calibri" w:hAnsi="Calibri" w:cs="Times New Roman"/>
                  </w:rPr>
                </w:pPr>
                <w:r w:rsidRPr="00A23C40">
                  <w:rPr>
                    <w:rFonts w:ascii="Calibri" w:hAnsi="Calibri" w:cs="Times New Roman"/>
                  </w:rPr>
                  <w:t xml:space="preserve">Together with architects </w:t>
                </w:r>
                <w:proofErr w:type="spellStart"/>
                <w:r w:rsidRPr="00A23C40">
                  <w:rPr>
                    <w:rFonts w:ascii="Calibri" w:hAnsi="Calibri" w:cs="Times New Roman"/>
                  </w:rPr>
                  <w:t>Flávio</w:t>
                </w:r>
                <w:proofErr w:type="spellEnd"/>
                <w:r w:rsidRPr="00A23C40">
                  <w:rPr>
                    <w:rFonts w:ascii="Calibri" w:hAnsi="Calibri" w:cs="Times New Roman"/>
                  </w:rPr>
                  <w:t xml:space="preserve"> </w:t>
                </w:r>
                <w:proofErr w:type="spellStart"/>
                <w:r w:rsidRPr="00A23C40">
                  <w:rPr>
                    <w:rFonts w:ascii="Calibri" w:hAnsi="Calibri" w:cs="Times New Roman"/>
                  </w:rPr>
                  <w:t>Império</w:t>
                </w:r>
                <w:proofErr w:type="spellEnd"/>
                <w:r w:rsidRPr="00A23C40">
                  <w:rPr>
                    <w:rFonts w:ascii="Calibri" w:hAnsi="Calibri" w:cs="Times New Roman"/>
                  </w:rPr>
                  <w:t xml:space="preserve"> and Rodrigo </w:t>
                </w:r>
                <w:proofErr w:type="spellStart"/>
                <w:r w:rsidRPr="00A23C40">
                  <w:rPr>
                    <w:rFonts w:ascii="Calibri" w:hAnsi="Calibri" w:cs="Times New Roman"/>
                  </w:rPr>
                  <w:t>Lefèvre</w:t>
                </w:r>
                <w:proofErr w:type="spellEnd"/>
                <w:r w:rsidRPr="00A23C40">
                  <w:rPr>
                    <w:rFonts w:ascii="Calibri" w:hAnsi="Calibri" w:cs="Times New Roman"/>
                  </w:rPr>
                  <w:t xml:space="preserve"> Ferro took Cinema </w:t>
                </w:r>
                <w:proofErr w:type="spellStart"/>
                <w:r w:rsidRPr="00A23C40">
                  <w:rPr>
                    <w:rFonts w:ascii="Calibri" w:hAnsi="Calibri" w:cs="Times New Roman"/>
                  </w:rPr>
                  <w:t>Novo’s</w:t>
                </w:r>
                <w:proofErr w:type="spellEnd"/>
                <w:r w:rsidRPr="00A23C40">
                  <w:rPr>
                    <w:rFonts w:ascii="Calibri" w:hAnsi="Calibri" w:cs="Times New Roman"/>
                  </w:rPr>
                  <w:t xml:space="preserve"> </w:t>
                </w:r>
                <w:r w:rsidR="002164EC">
                  <w:rPr>
                    <w:rFonts w:ascii="Calibri" w:hAnsi="Calibri" w:cs="Times New Roman"/>
                  </w:rPr>
                  <w:t>‘</w:t>
                </w:r>
                <w:r w:rsidRPr="00A23C40">
                  <w:rPr>
                    <w:rFonts w:ascii="Calibri" w:hAnsi="Calibri" w:cs="Times New Roman"/>
                  </w:rPr>
                  <w:t>neo-realist</w:t>
                </w:r>
                <w:r w:rsidR="002164EC">
                  <w:rPr>
                    <w:rFonts w:ascii="Calibri" w:hAnsi="Calibri" w:cs="Times New Roman"/>
                  </w:rPr>
                  <w:t>’</w:t>
                </w:r>
                <w:r w:rsidRPr="00A23C40">
                  <w:rPr>
                    <w:rFonts w:ascii="Calibri" w:hAnsi="Calibri" w:cs="Times New Roman"/>
                  </w:rPr>
                  <w:t xml:space="preserve"> approach as far as it could be applied to architecture. They designated it as a new </w:t>
                </w:r>
                <w:r w:rsidR="002164EC">
                  <w:rPr>
                    <w:rFonts w:ascii="Calibri" w:hAnsi="Calibri" w:cs="Times New Roman"/>
                  </w:rPr>
                  <w:t>‘</w:t>
                </w:r>
                <w:r w:rsidRPr="00A23C40">
                  <w:rPr>
                    <w:rFonts w:ascii="Calibri" w:hAnsi="Calibri" w:cs="Times New Roman"/>
                  </w:rPr>
                  <w:t>poetics of economy,</w:t>
                </w:r>
                <w:r w:rsidR="002164EC">
                  <w:rPr>
                    <w:rFonts w:ascii="Calibri" w:hAnsi="Calibri" w:cs="Times New Roman"/>
                  </w:rPr>
                  <w:t>’</w:t>
                </w:r>
                <w:r w:rsidRPr="00A23C40">
                  <w:rPr>
                    <w:rFonts w:ascii="Calibri" w:hAnsi="Calibri" w:cs="Times New Roman"/>
                  </w:rPr>
                  <w:t xml:space="preserve"> that should be defined from </w:t>
                </w:r>
                <w:r w:rsidR="002164EC">
                  <w:rPr>
                    <w:rFonts w:ascii="Calibri" w:hAnsi="Calibri" w:cs="Times New Roman"/>
                  </w:rPr>
                  <w:t>‘</w:t>
                </w:r>
                <w:r w:rsidRPr="00A23C40">
                  <w:rPr>
                    <w:rFonts w:ascii="Calibri" w:hAnsi="Calibri" w:cs="Times New Roman"/>
                  </w:rPr>
                  <w:t>the useful minimum</w:t>
                </w:r>
                <w:r w:rsidR="002164EC">
                  <w:rPr>
                    <w:rFonts w:ascii="Calibri" w:hAnsi="Calibri" w:cs="Times New Roman"/>
                  </w:rPr>
                  <w:t>’</w:t>
                </w:r>
                <w:r w:rsidRPr="00A23C40">
                  <w:rPr>
                    <w:rFonts w:ascii="Calibri" w:hAnsi="Calibri" w:cs="Times New Roman"/>
                  </w:rPr>
                  <w:t xml:space="preserve">, the </w:t>
                </w:r>
                <w:r w:rsidR="002164EC">
                  <w:rPr>
                    <w:rFonts w:ascii="Calibri" w:hAnsi="Calibri" w:cs="Times New Roman"/>
                  </w:rPr>
                  <w:t>‘</w:t>
                </w:r>
                <w:r w:rsidRPr="00A23C40">
                  <w:rPr>
                    <w:rFonts w:ascii="Calibri" w:hAnsi="Calibri" w:cs="Times New Roman"/>
                  </w:rPr>
                  <w:t>constructive minimum</w:t>
                </w:r>
                <w:r w:rsidR="002164EC">
                  <w:rPr>
                    <w:rFonts w:ascii="Calibri" w:hAnsi="Calibri" w:cs="Times New Roman"/>
                  </w:rPr>
                  <w:t>’</w:t>
                </w:r>
                <w:r w:rsidRPr="00A23C40">
                  <w:rPr>
                    <w:rFonts w:ascii="Calibri" w:hAnsi="Calibri" w:cs="Times New Roman"/>
                  </w:rPr>
                  <w:t xml:space="preserve"> and from the </w:t>
                </w:r>
                <w:r w:rsidR="002164EC">
                  <w:rPr>
                    <w:rFonts w:ascii="Calibri" w:hAnsi="Calibri" w:cs="Times New Roman"/>
                  </w:rPr>
                  <w:t>‘</w:t>
                </w:r>
                <w:r w:rsidRPr="00A23C40">
                  <w:rPr>
                    <w:rFonts w:ascii="Calibri" w:hAnsi="Calibri" w:cs="Times New Roman"/>
                  </w:rPr>
                  <w:t>didactic minimum</w:t>
                </w:r>
                <w:r w:rsidR="002164EC">
                  <w:rPr>
                    <w:rFonts w:ascii="Calibri" w:hAnsi="Calibri" w:cs="Times New Roman"/>
                  </w:rPr>
                  <w:t>’</w:t>
                </w:r>
                <w:r w:rsidRPr="00A23C40">
                  <w:rPr>
                    <w:rFonts w:ascii="Calibri" w:hAnsi="Calibri" w:cs="Times New Roman"/>
                  </w:rPr>
                  <w:t xml:space="preserve"> for the formulation of a new language established </w:t>
                </w:r>
                <w:r w:rsidR="002164EC">
                  <w:rPr>
                    <w:rFonts w:ascii="Calibri" w:hAnsi="Calibri" w:cs="Times New Roman"/>
                  </w:rPr>
                  <w:t>‘</w:t>
                </w:r>
                <w:r w:rsidRPr="00A23C40">
                  <w:rPr>
                    <w:rFonts w:ascii="Calibri" w:hAnsi="Calibri" w:cs="Times New Roman"/>
                  </w:rPr>
                  <w:t>on the basis of Brazil’s historical reality.</w:t>
                </w:r>
                <w:r w:rsidR="002164EC">
                  <w:rPr>
                    <w:rFonts w:ascii="Calibri" w:hAnsi="Calibri" w:cs="Times New Roman"/>
                  </w:rPr>
                  <w:t>’</w:t>
                </w:r>
                <w:r w:rsidRPr="00A23C40">
                  <w:rPr>
                    <w:rStyle w:val="FootnoteReference"/>
                    <w:rFonts w:ascii="Calibri" w:hAnsi="Calibri" w:cs="Times New Roman"/>
                  </w:rPr>
                  <w:footnoteReference w:id="9"/>
                </w:r>
                <w:r w:rsidRPr="00A23C40">
                  <w:rPr>
                    <w:rFonts w:ascii="Calibri" w:hAnsi="Calibri" w:cs="Times New Roman"/>
                  </w:rPr>
                  <w:t xml:space="preserve"> In their texts and projects they advocated not only the use of popular materials and techniques, in order to make architecture more accessible to the masses, but also the means by which the constructive process would be intelligible for all the protagonists involved. Despite the 1967 manifesto, written three years after Brazil’s coup d’état, Ferro only retrospectively referred to the group’s experience as </w:t>
                </w:r>
                <w:proofErr w:type="spellStart"/>
                <w:r w:rsidRPr="00A23C40">
                  <w:rPr>
                    <w:rFonts w:ascii="Calibri" w:hAnsi="Calibri" w:cs="Times New Roman"/>
                  </w:rPr>
                  <w:t>Arquitetura</w:t>
                </w:r>
                <w:proofErr w:type="spellEnd"/>
                <w:r w:rsidRPr="00A23C40">
                  <w:rPr>
                    <w:rFonts w:ascii="Calibri" w:hAnsi="Calibri" w:cs="Times New Roman"/>
                  </w:rPr>
                  <w:t xml:space="preserve"> Nova, in 1988.</w:t>
                </w:r>
                <w:r w:rsidRPr="00A23C40">
                  <w:rPr>
                    <w:rStyle w:val="FootnoteReference"/>
                    <w:rFonts w:ascii="Calibri" w:hAnsi="Calibri" w:cs="Times New Roman"/>
                  </w:rPr>
                  <w:footnoteReference w:id="10"/>
                </w:r>
              </w:p>
              <w:p w14:paraId="03924044" w14:textId="77777777" w:rsidR="002164EC" w:rsidRPr="00A23C40" w:rsidRDefault="002164EC" w:rsidP="00A23C40">
                <w:pPr>
                  <w:rPr>
                    <w:rFonts w:ascii="Calibri" w:hAnsi="Calibri" w:cs="Times New Roman"/>
                  </w:rPr>
                </w:pPr>
              </w:p>
              <w:p w14:paraId="1CB81904" w14:textId="77777777" w:rsidR="00A23C40" w:rsidRDefault="00A23C40" w:rsidP="00A23C40">
                <w:pPr>
                  <w:rPr>
                    <w:rFonts w:ascii="Calibri" w:hAnsi="Calibri" w:cs="Times New Roman"/>
                  </w:rPr>
                </w:pPr>
                <w:r w:rsidRPr="00A23C40">
                  <w:rPr>
                    <w:rFonts w:ascii="Calibri" w:hAnsi="Calibri" w:cs="Times New Roman"/>
                  </w:rPr>
                  <w:t xml:space="preserve">The trio started to collaborate in 1961, when they were still students and constituted, together with other colleagues, a group to represent the School of Architecture and Urbanism of the University of São Paulo (known as </w:t>
                </w:r>
                <w:r w:rsidR="002164EC">
                  <w:rPr>
                    <w:rFonts w:ascii="Calibri" w:hAnsi="Calibri" w:cs="Times New Roman"/>
                  </w:rPr>
                  <w:t>‘</w:t>
                </w:r>
                <w:r w:rsidRPr="00A23C40">
                  <w:rPr>
                    <w:rFonts w:ascii="Calibri" w:hAnsi="Calibri" w:cs="Times New Roman"/>
                  </w:rPr>
                  <w:t>FAU</w:t>
                </w:r>
                <w:r w:rsidR="002164EC">
                  <w:rPr>
                    <w:rFonts w:ascii="Calibri" w:hAnsi="Calibri" w:cs="Times New Roman"/>
                  </w:rPr>
                  <w:t>’</w:t>
                </w:r>
                <w:r w:rsidRPr="00A23C40">
                  <w:rPr>
                    <w:rFonts w:ascii="Calibri" w:hAnsi="Calibri" w:cs="Times New Roman"/>
                  </w:rPr>
                  <w:t xml:space="preserve">) at the international competition of schools of architecture of the sixth São Paulo Arts Biennial. Their collective work continued after graduation that same year, when they started a small practice, which was followed by the admission to FAU in 1962 of the three graduates as teachers. Ferro was the group’s theorist, but all three had parallel professional activities. Ferro and </w:t>
                </w:r>
                <w:proofErr w:type="spellStart"/>
                <w:r w:rsidRPr="00A23C40">
                  <w:rPr>
                    <w:rFonts w:ascii="Calibri" w:hAnsi="Calibri" w:cs="Times New Roman"/>
                  </w:rPr>
                  <w:t>Lefèvre</w:t>
                </w:r>
                <w:proofErr w:type="spellEnd"/>
                <w:r w:rsidRPr="00A23C40">
                  <w:rPr>
                    <w:rFonts w:ascii="Calibri" w:hAnsi="Calibri" w:cs="Times New Roman"/>
                  </w:rPr>
                  <w:t xml:space="preserve"> were involved with </w:t>
                </w:r>
                <w:proofErr w:type="spellStart"/>
                <w:r w:rsidRPr="00A23C40">
                  <w:rPr>
                    <w:rFonts w:ascii="Calibri" w:hAnsi="Calibri" w:cs="Times New Roman"/>
                  </w:rPr>
                  <w:t>Pintura</w:t>
                </w:r>
                <w:proofErr w:type="spellEnd"/>
                <w:r w:rsidRPr="00A23C40">
                  <w:rPr>
                    <w:rFonts w:ascii="Calibri" w:hAnsi="Calibri" w:cs="Times New Roman"/>
                  </w:rPr>
                  <w:t xml:space="preserve"> Nova, as much as </w:t>
                </w:r>
                <w:proofErr w:type="spellStart"/>
                <w:r w:rsidRPr="00A23C40">
                  <w:rPr>
                    <w:rFonts w:ascii="Calibri" w:hAnsi="Calibri" w:cs="Times New Roman"/>
                  </w:rPr>
                  <w:t>Império</w:t>
                </w:r>
                <w:proofErr w:type="spellEnd"/>
                <w:r w:rsidRPr="00A23C40">
                  <w:rPr>
                    <w:rFonts w:ascii="Calibri" w:hAnsi="Calibri" w:cs="Times New Roman"/>
                  </w:rPr>
                  <w:t xml:space="preserve">, who was invested in painting and in a vanguard </w:t>
                </w:r>
                <w:proofErr w:type="spellStart"/>
                <w:r w:rsidRPr="00A23C40">
                  <w:rPr>
                    <w:rFonts w:ascii="Calibri" w:hAnsi="Calibri" w:cs="Times New Roman"/>
                  </w:rPr>
                  <w:t>theater</w:t>
                </w:r>
                <w:proofErr w:type="spellEnd"/>
                <w:r w:rsidRPr="00A23C40">
                  <w:rPr>
                    <w:rFonts w:ascii="Calibri" w:hAnsi="Calibri" w:cs="Times New Roman"/>
                  </w:rPr>
                  <w:t xml:space="preserve"> highly influenced by Brecht, and </w:t>
                </w:r>
                <w:r w:rsidRPr="00A23C40">
                  <w:rPr>
                    <w:rFonts w:ascii="Calibri" w:hAnsi="Calibri" w:cs="Times New Roman"/>
                  </w:rPr>
                  <w:lastRenderedPageBreak/>
                  <w:t xml:space="preserve">even in cinema, working as set designer. They were interested in </w:t>
                </w:r>
                <w:r w:rsidR="002164EC">
                  <w:rPr>
                    <w:rFonts w:ascii="Calibri" w:hAnsi="Calibri" w:cs="Times New Roman"/>
                  </w:rPr>
                  <w:t>‘</w:t>
                </w:r>
                <w:r w:rsidRPr="00A23C40">
                  <w:rPr>
                    <w:rFonts w:ascii="Calibri" w:hAnsi="Calibri" w:cs="Times New Roman"/>
                  </w:rPr>
                  <w:t>a painting that [could] teach how to paint,</w:t>
                </w:r>
                <w:r w:rsidR="002164EC">
                  <w:rPr>
                    <w:rFonts w:ascii="Calibri" w:hAnsi="Calibri" w:cs="Times New Roman"/>
                  </w:rPr>
                  <w:t>’</w:t>
                </w:r>
                <w:r w:rsidRPr="00A23C40">
                  <w:rPr>
                    <w:rStyle w:val="FootnoteReference"/>
                    <w:rFonts w:ascii="Calibri" w:hAnsi="Calibri" w:cs="Times New Roman"/>
                  </w:rPr>
                  <w:footnoteReference w:id="11"/>
                </w:r>
                <w:r w:rsidRPr="00A23C40">
                  <w:rPr>
                    <w:rFonts w:ascii="Calibri" w:hAnsi="Calibri" w:cs="Times New Roman"/>
                  </w:rPr>
                  <w:t xml:space="preserve"> in Ferro’s own words. The same could be said about the </w:t>
                </w:r>
                <w:r w:rsidR="002164EC">
                  <w:rPr>
                    <w:rFonts w:ascii="Calibri" w:hAnsi="Calibri" w:cs="Times New Roman"/>
                  </w:rPr>
                  <w:t>‘</w:t>
                </w:r>
                <w:r w:rsidRPr="00A23C40">
                  <w:rPr>
                    <w:rFonts w:ascii="Calibri" w:hAnsi="Calibri" w:cs="Times New Roman"/>
                  </w:rPr>
                  <w:t>new architecture</w:t>
                </w:r>
                <w:r w:rsidR="002164EC">
                  <w:rPr>
                    <w:rFonts w:ascii="Calibri" w:hAnsi="Calibri" w:cs="Times New Roman"/>
                  </w:rPr>
                  <w:t>’</w:t>
                </w:r>
                <w:r w:rsidRPr="00A23C40">
                  <w:rPr>
                    <w:rFonts w:ascii="Calibri" w:hAnsi="Calibri" w:cs="Times New Roman"/>
                  </w:rPr>
                  <w:t xml:space="preserve"> they defended. </w:t>
                </w:r>
              </w:p>
              <w:p w14:paraId="5DA47DA7" w14:textId="77777777" w:rsidR="002164EC" w:rsidRPr="00A23C40" w:rsidRDefault="002164EC" w:rsidP="00A23C40">
                <w:pPr>
                  <w:rPr>
                    <w:rFonts w:ascii="Calibri" w:hAnsi="Calibri" w:cs="Times New Roman"/>
                  </w:rPr>
                </w:pPr>
              </w:p>
              <w:p w14:paraId="0A754949" w14:textId="77777777" w:rsidR="00A23C40" w:rsidRDefault="00A23C40" w:rsidP="00A23C40">
                <w:pPr>
                  <w:rPr>
                    <w:rFonts w:ascii="Calibri" w:hAnsi="Calibri" w:cs="Times New Roman"/>
                  </w:rPr>
                </w:pPr>
                <w:r w:rsidRPr="00A23C40">
                  <w:rPr>
                    <w:rFonts w:ascii="Calibri" w:hAnsi="Calibri" w:cs="Times New Roman"/>
                  </w:rPr>
                  <w:t xml:space="preserve">Their self-proclaimed </w:t>
                </w:r>
                <w:r w:rsidR="002164EC">
                  <w:rPr>
                    <w:rFonts w:ascii="Calibri" w:hAnsi="Calibri" w:cs="Times New Roman"/>
                  </w:rPr>
                  <w:t>‘</w:t>
                </w:r>
                <w:r w:rsidRPr="00A23C40">
                  <w:rPr>
                    <w:rFonts w:ascii="Calibri" w:hAnsi="Calibri" w:cs="Times New Roman"/>
                  </w:rPr>
                  <w:t>newness</w:t>
                </w:r>
                <w:r w:rsidR="002164EC">
                  <w:rPr>
                    <w:rFonts w:ascii="Calibri" w:hAnsi="Calibri" w:cs="Times New Roman"/>
                  </w:rPr>
                  <w:t>’</w:t>
                </w:r>
                <w:r w:rsidRPr="00A23C40">
                  <w:rPr>
                    <w:rFonts w:ascii="Calibri" w:hAnsi="Calibri" w:cs="Times New Roman"/>
                  </w:rPr>
                  <w:t xml:space="preserve"> not only embodied, in 1967, an intention to participate in a broader cultural movement, but also an explicit attempt to break with what, according to them, did not correspond with </w:t>
                </w:r>
                <w:r w:rsidR="002164EC">
                  <w:rPr>
                    <w:rFonts w:ascii="Calibri" w:hAnsi="Calibri" w:cs="Times New Roman"/>
                  </w:rPr>
                  <w:t>‘</w:t>
                </w:r>
                <w:r w:rsidRPr="00A23C40">
                  <w:rPr>
                    <w:rFonts w:ascii="Calibri" w:hAnsi="Calibri" w:cs="Times New Roman"/>
                  </w:rPr>
                  <w:t>reality</w:t>
                </w:r>
                <w:r w:rsidR="002164EC">
                  <w:rPr>
                    <w:rFonts w:ascii="Calibri" w:hAnsi="Calibri" w:cs="Times New Roman"/>
                  </w:rPr>
                  <w:t>’</w:t>
                </w:r>
                <w:r w:rsidRPr="00A23C40">
                  <w:rPr>
                    <w:rFonts w:ascii="Calibri" w:hAnsi="Calibri" w:cs="Times New Roman"/>
                  </w:rPr>
                  <w:t xml:space="preserve">: firstly in architectural and later in ideological terms. The former refers back to São Paulo modernism. All three were close students of </w:t>
                </w:r>
                <w:proofErr w:type="spellStart"/>
                <w:r w:rsidRPr="00A23C40">
                  <w:rPr>
                    <w:rFonts w:ascii="Calibri" w:hAnsi="Calibri" w:cs="Times New Roman"/>
                  </w:rPr>
                  <w:t>João</w:t>
                </w:r>
                <w:proofErr w:type="spellEnd"/>
                <w:r w:rsidRPr="00A23C40">
                  <w:rPr>
                    <w:rFonts w:ascii="Calibri" w:hAnsi="Calibri" w:cs="Times New Roman"/>
                  </w:rPr>
                  <w:t xml:space="preserve"> Batista </w:t>
                </w:r>
                <w:proofErr w:type="spellStart"/>
                <w:r w:rsidRPr="00A23C40">
                  <w:rPr>
                    <w:rFonts w:ascii="Calibri" w:hAnsi="Calibri" w:cs="Times New Roman"/>
                  </w:rPr>
                  <w:t>Vilanova</w:t>
                </w:r>
                <w:proofErr w:type="spellEnd"/>
                <w:r w:rsidRPr="00A23C40">
                  <w:rPr>
                    <w:rFonts w:ascii="Calibri" w:hAnsi="Calibri" w:cs="Times New Roman"/>
                  </w:rPr>
                  <w:t xml:space="preserve"> Artigas (1915-1985), who can be considered to be the major figure of the so-called </w:t>
                </w:r>
                <w:r w:rsidR="002164EC">
                  <w:rPr>
                    <w:rFonts w:ascii="Calibri" w:hAnsi="Calibri" w:cs="Times New Roman"/>
                  </w:rPr>
                  <w:t>‘</w:t>
                </w:r>
                <w:proofErr w:type="spellStart"/>
                <w:r w:rsidRPr="00A23C40">
                  <w:rPr>
                    <w:rFonts w:ascii="Calibri" w:hAnsi="Calibri" w:cs="Times New Roman"/>
                  </w:rPr>
                  <w:t>Paulista</w:t>
                </w:r>
                <w:proofErr w:type="spellEnd"/>
                <w:r w:rsidRPr="00A23C40">
                  <w:rPr>
                    <w:rFonts w:ascii="Calibri" w:hAnsi="Calibri" w:cs="Times New Roman"/>
                  </w:rPr>
                  <w:t xml:space="preserve"> School</w:t>
                </w:r>
                <w:r w:rsidR="002164EC">
                  <w:rPr>
                    <w:rFonts w:ascii="Calibri" w:hAnsi="Calibri" w:cs="Times New Roman"/>
                  </w:rPr>
                  <w:t>’</w:t>
                </w:r>
                <w:r w:rsidRPr="00A23C40">
                  <w:rPr>
                    <w:rFonts w:ascii="Calibri" w:hAnsi="Calibri" w:cs="Times New Roman"/>
                  </w:rPr>
                  <w:t xml:space="preserve"> due to both his architecture and central pedagogical role at FAU. Because of the use of raw reinforced concrete and structural boldness in his projects, they were soon compared with European brutalism by international critique.</w:t>
                </w:r>
                <w:r w:rsidRPr="00A23C40">
                  <w:rPr>
                    <w:rStyle w:val="FootnoteReference"/>
                    <w:rFonts w:ascii="Calibri" w:hAnsi="Calibri" w:cs="Times New Roman"/>
                  </w:rPr>
                  <w:footnoteReference w:id="12"/>
                </w:r>
                <w:r w:rsidRPr="00A23C40">
                  <w:rPr>
                    <w:rFonts w:ascii="Calibri" w:hAnsi="Calibri" w:cs="Times New Roman"/>
                  </w:rPr>
                  <w:t xml:space="preserve"> </w:t>
                </w:r>
              </w:p>
              <w:p w14:paraId="50893249" w14:textId="77777777" w:rsidR="002164EC" w:rsidRPr="00A23C40" w:rsidRDefault="002164EC" w:rsidP="00A23C40">
                <w:pPr>
                  <w:rPr>
                    <w:rFonts w:ascii="Calibri" w:hAnsi="Calibri" w:cs="Times New Roman"/>
                  </w:rPr>
                </w:pPr>
              </w:p>
              <w:p w14:paraId="3A5B0046" w14:textId="77777777" w:rsidR="00A23C40" w:rsidRDefault="00A23C40" w:rsidP="00A23C40">
                <w:pPr>
                  <w:rPr>
                    <w:rFonts w:ascii="Calibri" w:hAnsi="Calibri" w:cs="Times New Roman"/>
                  </w:rPr>
                </w:pPr>
                <w:r w:rsidRPr="00A23C40">
                  <w:rPr>
                    <w:rFonts w:ascii="Calibri" w:hAnsi="Calibri" w:cs="Times New Roman"/>
                  </w:rPr>
                  <w:t xml:space="preserve">In Brazil, however, Artigas’ </w:t>
                </w:r>
                <w:proofErr w:type="spellStart"/>
                <w:r w:rsidRPr="00A23C40">
                  <w:rPr>
                    <w:rFonts w:ascii="Calibri" w:hAnsi="Calibri" w:cs="Times New Roman"/>
                  </w:rPr>
                  <w:t>brutalist</w:t>
                </w:r>
                <w:proofErr w:type="spellEnd"/>
                <w:r w:rsidRPr="00A23C40">
                  <w:rPr>
                    <w:rFonts w:ascii="Calibri" w:hAnsi="Calibri" w:cs="Times New Roman"/>
                  </w:rPr>
                  <w:t xml:space="preserve"> forms were invested with a political content that was not characteristic of its British counterparts. He was an engaged intellectual concerned with the country’s underdevelopment, who was affiliated to the Brazilian Communist Party (PCB) since 1945, when the PCB was still illegal. Yet Artigas had always been critical of the Party’s anti-intellectual tendencies. In his first domestic interiors, designed as laboratories for his later public commissions, there was no place for the superfluous, waste and consumerism. In their rational proportions and austere modulations, structures and spaces had a didactic and progressive value, conceived as an ode to the country’s modernization. </w:t>
                </w:r>
              </w:p>
              <w:p w14:paraId="50264A88" w14:textId="77777777" w:rsidR="002164EC" w:rsidRPr="00A23C40" w:rsidRDefault="002164EC" w:rsidP="00A23C40">
                <w:pPr>
                  <w:rPr>
                    <w:rFonts w:ascii="Calibri" w:hAnsi="Calibri" w:cs="Times New Roman"/>
                  </w:rPr>
                </w:pPr>
              </w:p>
              <w:p w14:paraId="680619B9" w14:textId="77777777" w:rsidR="00A23C40" w:rsidRPr="00A23C40" w:rsidRDefault="00A23C40" w:rsidP="00A23C40">
                <w:pPr>
                  <w:rPr>
                    <w:rFonts w:ascii="Calibri" w:hAnsi="Calibri" w:cs="Times New Roman"/>
                  </w:rPr>
                </w:pPr>
                <w:r w:rsidRPr="00A23C40">
                  <w:rPr>
                    <w:rFonts w:ascii="Calibri" w:hAnsi="Calibri" w:cs="Times New Roman"/>
                  </w:rPr>
                  <w:t xml:space="preserve">Like Artigas, all members of </w:t>
                </w:r>
                <w:proofErr w:type="spellStart"/>
                <w:r w:rsidRPr="00A23C40">
                  <w:rPr>
                    <w:rFonts w:ascii="Calibri" w:hAnsi="Calibri" w:cs="Times New Roman"/>
                  </w:rPr>
                  <w:t>Arquitetura</w:t>
                </w:r>
                <w:proofErr w:type="spellEnd"/>
                <w:r w:rsidRPr="00A23C40">
                  <w:rPr>
                    <w:rFonts w:ascii="Calibri" w:hAnsi="Calibri" w:cs="Times New Roman"/>
                  </w:rPr>
                  <w:t xml:space="preserve"> Nova (except for </w:t>
                </w:r>
                <w:proofErr w:type="spellStart"/>
                <w:r w:rsidRPr="00A23C40">
                  <w:rPr>
                    <w:rFonts w:ascii="Calibri" w:hAnsi="Calibri" w:cs="Times New Roman"/>
                  </w:rPr>
                  <w:t>Império</w:t>
                </w:r>
                <w:proofErr w:type="spellEnd"/>
                <w:r w:rsidRPr="00A23C40">
                  <w:rPr>
                    <w:rFonts w:ascii="Calibri" w:hAnsi="Calibri" w:cs="Times New Roman"/>
                  </w:rPr>
                  <w:t xml:space="preserve">) were affiliated to the PCB prior to the country’s military dictatorship. But where Artigas had turned their interest towards technology and construction sites, they soon translated their observation into a dogmatic critique of the contradictions inherent in the country’s rapid processes of modernization. For them, Brazilian modern architects overlooked the contradictions that paradigmatically reached an apogee in Brasilia, inaugurated in 1960. There, they witnessed Oscar Niemeyer’s clean lines taking shape thanks to a mass of </w:t>
                </w:r>
                <w:r w:rsidR="002164EC">
                  <w:rPr>
                    <w:rFonts w:ascii="Calibri" w:hAnsi="Calibri" w:cs="Times New Roman"/>
                  </w:rPr>
                  <w:t>‘</w:t>
                </w:r>
                <w:r w:rsidRPr="00A23C40">
                  <w:rPr>
                    <w:rFonts w:ascii="Calibri" w:hAnsi="Calibri" w:cs="Times New Roman"/>
                  </w:rPr>
                  <w:t>ultra-miserable and ultra-exploited people who built it.</w:t>
                </w:r>
                <w:r w:rsidR="002164EC">
                  <w:rPr>
                    <w:rFonts w:ascii="Calibri" w:hAnsi="Calibri" w:cs="Times New Roman"/>
                  </w:rPr>
                  <w:t>’</w:t>
                </w:r>
                <w:r w:rsidRPr="00A23C40">
                  <w:rPr>
                    <w:rStyle w:val="FootnoteReference"/>
                    <w:rFonts w:ascii="Calibri" w:hAnsi="Calibri" w:cs="Times New Roman"/>
                  </w:rPr>
                  <w:footnoteReference w:id="13"/>
                </w:r>
                <w:r w:rsidRPr="00A23C40">
                  <w:rPr>
                    <w:rFonts w:ascii="Calibri" w:hAnsi="Calibri" w:cs="Times New Roman"/>
                  </w:rPr>
                  <w:t xml:space="preserve"> </w:t>
                </w:r>
              </w:p>
              <w:p w14:paraId="4D15B1A3" w14:textId="77777777" w:rsidR="00A23C40" w:rsidRDefault="00A23C40" w:rsidP="00A23C40">
                <w:pPr>
                  <w:rPr>
                    <w:rFonts w:ascii="Calibri" w:hAnsi="Calibri" w:cs="Times New Roman"/>
                  </w:rPr>
                </w:pPr>
                <w:r w:rsidRPr="00A23C40">
                  <w:rPr>
                    <w:rFonts w:ascii="Calibri" w:hAnsi="Calibri" w:cs="Times New Roman"/>
                  </w:rPr>
                  <w:t xml:space="preserve">Therefore, they opposed didactic handwork to the existing means of production of architecture in Brazil. The latter should instead be consistent with the fragility of the country’s construction industry. Indeed, this opposition between unskilled hand and machine belong to a classic modernist </w:t>
                </w:r>
                <w:proofErr w:type="spellStart"/>
                <w:r w:rsidRPr="00A23C40">
                  <w:rPr>
                    <w:rFonts w:ascii="Calibri" w:hAnsi="Calibri" w:cs="Times New Roman"/>
                    <w:i/>
                  </w:rPr>
                  <w:t>topos</w:t>
                </w:r>
                <w:proofErr w:type="spellEnd"/>
                <w:r w:rsidRPr="00A23C40">
                  <w:rPr>
                    <w:rFonts w:ascii="Calibri" w:hAnsi="Calibri" w:cs="Times New Roman"/>
                  </w:rPr>
                  <w:t xml:space="preserve"> that can be identified even in the work of Le Corbusier. Nevertheless, differently from Le Corbusier, for whom architects have always been considered architecture’s </w:t>
                </w:r>
                <w:r w:rsidRPr="00A23C40">
                  <w:rPr>
                    <w:rFonts w:ascii="Calibri" w:hAnsi="Calibri" w:cs="Times New Roman"/>
                    <w:i/>
                    <w:lang w:val="fr-FR"/>
                  </w:rPr>
                  <w:t>chef d’orchestre</w:t>
                </w:r>
                <w:r w:rsidRPr="00A23C40">
                  <w:rPr>
                    <w:rFonts w:ascii="Calibri" w:hAnsi="Calibri" w:cs="Times New Roman"/>
                  </w:rPr>
                  <w:t xml:space="preserve">, they intended to formulate an alternative strategy based on claims about the ideology of the architectural drawing and a critique of alienation vis-à-vis the division of </w:t>
                </w:r>
                <w:proofErr w:type="spellStart"/>
                <w:r w:rsidRPr="00A23C40">
                  <w:rPr>
                    <w:rFonts w:ascii="Calibri" w:hAnsi="Calibri" w:cs="Times New Roman"/>
                  </w:rPr>
                  <w:t>labor</w:t>
                </w:r>
                <w:proofErr w:type="spellEnd"/>
                <w:r w:rsidRPr="00A23C40">
                  <w:rPr>
                    <w:rFonts w:ascii="Calibri" w:hAnsi="Calibri" w:cs="Times New Roman"/>
                  </w:rPr>
                  <w:t xml:space="preserve"> in the construction site. </w:t>
                </w:r>
              </w:p>
              <w:p w14:paraId="544C957A" w14:textId="77777777" w:rsidR="002164EC" w:rsidRPr="00A23C40" w:rsidRDefault="002164EC" w:rsidP="00A23C40">
                <w:pPr>
                  <w:rPr>
                    <w:rFonts w:ascii="Calibri" w:hAnsi="Calibri" w:cs="Times New Roman"/>
                  </w:rPr>
                </w:pPr>
              </w:p>
              <w:p w14:paraId="190F4C4E" w14:textId="77777777" w:rsidR="00A23C40" w:rsidRDefault="00A23C40" w:rsidP="00A23C40">
                <w:pPr>
                  <w:rPr>
                    <w:rFonts w:ascii="Calibri" w:hAnsi="Calibri" w:cs="Times New Roman"/>
                  </w:rPr>
                </w:pPr>
                <w:proofErr w:type="spellStart"/>
                <w:r w:rsidRPr="00A23C40">
                  <w:rPr>
                    <w:rFonts w:ascii="Calibri" w:hAnsi="Calibri" w:cs="Times New Roman"/>
                  </w:rPr>
                  <w:t>Arquitetura</w:t>
                </w:r>
                <w:proofErr w:type="spellEnd"/>
                <w:r w:rsidRPr="00A23C40">
                  <w:rPr>
                    <w:rFonts w:ascii="Calibri" w:hAnsi="Calibri" w:cs="Times New Roman"/>
                  </w:rPr>
                  <w:t xml:space="preserve"> Nova aimed at fostering an architecture aesthetically designed and produced for the people, with a particular interest in the problem of social housing, which they did not have the chance to put into practice. </w:t>
                </w:r>
                <w:r w:rsidR="002164EC">
                  <w:rPr>
                    <w:rFonts w:ascii="Calibri" w:hAnsi="Calibri" w:cs="Times New Roman"/>
                  </w:rPr>
                  <w:t>‘</w:t>
                </w:r>
                <w:r w:rsidRPr="00A23C40">
                  <w:rPr>
                    <w:rFonts w:ascii="Calibri" w:hAnsi="Calibri" w:cs="Times New Roman"/>
                  </w:rPr>
                  <w:t>Inasmuch as large-scale industrialization is not possible in Brazil, the housing deficit requires the use of popular and traditional techniques.</w:t>
                </w:r>
                <w:r w:rsidR="002164EC">
                  <w:rPr>
                    <w:rFonts w:ascii="Calibri" w:hAnsi="Calibri" w:cs="Times New Roman"/>
                  </w:rPr>
                  <w:t>’</w:t>
                </w:r>
                <w:r w:rsidRPr="00A23C40">
                  <w:rPr>
                    <w:rStyle w:val="FootnoteReference"/>
                    <w:rFonts w:ascii="Calibri" w:hAnsi="Calibri" w:cs="Times New Roman"/>
                  </w:rPr>
                  <w:footnoteReference w:id="14"/>
                </w:r>
                <w:r w:rsidRPr="00A23C40">
                  <w:rPr>
                    <w:rFonts w:ascii="Calibri" w:hAnsi="Calibri" w:cs="Times New Roman"/>
                  </w:rPr>
                  <w:t xml:space="preserve"> Instead, theoretically </w:t>
                </w:r>
                <w:r w:rsidRPr="00A23C40">
                  <w:rPr>
                    <w:rFonts w:ascii="Calibri" w:hAnsi="Calibri" w:cs="Times New Roman"/>
                  </w:rPr>
                  <w:lastRenderedPageBreak/>
                  <w:t xml:space="preserve">informed by Marxist authors, psychoanalysis and structuralism, they tested these ideas in commissions mostly consisting of middle-class houses designed for friends and professors at University of São Paulo. </w:t>
                </w:r>
              </w:p>
              <w:p w14:paraId="7AEEFDC9" w14:textId="77777777" w:rsidR="002164EC" w:rsidRPr="00A23C40" w:rsidRDefault="002164EC" w:rsidP="00A23C40">
                <w:pPr>
                  <w:rPr>
                    <w:rFonts w:ascii="Calibri" w:hAnsi="Calibri" w:cs="Times New Roman"/>
                  </w:rPr>
                </w:pPr>
              </w:p>
              <w:p w14:paraId="3D8B03BA" w14:textId="77777777" w:rsidR="00A23C40" w:rsidRPr="00A23C40" w:rsidRDefault="00A23C40" w:rsidP="00A23C40">
                <w:pPr>
                  <w:rPr>
                    <w:rFonts w:ascii="Calibri" w:hAnsi="Calibri" w:cs="Times New Roman"/>
                  </w:rPr>
                </w:pPr>
                <w:r w:rsidRPr="00A23C40">
                  <w:rPr>
                    <w:rFonts w:ascii="Calibri" w:hAnsi="Calibri" w:cs="Times New Roman"/>
                  </w:rPr>
                  <w:t xml:space="preserve">In these residences, nothing should be hidden, certainly not the traces of </w:t>
                </w:r>
                <w:proofErr w:type="spellStart"/>
                <w:r w:rsidRPr="00A23C40">
                  <w:rPr>
                    <w:rFonts w:ascii="Calibri" w:hAnsi="Calibri" w:cs="Times New Roman"/>
                  </w:rPr>
                  <w:t>labor</w:t>
                </w:r>
                <w:proofErr w:type="spellEnd"/>
                <w:r w:rsidRPr="00A23C40">
                  <w:rPr>
                    <w:rFonts w:ascii="Calibri" w:hAnsi="Calibri" w:cs="Times New Roman"/>
                  </w:rPr>
                  <w:t xml:space="preserve">. Water and electricity supplies remained apparent, superimposed on the walls. In their first projects they still adopted reinforced concrete and flat roofs, just as in Artigas’ houses. These were gradually replaced by a technical solution consisting of vaults developed through brick-systems. The justification for this ‘technological shift,’ such as in Bernardo </w:t>
                </w:r>
                <w:proofErr w:type="spellStart"/>
                <w:r w:rsidRPr="00A23C40">
                  <w:rPr>
                    <w:rFonts w:ascii="Calibri" w:hAnsi="Calibri" w:cs="Times New Roman"/>
                  </w:rPr>
                  <w:t>Issler</w:t>
                </w:r>
                <w:proofErr w:type="spellEnd"/>
                <w:r w:rsidRPr="00A23C40">
                  <w:rPr>
                    <w:rFonts w:ascii="Calibri" w:hAnsi="Calibri" w:cs="Times New Roman"/>
                  </w:rPr>
                  <w:t xml:space="preserve"> house (1961), was also based on concerns with working conditions. As Ferro claimed in his texts, once the vault was erected as the very first phase in the construction process, it would serve as a shelter for the workers.</w:t>
                </w:r>
              </w:p>
              <w:p w14:paraId="191ACC37" w14:textId="77777777" w:rsidR="003F0D73" w:rsidRPr="002164EC" w:rsidRDefault="00A23C40" w:rsidP="00A23C40">
                <w:pPr>
                  <w:rPr>
                    <w:rFonts w:ascii="Calibri" w:hAnsi="Calibri" w:cs="Times New Roman"/>
                  </w:rPr>
                </w:pPr>
                <w:r w:rsidRPr="00A23C40">
                  <w:rPr>
                    <w:rFonts w:ascii="Calibri" w:hAnsi="Calibri" w:cs="Times New Roman"/>
                  </w:rPr>
                  <w:t xml:space="preserve">But the scission between </w:t>
                </w:r>
                <w:proofErr w:type="spellStart"/>
                <w:r w:rsidRPr="00A23C40">
                  <w:rPr>
                    <w:rFonts w:ascii="Calibri" w:hAnsi="Calibri" w:cs="Times New Roman"/>
                  </w:rPr>
                  <w:t>Arquitetura</w:t>
                </w:r>
                <w:proofErr w:type="spellEnd"/>
                <w:r w:rsidRPr="00A23C40">
                  <w:rPr>
                    <w:rFonts w:ascii="Calibri" w:hAnsi="Calibri" w:cs="Times New Roman"/>
                  </w:rPr>
                  <w:t xml:space="preserve"> Nova and Artigas was beyond architecture, and reflected a division that took place in the Brazilian left after 1964. Together with other artists and intellectuals, Ferro and </w:t>
                </w:r>
                <w:proofErr w:type="spellStart"/>
                <w:r w:rsidRPr="00A23C40">
                  <w:rPr>
                    <w:rFonts w:ascii="Calibri" w:hAnsi="Calibri" w:cs="Times New Roman"/>
                  </w:rPr>
                  <w:t>Lefèvre</w:t>
                </w:r>
                <w:proofErr w:type="spellEnd"/>
                <w:r w:rsidRPr="00A23C40">
                  <w:rPr>
                    <w:rFonts w:ascii="Calibri" w:hAnsi="Calibri" w:cs="Times New Roman"/>
                  </w:rPr>
                  <w:t xml:space="preserve"> followed the political dissidents who, dissatisfied with the PCB’s adoption of a pacifist vein, decided to fight dictatorship by joining armed </w:t>
                </w:r>
                <w:proofErr w:type="spellStart"/>
                <w:r w:rsidRPr="00A23C40">
                  <w:rPr>
                    <w:rFonts w:ascii="Calibri" w:hAnsi="Calibri" w:cs="Times New Roman"/>
                  </w:rPr>
                  <w:t>guerilla</w:t>
                </w:r>
                <w:proofErr w:type="spellEnd"/>
                <w:r w:rsidRPr="00A23C40">
                  <w:rPr>
                    <w:rFonts w:ascii="Calibri" w:hAnsi="Calibri" w:cs="Times New Roman"/>
                  </w:rPr>
                  <w:t xml:space="preserve"> forces. </w:t>
                </w:r>
                <w:bookmarkStart w:id="0" w:name="_GoBack"/>
                <w:bookmarkEnd w:id="0"/>
                <w:proofErr w:type="spellStart"/>
                <w:r w:rsidRPr="00A23C40">
                  <w:rPr>
                    <w:rFonts w:ascii="Calibri" w:hAnsi="Calibri" w:cs="Times New Roman"/>
                  </w:rPr>
                  <w:t>Arquitetura</w:t>
                </w:r>
                <w:proofErr w:type="spellEnd"/>
                <w:r w:rsidRPr="00A23C40">
                  <w:rPr>
                    <w:rFonts w:ascii="Calibri" w:hAnsi="Calibri" w:cs="Times New Roman"/>
                  </w:rPr>
                  <w:t xml:space="preserve"> Nova’s activities were first interrupted with the arrest of Ferro and </w:t>
                </w:r>
                <w:proofErr w:type="spellStart"/>
                <w:r w:rsidRPr="00A23C40">
                  <w:rPr>
                    <w:rFonts w:ascii="Calibri" w:hAnsi="Calibri" w:cs="Times New Roman"/>
                  </w:rPr>
                  <w:t>Lefèvre</w:t>
                </w:r>
                <w:proofErr w:type="spellEnd"/>
                <w:r w:rsidRPr="00A23C40">
                  <w:rPr>
                    <w:rFonts w:ascii="Calibri" w:hAnsi="Calibri" w:cs="Times New Roman"/>
                  </w:rPr>
                  <w:t xml:space="preserve">. Ferro’s political problems finally culminated in his exile, when he was convicted of placing a bomb in the parking lot of a building in São Paulo where the American consulate operated. He eventually left to Grenoble in 1972. In France, Ferro further theorized </w:t>
                </w:r>
                <w:proofErr w:type="spellStart"/>
                <w:r w:rsidRPr="00A23C40">
                  <w:rPr>
                    <w:rFonts w:ascii="Calibri" w:hAnsi="Calibri" w:cs="Times New Roman"/>
                  </w:rPr>
                  <w:t>Arquitetura</w:t>
                </w:r>
                <w:proofErr w:type="spellEnd"/>
                <w:r w:rsidRPr="00A23C40">
                  <w:rPr>
                    <w:rFonts w:ascii="Calibri" w:hAnsi="Calibri" w:cs="Times New Roman"/>
                  </w:rPr>
                  <w:t xml:space="preserve"> Nova’s ideas in a book, </w:t>
                </w:r>
                <w:r w:rsidRPr="00A23C40">
                  <w:rPr>
                    <w:rFonts w:ascii="Calibri" w:hAnsi="Calibri" w:cs="Times New Roman"/>
                    <w:i/>
                  </w:rPr>
                  <w:t>Construction site and drawing</w:t>
                </w:r>
                <w:r w:rsidRPr="00A23C40">
                  <w:rPr>
                    <w:rFonts w:ascii="Calibri" w:hAnsi="Calibri" w:cs="Times New Roman"/>
                  </w:rPr>
                  <w:t>,</w:t>
                </w:r>
                <w:r w:rsidRPr="00A23C40">
                  <w:rPr>
                    <w:rStyle w:val="FootnoteReference"/>
                    <w:rFonts w:ascii="Calibri" w:hAnsi="Calibri" w:cs="Times New Roman"/>
                  </w:rPr>
                  <w:footnoteReference w:id="15"/>
                </w:r>
                <w:r w:rsidRPr="00A23C40">
                  <w:rPr>
                    <w:rFonts w:ascii="Calibri" w:hAnsi="Calibri" w:cs="Times New Roman"/>
                  </w:rPr>
                  <w:t xml:space="preserve"> first published in Brazil in 1979. </w:t>
                </w:r>
              </w:p>
            </w:tc>
          </w:sdtContent>
        </w:sdt>
      </w:tr>
      <w:tr w:rsidR="003235A7" w:rsidRPr="00A23C40" w14:paraId="0F8396C3" w14:textId="77777777" w:rsidTr="003235A7">
        <w:tc>
          <w:tcPr>
            <w:tcW w:w="9016" w:type="dxa"/>
          </w:tcPr>
          <w:p w14:paraId="43AF8A70" w14:textId="77777777" w:rsidR="003235A7" w:rsidRPr="00A23C40" w:rsidRDefault="003235A7" w:rsidP="00A23C40">
            <w:pPr>
              <w:rPr>
                <w:rFonts w:ascii="Calibri" w:hAnsi="Calibri"/>
              </w:rPr>
            </w:pPr>
            <w:r w:rsidRPr="00A23C40">
              <w:rPr>
                <w:rFonts w:ascii="Calibri" w:hAnsi="Calibri"/>
                <w:u w:val="single"/>
              </w:rPr>
              <w:lastRenderedPageBreak/>
              <w:t>Further reading</w:t>
            </w:r>
            <w:r w:rsidRPr="00A23C40">
              <w:rPr>
                <w:rFonts w:ascii="Calibri" w:hAnsi="Calibri"/>
              </w:rPr>
              <w:t>:</w:t>
            </w:r>
          </w:p>
          <w:sdt>
            <w:sdtPr>
              <w:rPr>
                <w:rFonts w:ascii="Calibri" w:hAnsi="Calibri"/>
              </w:rPr>
              <w:alias w:val="Further reading"/>
              <w:tag w:val="furtherReading"/>
              <w:id w:val="-1516217107"/>
              <w:placeholder>
                <w:docPart w:val="C92EEBA8EFED794DA018901FD7191B71"/>
              </w:placeholder>
              <w:showingPlcHdr/>
            </w:sdtPr>
            <w:sdtEndPr/>
            <w:sdtContent>
              <w:p w14:paraId="405ECA4C" w14:textId="77777777" w:rsidR="003235A7" w:rsidRPr="00A23C40" w:rsidRDefault="003235A7" w:rsidP="00A23C40">
                <w:pPr>
                  <w:rPr>
                    <w:rFonts w:ascii="Calibri" w:hAnsi="Calibri"/>
                  </w:rPr>
                </w:pPr>
                <w:r w:rsidRPr="00A23C40">
                  <w:rPr>
                    <w:rStyle w:val="PlaceholderText"/>
                    <w:rFonts w:ascii="Calibri" w:hAnsi="Calibri"/>
                  </w:rPr>
                  <w:t>[</w:t>
                </w:r>
                <w:r w:rsidR="00FB11DE" w:rsidRPr="00A23C40">
                  <w:rPr>
                    <w:rStyle w:val="PlaceholderText"/>
                    <w:rFonts w:ascii="Calibri" w:hAnsi="Calibri"/>
                  </w:rPr>
                  <w:t>Enter citations for further reading</w:t>
                </w:r>
                <w:r w:rsidRPr="00A23C40">
                  <w:rPr>
                    <w:rStyle w:val="PlaceholderText"/>
                    <w:rFonts w:ascii="Calibri" w:hAnsi="Calibri"/>
                  </w:rPr>
                  <w:t xml:space="preserve"> here]</w:t>
                </w:r>
              </w:p>
            </w:sdtContent>
          </w:sdt>
        </w:tc>
      </w:tr>
    </w:tbl>
    <w:p w14:paraId="463B5F73" w14:textId="77777777" w:rsidR="00C27FAB" w:rsidRPr="00A23C40" w:rsidRDefault="00C27FAB" w:rsidP="00A23C40">
      <w:pPr>
        <w:rPr>
          <w:rFonts w:ascii="Calibri" w:hAnsi="Calibri"/>
        </w:rPr>
      </w:pPr>
    </w:p>
    <w:sectPr w:rsidR="00C27FAB" w:rsidRPr="00A23C4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2F88F" w14:textId="77777777" w:rsidR="00A23C40" w:rsidRDefault="00A23C40" w:rsidP="007A0D55">
      <w:pPr>
        <w:spacing w:after="0" w:line="240" w:lineRule="auto"/>
      </w:pPr>
      <w:r>
        <w:separator/>
      </w:r>
    </w:p>
  </w:endnote>
  <w:endnote w:type="continuationSeparator" w:id="0">
    <w:p w14:paraId="103DF334" w14:textId="77777777" w:rsidR="00A23C40" w:rsidRDefault="00A23C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9A9D9" w14:textId="77777777" w:rsidR="00A23C40" w:rsidRDefault="00A23C40" w:rsidP="007A0D55">
      <w:pPr>
        <w:spacing w:after="0" w:line="240" w:lineRule="auto"/>
      </w:pPr>
      <w:r>
        <w:separator/>
      </w:r>
    </w:p>
  </w:footnote>
  <w:footnote w:type="continuationSeparator" w:id="0">
    <w:p w14:paraId="2EEF29C8" w14:textId="77777777" w:rsidR="00A23C40" w:rsidRDefault="00A23C40" w:rsidP="007A0D55">
      <w:pPr>
        <w:spacing w:after="0" w:line="240" w:lineRule="auto"/>
      </w:pPr>
      <w:r>
        <w:continuationSeparator/>
      </w:r>
    </w:p>
  </w:footnote>
  <w:footnote w:id="1">
    <w:p w14:paraId="1CD42C0E"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w:t>
      </w:r>
      <w:r w:rsidR="002164EC">
        <w:rPr>
          <w:sz w:val="18"/>
          <w:szCs w:val="18"/>
          <w:lang w:val="pt-BR"/>
        </w:rPr>
        <w:t>‘</w:t>
      </w:r>
      <w:r w:rsidRPr="00A23C40">
        <w:rPr>
          <w:sz w:val="18"/>
          <w:szCs w:val="18"/>
          <w:lang w:val="pt-BR"/>
        </w:rPr>
        <w:t>Arquitetura Nova,</w:t>
      </w:r>
      <w:r w:rsidR="002164EC">
        <w:rPr>
          <w:sz w:val="18"/>
          <w:szCs w:val="18"/>
          <w:lang w:val="pt-BR"/>
        </w:rPr>
        <w:t>’</w:t>
      </w:r>
      <w:r w:rsidRPr="00A23C40">
        <w:rPr>
          <w:sz w:val="18"/>
          <w:szCs w:val="18"/>
          <w:lang w:val="pt-BR"/>
        </w:rPr>
        <w:t xml:space="preserve"> </w:t>
      </w:r>
      <w:r w:rsidRPr="00A23C40">
        <w:rPr>
          <w:i/>
          <w:sz w:val="18"/>
          <w:szCs w:val="18"/>
          <w:lang w:val="pt-BR"/>
        </w:rPr>
        <w:t>Teoria e Prática</w:t>
      </w:r>
      <w:r w:rsidRPr="00A23C40">
        <w:rPr>
          <w:sz w:val="18"/>
          <w:szCs w:val="18"/>
          <w:lang w:val="pt-BR"/>
        </w:rPr>
        <w:t>, no. 1 (1967): 3-15.</w:t>
      </w:r>
    </w:p>
  </w:footnote>
  <w:footnote w:id="2">
    <w:p w14:paraId="12AAC57E"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Glauber Rocha, </w:t>
      </w:r>
      <w:r w:rsidR="002164EC">
        <w:rPr>
          <w:sz w:val="18"/>
          <w:szCs w:val="18"/>
          <w:lang w:val="pt-PT"/>
        </w:rPr>
        <w:t>‘</w:t>
      </w:r>
      <w:r w:rsidRPr="00A23C40">
        <w:rPr>
          <w:sz w:val="18"/>
          <w:szCs w:val="18"/>
          <w:lang w:val="pt-PT"/>
        </w:rPr>
        <w:t>Uma estética da fome,</w:t>
      </w:r>
      <w:r w:rsidR="002164EC">
        <w:rPr>
          <w:sz w:val="18"/>
          <w:szCs w:val="18"/>
          <w:lang w:val="pt-PT"/>
        </w:rPr>
        <w:t>’</w:t>
      </w:r>
      <w:r w:rsidRPr="00A23C40">
        <w:rPr>
          <w:sz w:val="18"/>
          <w:szCs w:val="18"/>
          <w:lang w:val="pt-PT"/>
        </w:rPr>
        <w:t xml:space="preserve"> </w:t>
      </w:r>
      <w:r w:rsidRPr="00A23C40">
        <w:rPr>
          <w:i/>
          <w:sz w:val="18"/>
          <w:szCs w:val="18"/>
          <w:lang w:val="pt-PT"/>
        </w:rPr>
        <w:t>Revista Civilização Brasileira</w:t>
      </w:r>
      <w:r w:rsidRPr="00A23C40">
        <w:rPr>
          <w:sz w:val="18"/>
          <w:szCs w:val="18"/>
          <w:lang w:val="pt-PT"/>
        </w:rPr>
        <w:t>, no. 3 (1965): 165-170 (</w:t>
      </w:r>
      <w:r w:rsidRPr="00A23C40">
        <w:rPr>
          <w:sz w:val="18"/>
          <w:szCs w:val="18"/>
        </w:rPr>
        <w:t>All translations are my own, unless otherwise indicated).</w:t>
      </w:r>
    </w:p>
  </w:footnote>
  <w:footnote w:id="3">
    <w:p w14:paraId="3C67334A" w14:textId="77777777" w:rsidR="00A23C40" w:rsidRPr="00A23C40" w:rsidRDefault="00A23C40" w:rsidP="00A23C40">
      <w:pPr>
        <w:rPr>
          <w:sz w:val="18"/>
          <w:szCs w:val="18"/>
          <w:lang w:val="pt-PT"/>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Sérgio Ferro, </w:t>
      </w:r>
      <w:r w:rsidR="002164EC">
        <w:rPr>
          <w:sz w:val="18"/>
          <w:szCs w:val="18"/>
          <w:lang w:val="pt-PT"/>
        </w:rPr>
        <w:t>‘</w:t>
      </w:r>
      <w:r w:rsidRPr="00A23C40">
        <w:rPr>
          <w:sz w:val="18"/>
          <w:szCs w:val="18"/>
          <w:lang w:val="pt-PT"/>
        </w:rPr>
        <w:t>FAU, Travessa da Maria Antônia,</w:t>
      </w:r>
      <w:r w:rsidR="002164EC">
        <w:rPr>
          <w:sz w:val="18"/>
          <w:szCs w:val="18"/>
          <w:lang w:val="pt-PT"/>
        </w:rPr>
        <w:t>’</w:t>
      </w:r>
      <w:r w:rsidRPr="00A23C40">
        <w:rPr>
          <w:sz w:val="18"/>
          <w:szCs w:val="18"/>
          <w:lang w:val="pt-PT"/>
        </w:rPr>
        <w:t xml:space="preserve"> </w:t>
      </w:r>
      <w:proofErr w:type="spellStart"/>
      <w:r w:rsidRPr="00A23C40">
        <w:rPr>
          <w:sz w:val="18"/>
          <w:szCs w:val="18"/>
          <w:lang w:val="pt-PT"/>
        </w:rPr>
        <w:t>in</w:t>
      </w:r>
      <w:proofErr w:type="spellEnd"/>
      <w:r w:rsidRPr="00A23C40">
        <w:rPr>
          <w:sz w:val="18"/>
          <w:szCs w:val="18"/>
          <w:lang w:val="pt-PT"/>
        </w:rPr>
        <w:t xml:space="preserve"> </w:t>
      </w:r>
      <w:r w:rsidRPr="00A23C40">
        <w:rPr>
          <w:i/>
          <w:sz w:val="18"/>
          <w:szCs w:val="18"/>
          <w:lang w:val="pt-PT"/>
        </w:rPr>
        <w:t xml:space="preserve">Maria Antônia: uma rua na contramão, </w:t>
      </w:r>
      <w:r w:rsidRPr="00A23C40">
        <w:rPr>
          <w:sz w:val="18"/>
          <w:szCs w:val="18"/>
          <w:lang w:val="pt-PT"/>
        </w:rPr>
        <w:t xml:space="preserve">ed. Maria Cecília </w:t>
      </w:r>
      <w:proofErr w:type="spellStart"/>
      <w:r w:rsidRPr="00A23C40">
        <w:rPr>
          <w:sz w:val="18"/>
          <w:szCs w:val="18"/>
          <w:lang w:val="pt-PT"/>
        </w:rPr>
        <w:t>Loschiavo</w:t>
      </w:r>
      <w:proofErr w:type="spellEnd"/>
      <w:r w:rsidRPr="00A23C40">
        <w:rPr>
          <w:sz w:val="18"/>
          <w:szCs w:val="18"/>
          <w:lang w:val="pt-PT"/>
        </w:rPr>
        <w:t xml:space="preserve"> dos Santos</w:t>
      </w:r>
      <w:r w:rsidRPr="00A23C40">
        <w:rPr>
          <w:sz w:val="18"/>
          <w:szCs w:val="18"/>
        </w:rPr>
        <w:t xml:space="preserve"> (São Paulo: Nobel, 1988), 272. </w:t>
      </w:r>
    </w:p>
  </w:footnote>
  <w:footnote w:id="4">
    <w:p w14:paraId="5E27606B" w14:textId="77777777" w:rsidR="00A23C40" w:rsidRPr="00A23C40" w:rsidRDefault="00A23C40" w:rsidP="00A23C40">
      <w:pPr>
        <w:rPr>
          <w:sz w:val="18"/>
          <w:szCs w:val="18"/>
          <w:lang w:val="pt-BR"/>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w:t>
      </w:r>
      <w:proofErr w:type="spellStart"/>
      <w:r w:rsidRPr="00A23C40">
        <w:rPr>
          <w:sz w:val="18"/>
          <w:szCs w:val="18"/>
          <w:lang w:val="pt-BR"/>
        </w:rPr>
        <w:t>and</w:t>
      </w:r>
      <w:proofErr w:type="spellEnd"/>
      <w:r w:rsidRPr="00A23C40">
        <w:rPr>
          <w:sz w:val="18"/>
          <w:szCs w:val="18"/>
          <w:lang w:val="pt-BR"/>
        </w:rPr>
        <w:t xml:space="preserve"> Rodrigo </w:t>
      </w:r>
      <w:proofErr w:type="spellStart"/>
      <w:r w:rsidRPr="00A23C40">
        <w:rPr>
          <w:sz w:val="18"/>
          <w:szCs w:val="18"/>
          <w:lang w:val="pt-BR"/>
        </w:rPr>
        <w:t>Lefèvre</w:t>
      </w:r>
      <w:proofErr w:type="spellEnd"/>
      <w:r w:rsidRPr="00A23C40">
        <w:rPr>
          <w:sz w:val="18"/>
          <w:szCs w:val="18"/>
          <w:lang w:val="pt-BR"/>
        </w:rPr>
        <w:t>,</w:t>
      </w:r>
      <w:r w:rsidRPr="00A23C40">
        <w:rPr>
          <w:sz w:val="18"/>
          <w:szCs w:val="18"/>
        </w:rPr>
        <w:t xml:space="preserve"> </w:t>
      </w:r>
      <w:r w:rsidR="002164EC">
        <w:rPr>
          <w:sz w:val="18"/>
          <w:szCs w:val="18"/>
        </w:rPr>
        <w:t>‘</w:t>
      </w:r>
      <w:r w:rsidRPr="00A23C40">
        <w:rPr>
          <w:sz w:val="18"/>
          <w:szCs w:val="18"/>
          <w:lang w:val="pt-BR"/>
        </w:rPr>
        <w:t>Proposta inicial para um debate: possibilidade de atuação</w:t>
      </w:r>
      <w:r w:rsidRPr="00A23C40">
        <w:rPr>
          <w:sz w:val="18"/>
          <w:szCs w:val="18"/>
        </w:rPr>
        <w:t>,</w:t>
      </w:r>
      <w:r w:rsidR="002164EC">
        <w:rPr>
          <w:sz w:val="18"/>
          <w:szCs w:val="18"/>
        </w:rPr>
        <w:t>’</w:t>
      </w:r>
      <w:r w:rsidRPr="00A23C40">
        <w:rPr>
          <w:sz w:val="18"/>
          <w:szCs w:val="18"/>
        </w:rPr>
        <w:t xml:space="preserve"> </w:t>
      </w:r>
      <w:r w:rsidRPr="00A23C40">
        <w:rPr>
          <w:i/>
          <w:sz w:val="18"/>
          <w:szCs w:val="18"/>
          <w:lang w:val="pt-BR"/>
        </w:rPr>
        <w:t>Caderno Encontros</w:t>
      </w:r>
      <w:r w:rsidRPr="00A23C40">
        <w:rPr>
          <w:sz w:val="18"/>
          <w:szCs w:val="18"/>
          <w:lang w:val="pt-BR"/>
        </w:rPr>
        <w:t xml:space="preserve"> (1963). </w:t>
      </w:r>
      <w:r w:rsidRPr="00A23C40">
        <w:rPr>
          <w:sz w:val="18"/>
          <w:szCs w:val="18"/>
        </w:rPr>
        <w:t xml:space="preserve">The article was reproduced in </w:t>
      </w:r>
      <w:r w:rsidRPr="00A23C40">
        <w:rPr>
          <w:sz w:val="18"/>
          <w:szCs w:val="18"/>
          <w:lang w:val="pt-BR"/>
        </w:rPr>
        <w:t xml:space="preserve">Pedro Fiori Arantes, ed., </w:t>
      </w:r>
      <w:r w:rsidRPr="00A23C40">
        <w:rPr>
          <w:i/>
          <w:sz w:val="18"/>
          <w:szCs w:val="18"/>
          <w:lang w:val="pt-BR"/>
        </w:rPr>
        <w:t>Sérgio Ferro. Arquitetura e Trabalho Livre</w:t>
      </w:r>
      <w:r w:rsidRPr="00A23C40">
        <w:rPr>
          <w:sz w:val="18"/>
          <w:szCs w:val="18"/>
          <w:lang w:val="pt-BR"/>
        </w:rPr>
        <w:t xml:space="preserve"> (São Paulo: Cosac </w:t>
      </w:r>
      <w:proofErr w:type="spellStart"/>
      <w:r w:rsidRPr="00A23C40">
        <w:rPr>
          <w:sz w:val="18"/>
          <w:szCs w:val="18"/>
          <w:lang w:val="pt-BR"/>
        </w:rPr>
        <w:t>Naify</w:t>
      </w:r>
      <w:proofErr w:type="spellEnd"/>
      <w:r w:rsidRPr="00A23C40">
        <w:rPr>
          <w:sz w:val="18"/>
          <w:szCs w:val="18"/>
          <w:lang w:val="pt-BR"/>
        </w:rPr>
        <w:t>, 2006), 33-36.</w:t>
      </w:r>
    </w:p>
  </w:footnote>
  <w:footnote w:id="5">
    <w:p w14:paraId="27AACE1A"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Sérgio Ferro, </w:t>
      </w:r>
      <w:r w:rsidR="002164EC">
        <w:rPr>
          <w:sz w:val="18"/>
          <w:szCs w:val="18"/>
          <w:lang w:val="pt-PT"/>
        </w:rPr>
        <w:t>‘</w:t>
      </w:r>
      <w:r w:rsidRPr="00A23C40">
        <w:rPr>
          <w:sz w:val="18"/>
          <w:szCs w:val="18"/>
          <w:lang w:val="pt-PT"/>
        </w:rPr>
        <w:t>FAU, Travessa da Maria Antônia,</w:t>
      </w:r>
      <w:r w:rsidR="002164EC">
        <w:rPr>
          <w:sz w:val="18"/>
          <w:szCs w:val="18"/>
          <w:lang w:val="pt-PT"/>
        </w:rPr>
        <w:t>’</w:t>
      </w:r>
      <w:r w:rsidRPr="00A23C40">
        <w:rPr>
          <w:sz w:val="18"/>
          <w:szCs w:val="18"/>
          <w:lang w:val="pt-PT"/>
        </w:rPr>
        <w:t xml:space="preserve"> op. cit., 272.</w:t>
      </w:r>
    </w:p>
  </w:footnote>
  <w:footnote w:id="6">
    <w:p w14:paraId="5EB17E21"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w:t>
      </w:r>
      <w:r w:rsidR="002164EC">
        <w:rPr>
          <w:sz w:val="18"/>
          <w:szCs w:val="18"/>
          <w:lang w:val="pt-BR"/>
        </w:rPr>
        <w:t>‘</w:t>
      </w:r>
      <w:r w:rsidRPr="00A23C40">
        <w:rPr>
          <w:sz w:val="18"/>
          <w:szCs w:val="18"/>
          <w:lang w:val="pt-BR"/>
        </w:rPr>
        <w:t>Arquitetura Nova,</w:t>
      </w:r>
      <w:r w:rsidR="002164EC">
        <w:rPr>
          <w:sz w:val="18"/>
          <w:szCs w:val="18"/>
          <w:lang w:val="pt-BR"/>
        </w:rPr>
        <w:t>’</w:t>
      </w:r>
      <w:r w:rsidRPr="00A23C40">
        <w:rPr>
          <w:sz w:val="18"/>
          <w:szCs w:val="18"/>
          <w:lang w:val="pt-BR"/>
        </w:rPr>
        <w:t xml:space="preserve"> </w:t>
      </w:r>
      <w:r w:rsidRPr="00A23C40">
        <w:rPr>
          <w:i/>
          <w:sz w:val="18"/>
          <w:szCs w:val="18"/>
          <w:lang w:val="pt-BR"/>
        </w:rPr>
        <w:t>Teoria e Prática</w:t>
      </w:r>
      <w:r w:rsidRPr="00A23C40">
        <w:rPr>
          <w:sz w:val="18"/>
          <w:szCs w:val="18"/>
          <w:lang w:val="pt-BR"/>
        </w:rPr>
        <w:t>, no. 1 (1967): 3-15.</w:t>
      </w:r>
    </w:p>
  </w:footnote>
  <w:footnote w:id="7">
    <w:p w14:paraId="5A40AB27"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Glauber Rocha, </w:t>
      </w:r>
      <w:r w:rsidR="002164EC">
        <w:rPr>
          <w:sz w:val="18"/>
          <w:szCs w:val="18"/>
          <w:lang w:val="pt-PT"/>
        </w:rPr>
        <w:t>‘</w:t>
      </w:r>
      <w:r w:rsidRPr="00A23C40">
        <w:rPr>
          <w:sz w:val="18"/>
          <w:szCs w:val="18"/>
          <w:lang w:val="pt-PT"/>
        </w:rPr>
        <w:t>Uma estética da fome,</w:t>
      </w:r>
      <w:r w:rsidR="002164EC">
        <w:rPr>
          <w:sz w:val="18"/>
          <w:szCs w:val="18"/>
          <w:lang w:val="pt-PT"/>
        </w:rPr>
        <w:t>’</w:t>
      </w:r>
      <w:r w:rsidRPr="00A23C40">
        <w:rPr>
          <w:sz w:val="18"/>
          <w:szCs w:val="18"/>
          <w:lang w:val="pt-PT"/>
        </w:rPr>
        <w:t xml:space="preserve"> </w:t>
      </w:r>
      <w:r w:rsidRPr="00A23C40">
        <w:rPr>
          <w:i/>
          <w:sz w:val="18"/>
          <w:szCs w:val="18"/>
          <w:lang w:val="pt-PT"/>
        </w:rPr>
        <w:t>Revista Civilização Brasileira</w:t>
      </w:r>
      <w:r w:rsidRPr="00A23C40">
        <w:rPr>
          <w:sz w:val="18"/>
          <w:szCs w:val="18"/>
          <w:lang w:val="pt-PT"/>
        </w:rPr>
        <w:t>, no. 3 (1965): 165-170 (</w:t>
      </w:r>
      <w:r w:rsidRPr="00A23C40">
        <w:rPr>
          <w:sz w:val="18"/>
          <w:szCs w:val="18"/>
        </w:rPr>
        <w:t>All translations are my own, unless otherwise indicated).</w:t>
      </w:r>
    </w:p>
  </w:footnote>
  <w:footnote w:id="8">
    <w:p w14:paraId="7DF2D7F9" w14:textId="77777777" w:rsidR="00A23C40" w:rsidRPr="00A23C40" w:rsidRDefault="00A23C40" w:rsidP="00A23C40">
      <w:pPr>
        <w:rPr>
          <w:sz w:val="18"/>
          <w:szCs w:val="18"/>
          <w:lang w:val="pt-PT"/>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Sérgio Ferro, </w:t>
      </w:r>
      <w:r w:rsidR="002164EC">
        <w:rPr>
          <w:sz w:val="18"/>
          <w:szCs w:val="18"/>
          <w:lang w:val="pt-PT"/>
        </w:rPr>
        <w:t>‘</w:t>
      </w:r>
      <w:r w:rsidRPr="00A23C40">
        <w:rPr>
          <w:sz w:val="18"/>
          <w:szCs w:val="18"/>
          <w:lang w:val="pt-PT"/>
        </w:rPr>
        <w:t>FAU, Travessa da Maria Antônia,</w:t>
      </w:r>
      <w:r w:rsidR="002164EC">
        <w:rPr>
          <w:sz w:val="18"/>
          <w:szCs w:val="18"/>
          <w:lang w:val="pt-PT"/>
        </w:rPr>
        <w:t>’</w:t>
      </w:r>
      <w:r w:rsidRPr="00A23C40">
        <w:rPr>
          <w:sz w:val="18"/>
          <w:szCs w:val="18"/>
          <w:lang w:val="pt-PT"/>
        </w:rPr>
        <w:t xml:space="preserve"> </w:t>
      </w:r>
      <w:proofErr w:type="spellStart"/>
      <w:r w:rsidRPr="00A23C40">
        <w:rPr>
          <w:sz w:val="18"/>
          <w:szCs w:val="18"/>
          <w:lang w:val="pt-PT"/>
        </w:rPr>
        <w:t>in</w:t>
      </w:r>
      <w:proofErr w:type="spellEnd"/>
      <w:r w:rsidRPr="00A23C40">
        <w:rPr>
          <w:sz w:val="18"/>
          <w:szCs w:val="18"/>
          <w:lang w:val="pt-PT"/>
        </w:rPr>
        <w:t xml:space="preserve"> </w:t>
      </w:r>
      <w:r w:rsidRPr="00A23C40">
        <w:rPr>
          <w:i/>
          <w:sz w:val="18"/>
          <w:szCs w:val="18"/>
          <w:lang w:val="pt-PT"/>
        </w:rPr>
        <w:t xml:space="preserve">Maria Antônia: uma rua na contramão, </w:t>
      </w:r>
      <w:r w:rsidRPr="00A23C40">
        <w:rPr>
          <w:sz w:val="18"/>
          <w:szCs w:val="18"/>
          <w:lang w:val="pt-PT"/>
        </w:rPr>
        <w:t xml:space="preserve">ed. Maria Cecília </w:t>
      </w:r>
      <w:proofErr w:type="spellStart"/>
      <w:r w:rsidRPr="00A23C40">
        <w:rPr>
          <w:sz w:val="18"/>
          <w:szCs w:val="18"/>
          <w:lang w:val="pt-PT"/>
        </w:rPr>
        <w:t>Loschiavo</w:t>
      </w:r>
      <w:proofErr w:type="spellEnd"/>
      <w:r w:rsidRPr="00A23C40">
        <w:rPr>
          <w:sz w:val="18"/>
          <w:szCs w:val="18"/>
          <w:lang w:val="pt-PT"/>
        </w:rPr>
        <w:t xml:space="preserve"> dos Santos</w:t>
      </w:r>
      <w:r w:rsidRPr="00A23C40">
        <w:rPr>
          <w:sz w:val="18"/>
          <w:szCs w:val="18"/>
        </w:rPr>
        <w:t xml:space="preserve"> (São Paulo: Nobel, 1988), 272. </w:t>
      </w:r>
    </w:p>
  </w:footnote>
  <w:footnote w:id="9">
    <w:p w14:paraId="68545F5E" w14:textId="77777777" w:rsidR="00A23C40" w:rsidRPr="00A23C40" w:rsidRDefault="00A23C40" w:rsidP="00A23C40">
      <w:pPr>
        <w:rPr>
          <w:sz w:val="18"/>
          <w:szCs w:val="18"/>
          <w:lang w:val="pt-BR"/>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w:t>
      </w:r>
      <w:proofErr w:type="spellStart"/>
      <w:r w:rsidRPr="00A23C40">
        <w:rPr>
          <w:sz w:val="18"/>
          <w:szCs w:val="18"/>
          <w:lang w:val="pt-BR"/>
        </w:rPr>
        <w:t>and</w:t>
      </w:r>
      <w:proofErr w:type="spellEnd"/>
      <w:r w:rsidRPr="00A23C40">
        <w:rPr>
          <w:sz w:val="18"/>
          <w:szCs w:val="18"/>
          <w:lang w:val="pt-BR"/>
        </w:rPr>
        <w:t xml:space="preserve"> Rodrigo </w:t>
      </w:r>
      <w:proofErr w:type="spellStart"/>
      <w:r w:rsidRPr="00A23C40">
        <w:rPr>
          <w:sz w:val="18"/>
          <w:szCs w:val="18"/>
          <w:lang w:val="pt-BR"/>
        </w:rPr>
        <w:t>Lefèvre</w:t>
      </w:r>
      <w:proofErr w:type="spellEnd"/>
      <w:r w:rsidRPr="00A23C40">
        <w:rPr>
          <w:sz w:val="18"/>
          <w:szCs w:val="18"/>
          <w:lang w:val="pt-BR"/>
        </w:rPr>
        <w:t>,</w:t>
      </w:r>
      <w:r w:rsidRPr="00A23C40">
        <w:rPr>
          <w:sz w:val="18"/>
          <w:szCs w:val="18"/>
        </w:rPr>
        <w:t xml:space="preserve"> </w:t>
      </w:r>
      <w:r w:rsidR="002164EC">
        <w:rPr>
          <w:sz w:val="18"/>
          <w:szCs w:val="18"/>
        </w:rPr>
        <w:t>‘</w:t>
      </w:r>
      <w:r w:rsidRPr="00A23C40">
        <w:rPr>
          <w:sz w:val="18"/>
          <w:szCs w:val="18"/>
          <w:lang w:val="pt-BR"/>
        </w:rPr>
        <w:t>Proposta inicial para um debate: possibilidade de atuação</w:t>
      </w:r>
      <w:r w:rsidRPr="00A23C40">
        <w:rPr>
          <w:sz w:val="18"/>
          <w:szCs w:val="18"/>
        </w:rPr>
        <w:t>,</w:t>
      </w:r>
      <w:r w:rsidR="002164EC">
        <w:rPr>
          <w:sz w:val="18"/>
          <w:szCs w:val="18"/>
        </w:rPr>
        <w:t>’</w:t>
      </w:r>
      <w:r w:rsidRPr="00A23C40">
        <w:rPr>
          <w:sz w:val="18"/>
          <w:szCs w:val="18"/>
        </w:rPr>
        <w:t xml:space="preserve"> </w:t>
      </w:r>
      <w:r w:rsidRPr="00A23C40">
        <w:rPr>
          <w:i/>
          <w:sz w:val="18"/>
          <w:szCs w:val="18"/>
          <w:lang w:val="pt-BR"/>
        </w:rPr>
        <w:t>Caderno Encontros</w:t>
      </w:r>
      <w:r w:rsidRPr="00A23C40">
        <w:rPr>
          <w:sz w:val="18"/>
          <w:szCs w:val="18"/>
          <w:lang w:val="pt-BR"/>
        </w:rPr>
        <w:t xml:space="preserve"> (1963). </w:t>
      </w:r>
      <w:r w:rsidRPr="00A23C40">
        <w:rPr>
          <w:sz w:val="18"/>
          <w:szCs w:val="18"/>
        </w:rPr>
        <w:t xml:space="preserve">The article was reproduced in </w:t>
      </w:r>
      <w:r w:rsidRPr="00A23C40">
        <w:rPr>
          <w:sz w:val="18"/>
          <w:szCs w:val="18"/>
          <w:lang w:val="pt-BR"/>
        </w:rPr>
        <w:t xml:space="preserve">Pedro Fiori Arantes, ed., </w:t>
      </w:r>
      <w:r w:rsidRPr="00A23C40">
        <w:rPr>
          <w:i/>
          <w:sz w:val="18"/>
          <w:szCs w:val="18"/>
          <w:lang w:val="pt-BR"/>
        </w:rPr>
        <w:t>Sérgio Ferro. Arquitetura e Trabalho Livre</w:t>
      </w:r>
      <w:r w:rsidRPr="00A23C40">
        <w:rPr>
          <w:sz w:val="18"/>
          <w:szCs w:val="18"/>
          <w:lang w:val="pt-BR"/>
        </w:rPr>
        <w:t xml:space="preserve"> (São Paulo: Cosac </w:t>
      </w:r>
      <w:proofErr w:type="spellStart"/>
      <w:r w:rsidRPr="00A23C40">
        <w:rPr>
          <w:sz w:val="18"/>
          <w:szCs w:val="18"/>
          <w:lang w:val="pt-BR"/>
        </w:rPr>
        <w:t>Naify</w:t>
      </w:r>
      <w:proofErr w:type="spellEnd"/>
      <w:r w:rsidRPr="00A23C40">
        <w:rPr>
          <w:sz w:val="18"/>
          <w:szCs w:val="18"/>
          <w:lang w:val="pt-BR"/>
        </w:rPr>
        <w:t>, 2006), 33-36.</w:t>
      </w:r>
    </w:p>
  </w:footnote>
  <w:footnote w:id="10">
    <w:p w14:paraId="07DB995B"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Sérgio Ferro, </w:t>
      </w:r>
      <w:r w:rsidR="002164EC">
        <w:rPr>
          <w:sz w:val="18"/>
          <w:szCs w:val="18"/>
          <w:lang w:val="pt-PT"/>
        </w:rPr>
        <w:t>‘</w:t>
      </w:r>
      <w:r w:rsidRPr="00A23C40">
        <w:rPr>
          <w:sz w:val="18"/>
          <w:szCs w:val="18"/>
          <w:lang w:val="pt-PT"/>
        </w:rPr>
        <w:t>FAU, Travessa da Maria Antônia,</w:t>
      </w:r>
      <w:r w:rsidR="002164EC">
        <w:rPr>
          <w:sz w:val="18"/>
          <w:szCs w:val="18"/>
          <w:lang w:val="pt-PT"/>
        </w:rPr>
        <w:t>’</w:t>
      </w:r>
      <w:r w:rsidRPr="00A23C40">
        <w:rPr>
          <w:sz w:val="18"/>
          <w:szCs w:val="18"/>
          <w:lang w:val="pt-PT"/>
        </w:rPr>
        <w:t xml:space="preserve"> op. cit., 272.</w:t>
      </w:r>
    </w:p>
  </w:footnote>
  <w:footnote w:id="11">
    <w:p w14:paraId="0E96E35F"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proofErr w:type="spellStart"/>
      <w:r w:rsidRPr="00A23C40">
        <w:rPr>
          <w:sz w:val="18"/>
          <w:szCs w:val="18"/>
        </w:rPr>
        <w:t>Sérgio</w:t>
      </w:r>
      <w:proofErr w:type="spellEnd"/>
      <w:r w:rsidRPr="00A23C40">
        <w:rPr>
          <w:sz w:val="18"/>
          <w:szCs w:val="18"/>
        </w:rPr>
        <w:t xml:space="preserve"> Ferro, interview by Marcelo </w:t>
      </w:r>
      <w:proofErr w:type="spellStart"/>
      <w:r w:rsidRPr="00A23C40">
        <w:rPr>
          <w:sz w:val="18"/>
          <w:szCs w:val="18"/>
        </w:rPr>
        <w:t>Ridenti</w:t>
      </w:r>
      <w:proofErr w:type="spellEnd"/>
      <w:r w:rsidRPr="00A23C40">
        <w:rPr>
          <w:sz w:val="18"/>
          <w:szCs w:val="18"/>
        </w:rPr>
        <w:t xml:space="preserve">, in Marcelo </w:t>
      </w:r>
      <w:proofErr w:type="spellStart"/>
      <w:r w:rsidRPr="00A23C40">
        <w:rPr>
          <w:sz w:val="18"/>
          <w:szCs w:val="18"/>
        </w:rPr>
        <w:t>Ridenti</w:t>
      </w:r>
      <w:proofErr w:type="spellEnd"/>
      <w:r w:rsidRPr="00A23C40">
        <w:rPr>
          <w:sz w:val="18"/>
          <w:szCs w:val="18"/>
        </w:rPr>
        <w:t xml:space="preserve">, </w:t>
      </w:r>
      <w:proofErr w:type="spellStart"/>
      <w:r w:rsidRPr="00A23C40">
        <w:rPr>
          <w:i/>
          <w:sz w:val="18"/>
          <w:szCs w:val="18"/>
        </w:rPr>
        <w:t>Em</w:t>
      </w:r>
      <w:proofErr w:type="spellEnd"/>
      <w:r w:rsidRPr="00A23C40">
        <w:rPr>
          <w:i/>
          <w:sz w:val="18"/>
          <w:szCs w:val="18"/>
        </w:rPr>
        <w:t xml:space="preserve"> </w:t>
      </w:r>
      <w:proofErr w:type="spellStart"/>
      <w:r w:rsidRPr="00A23C40">
        <w:rPr>
          <w:i/>
          <w:sz w:val="18"/>
          <w:szCs w:val="18"/>
        </w:rPr>
        <w:t>busca</w:t>
      </w:r>
      <w:proofErr w:type="spellEnd"/>
      <w:r w:rsidRPr="00A23C40">
        <w:rPr>
          <w:i/>
          <w:sz w:val="18"/>
          <w:szCs w:val="18"/>
        </w:rPr>
        <w:t xml:space="preserve"> do </w:t>
      </w:r>
      <w:proofErr w:type="spellStart"/>
      <w:r w:rsidRPr="00A23C40">
        <w:rPr>
          <w:i/>
          <w:sz w:val="18"/>
          <w:szCs w:val="18"/>
        </w:rPr>
        <w:t>povo</w:t>
      </w:r>
      <w:proofErr w:type="spellEnd"/>
      <w:r w:rsidRPr="00A23C40">
        <w:rPr>
          <w:i/>
          <w:sz w:val="18"/>
          <w:szCs w:val="18"/>
        </w:rPr>
        <w:t xml:space="preserve"> </w:t>
      </w:r>
      <w:proofErr w:type="spellStart"/>
      <w:r w:rsidRPr="00A23C40">
        <w:rPr>
          <w:i/>
          <w:sz w:val="18"/>
          <w:szCs w:val="18"/>
        </w:rPr>
        <w:t>brasileiro</w:t>
      </w:r>
      <w:proofErr w:type="spellEnd"/>
      <w:r w:rsidRPr="00A23C40">
        <w:rPr>
          <w:i/>
          <w:sz w:val="18"/>
          <w:szCs w:val="18"/>
        </w:rPr>
        <w:t xml:space="preserve">. </w:t>
      </w:r>
      <w:proofErr w:type="spellStart"/>
      <w:r w:rsidRPr="00A23C40">
        <w:rPr>
          <w:i/>
          <w:sz w:val="18"/>
          <w:szCs w:val="18"/>
        </w:rPr>
        <w:t>Artistas</w:t>
      </w:r>
      <w:proofErr w:type="spellEnd"/>
      <w:r w:rsidRPr="00A23C40">
        <w:rPr>
          <w:i/>
          <w:sz w:val="18"/>
          <w:szCs w:val="18"/>
        </w:rPr>
        <w:t xml:space="preserve"> da </w:t>
      </w:r>
      <w:proofErr w:type="spellStart"/>
      <w:r w:rsidRPr="00A23C40">
        <w:rPr>
          <w:i/>
          <w:sz w:val="18"/>
          <w:szCs w:val="18"/>
        </w:rPr>
        <w:t>revolução</w:t>
      </w:r>
      <w:proofErr w:type="spellEnd"/>
      <w:r w:rsidRPr="00A23C40">
        <w:rPr>
          <w:i/>
          <w:sz w:val="18"/>
          <w:szCs w:val="18"/>
        </w:rPr>
        <w:t>, do CPC à era da TV</w:t>
      </w:r>
      <w:r w:rsidRPr="00A23C40">
        <w:rPr>
          <w:sz w:val="18"/>
          <w:szCs w:val="18"/>
        </w:rPr>
        <w:t xml:space="preserve"> (Rio de Janeiro: Record, 2000), 96.</w:t>
      </w:r>
    </w:p>
  </w:footnote>
  <w:footnote w:id="12">
    <w:p w14:paraId="4D9D668A" w14:textId="77777777" w:rsidR="00A23C40" w:rsidRPr="00A23C40" w:rsidRDefault="00A23C40" w:rsidP="00A23C40">
      <w:pPr>
        <w:rPr>
          <w:rFonts w:ascii="Calibri" w:hAnsi="Calibri"/>
          <w:sz w:val="18"/>
          <w:szCs w:val="18"/>
        </w:rPr>
      </w:pPr>
      <w:r w:rsidRPr="00A23C40">
        <w:rPr>
          <w:rStyle w:val="FootnoteReference"/>
          <w:rFonts w:ascii="Calibri" w:hAnsi="Calibri"/>
          <w:sz w:val="18"/>
          <w:szCs w:val="18"/>
        </w:rPr>
        <w:footnoteRef/>
      </w:r>
      <w:r w:rsidRPr="00A23C40">
        <w:rPr>
          <w:rFonts w:ascii="Calibri" w:hAnsi="Calibri"/>
          <w:sz w:val="18"/>
          <w:szCs w:val="18"/>
        </w:rPr>
        <w:t xml:space="preserve"> See Bruno Alfieri, </w:t>
      </w:r>
      <w:r w:rsidR="002164EC">
        <w:rPr>
          <w:rFonts w:ascii="Calibri" w:hAnsi="Calibri"/>
          <w:sz w:val="18"/>
          <w:szCs w:val="18"/>
        </w:rPr>
        <w:t>‘</w:t>
      </w:r>
      <w:proofErr w:type="spellStart"/>
      <w:r w:rsidRPr="00A23C40">
        <w:rPr>
          <w:rFonts w:ascii="Calibri" w:hAnsi="Calibri"/>
          <w:sz w:val="18"/>
          <w:szCs w:val="18"/>
        </w:rPr>
        <w:t>João</w:t>
      </w:r>
      <w:proofErr w:type="spellEnd"/>
      <w:r w:rsidRPr="00A23C40">
        <w:rPr>
          <w:rFonts w:ascii="Calibri" w:hAnsi="Calibri"/>
          <w:sz w:val="18"/>
          <w:szCs w:val="18"/>
        </w:rPr>
        <w:t xml:space="preserve"> </w:t>
      </w:r>
      <w:proofErr w:type="spellStart"/>
      <w:r w:rsidRPr="00A23C40">
        <w:rPr>
          <w:rFonts w:ascii="Calibri" w:hAnsi="Calibri"/>
          <w:sz w:val="18"/>
          <w:szCs w:val="18"/>
        </w:rPr>
        <w:t>Vilanova</w:t>
      </w:r>
      <w:proofErr w:type="spellEnd"/>
      <w:r w:rsidRPr="00A23C40">
        <w:rPr>
          <w:rFonts w:ascii="Calibri" w:hAnsi="Calibri"/>
          <w:sz w:val="18"/>
          <w:szCs w:val="18"/>
        </w:rPr>
        <w:t xml:space="preserve"> Artigas: </w:t>
      </w:r>
      <w:proofErr w:type="spellStart"/>
      <w:r w:rsidRPr="00A23C40">
        <w:rPr>
          <w:rFonts w:ascii="Calibri" w:hAnsi="Calibri"/>
          <w:sz w:val="18"/>
          <w:szCs w:val="18"/>
        </w:rPr>
        <w:t>ricerca</w:t>
      </w:r>
      <w:proofErr w:type="spellEnd"/>
      <w:r w:rsidRPr="00A23C40">
        <w:rPr>
          <w:rFonts w:ascii="Calibri" w:hAnsi="Calibri"/>
          <w:sz w:val="18"/>
          <w:szCs w:val="18"/>
        </w:rPr>
        <w:t xml:space="preserve"> </w:t>
      </w:r>
      <w:proofErr w:type="spellStart"/>
      <w:r w:rsidRPr="00A23C40">
        <w:rPr>
          <w:rFonts w:ascii="Calibri" w:hAnsi="Calibri"/>
          <w:sz w:val="18"/>
          <w:szCs w:val="18"/>
        </w:rPr>
        <w:t>brutalista</w:t>
      </w:r>
      <w:proofErr w:type="spellEnd"/>
      <w:r w:rsidRPr="00A23C40">
        <w:rPr>
          <w:rFonts w:ascii="Calibri" w:hAnsi="Calibri"/>
          <w:sz w:val="18"/>
          <w:szCs w:val="18"/>
        </w:rPr>
        <w:t>,</w:t>
      </w:r>
      <w:r w:rsidR="002164EC">
        <w:rPr>
          <w:rFonts w:ascii="Calibri" w:hAnsi="Calibri"/>
          <w:sz w:val="18"/>
          <w:szCs w:val="18"/>
        </w:rPr>
        <w:t>’</w:t>
      </w:r>
      <w:r w:rsidRPr="00A23C40">
        <w:rPr>
          <w:rFonts w:ascii="Calibri" w:hAnsi="Calibri"/>
          <w:sz w:val="18"/>
          <w:szCs w:val="18"/>
        </w:rPr>
        <w:t xml:space="preserve"> </w:t>
      </w:r>
      <w:r w:rsidRPr="00A23C40">
        <w:rPr>
          <w:rFonts w:ascii="Calibri" w:hAnsi="Calibri"/>
          <w:i/>
          <w:sz w:val="18"/>
          <w:szCs w:val="18"/>
        </w:rPr>
        <w:t>Zodiac</w:t>
      </w:r>
      <w:r w:rsidRPr="00A23C40">
        <w:rPr>
          <w:rFonts w:ascii="Calibri" w:hAnsi="Calibri"/>
          <w:sz w:val="18"/>
          <w:szCs w:val="18"/>
        </w:rPr>
        <w:t>, no. 6 (1960): 96-107.</w:t>
      </w:r>
    </w:p>
  </w:footnote>
  <w:footnote w:id="13">
    <w:p w14:paraId="2A738A5C" w14:textId="77777777" w:rsidR="00A23C40" w:rsidRPr="00A23C40" w:rsidRDefault="00A23C40" w:rsidP="00A23C40">
      <w:pPr>
        <w:rPr>
          <w:rFonts w:ascii="Calibri" w:hAnsi="Calibri"/>
          <w:sz w:val="18"/>
          <w:szCs w:val="18"/>
        </w:rPr>
      </w:pPr>
      <w:r w:rsidRPr="00A23C40">
        <w:rPr>
          <w:rStyle w:val="FootnoteReference"/>
          <w:rFonts w:ascii="Calibri" w:hAnsi="Calibri"/>
          <w:sz w:val="18"/>
          <w:szCs w:val="18"/>
        </w:rPr>
        <w:footnoteRef/>
      </w:r>
      <w:r w:rsidRPr="00A23C40">
        <w:rPr>
          <w:rFonts w:ascii="Calibri" w:hAnsi="Calibri"/>
          <w:sz w:val="18"/>
          <w:szCs w:val="18"/>
        </w:rPr>
        <w:t xml:space="preserve"> </w:t>
      </w:r>
      <w:proofErr w:type="spellStart"/>
      <w:proofErr w:type="gramStart"/>
      <w:r w:rsidRPr="00A23C40">
        <w:rPr>
          <w:rFonts w:ascii="Calibri" w:hAnsi="Calibri"/>
          <w:sz w:val="18"/>
          <w:szCs w:val="18"/>
        </w:rPr>
        <w:t>Sérgio</w:t>
      </w:r>
      <w:proofErr w:type="spellEnd"/>
      <w:r w:rsidRPr="00A23C40">
        <w:rPr>
          <w:rFonts w:ascii="Calibri" w:hAnsi="Calibri"/>
          <w:sz w:val="18"/>
          <w:szCs w:val="18"/>
        </w:rPr>
        <w:t xml:space="preserve"> Ferro, </w:t>
      </w:r>
      <w:r w:rsidR="002164EC">
        <w:rPr>
          <w:rFonts w:ascii="Calibri" w:hAnsi="Calibri"/>
          <w:sz w:val="18"/>
          <w:szCs w:val="18"/>
        </w:rPr>
        <w:t>‘</w:t>
      </w:r>
      <w:r w:rsidRPr="00A23C40">
        <w:rPr>
          <w:rFonts w:ascii="Calibri" w:hAnsi="Calibri"/>
          <w:sz w:val="18"/>
          <w:szCs w:val="18"/>
          <w:lang w:val="pt-BR"/>
        </w:rPr>
        <w:t>Residência em Cotia</w:t>
      </w:r>
      <w:r w:rsidRPr="00A23C40">
        <w:rPr>
          <w:rFonts w:ascii="Calibri" w:hAnsi="Calibri"/>
          <w:sz w:val="18"/>
          <w:szCs w:val="18"/>
        </w:rPr>
        <w:t>,</w:t>
      </w:r>
      <w:r w:rsidR="002164EC">
        <w:rPr>
          <w:rFonts w:ascii="Calibri" w:hAnsi="Calibri"/>
          <w:sz w:val="18"/>
          <w:szCs w:val="18"/>
        </w:rPr>
        <w:t>’</w:t>
      </w:r>
      <w:r w:rsidRPr="00A23C40">
        <w:rPr>
          <w:rFonts w:ascii="Calibri" w:hAnsi="Calibri"/>
          <w:sz w:val="18"/>
          <w:szCs w:val="18"/>
        </w:rPr>
        <w:t xml:space="preserve"> </w:t>
      </w:r>
      <w:r w:rsidRPr="00A23C40">
        <w:rPr>
          <w:rFonts w:ascii="Calibri" w:hAnsi="Calibri"/>
          <w:i/>
          <w:sz w:val="18"/>
          <w:szCs w:val="18"/>
          <w:lang w:val="pt-BR"/>
        </w:rPr>
        <w:t>Acrópole</w:t>
      </w:r>
      <w:r w:rsidRPr="00A23C40">
        <w:rPr>
          <w:rFonts w:ascii="Calibri" w:hAnsi="Calibri"/>
          <w:sz w:val="18"/>
          <w:szCs w:val="18"/>
        </w:rPr>
        <w:t>, no. 319 (1965): 38.</w:t>
      </w:r>
      <w:proofErr w:type="gramEnd"/>
    </w:p>
  </w:footnote>
  <w:footnote w:id="14">
    <w:p w14:paraId="2D8FB72D" w14:textId="77777777" w:rsidR="00A23C40" w:rsidRPr="00A47913" w:rsidRDefault="00A23C40" w:rsidP="00A23C40">
      <w:pPr>
        <w:rPr>
          <w:rFonts w:ascii="Times New Roman" w:hAnsi="Times New Roman"/>
          <w:sz w:val="18"/>
          <w:szCs w:val="18"/>
        </w:rPr>
      </w:pPr>
      <w:r w:rsidRPr="00A23C40">
        <w:rPr>
          <w:rStyle w:val="FootnoteReference"/>
          <w:rFonts w:ascii="Calibri" w:hAnsi="Calibri"/>
          <w:sz w:val="18"/>
          <w:szCs w:val="18"/>
        </w:rPr>
        <w:footnoteRef/>
      </w:r>
      <w:r w:rsidRPr="00A23C40">
        <w:rPr>
          <w:rFonts w:ascii="Calibri" w:hAnsi="Calibri"/>
          <w:sz w:val="18"/>
          <w:szCs w:val="18"/>
        </w:rPr>
        <w:t xml:space="preserve"> </w:t>
      </w:r>
      <w:r w:rsidRPr="00A23C40">
        <w:rPr>
          <w:rFonts w:ascii="Calibri" w:hAnsi="Calibri"/>
          <w:sz w:val="18"/>
          <w:szCs w:val="18"/>
          <w:lang w:val="pt-BR"/>
        </w:rPr>
        <w:t xml:space="preserve">Sérgio </w:t>
      </w:r>
      <w:r w:rsidRPr="00A23C40">
        <w:rPr>
          <w:rFonts w:ascii="Calibri" w:hAnsi="Calibri"/>
          <w:sz w:val="18"/>
          <w:szCs w:val="18"/>
        </w:rPr>
        <w:t xml:space="preserve">Ferro quoted in Carlos Haag, </w:t>
      </w:r>
      <w:r w:rsidR="002164EC">
        <w:rPr>
          <w:rFonts w:ascii="Calibri" w:hAnsi="Calibri"/>
          <w:sz w:val="18"/>
          <w:szCs w:val="18"/>
        </w:rPr>
        <w:t>‘</w:t>
      </w:r>
      <w:r w:rsidRPr="00A23C40">
        <w:rPr>
          <w:rFonts w:ascii="Calibri" w:hAnsi="Calibri"/>
          <w:sz w:val="18"/>
          <w:szCs w:val="18"/>
          <w:lang w:val="pt-PT"/>
        </w:rPr>
        <w:t>Quatro paredes mágicas,</w:t>
      </w:r>
      <w:r w:rsidR="002164EC">
        <w:rPr>
          <w:rFonts w:ascii="Calibri" w:hAnsi="Calibri"/>
          <w:sz w:val="18"/>
          <w:szCs w:val="18"/>
          <w:lang w:val="pt-PT"/>
        </w:rPr>
        <w:t>’</w:t>
      </w:r>
      <w:r w:rsidRPr="00A23C40">
        <w:rPr>
          <w:rFonts w:ascii="Calibri" w:hAnsi="Calibri"/>
          <w:sz w:val="18"/>
          <w:szCs w:val="18"/>
          <w:lang w:val="pt-PT"/>
        </w:rPr>
        <w:t xml:space="preserve"> </w:t>
      </w:r>
      <w:r w:rsidRPr="00A23C40">
        <w:rPr>
          <w:rFonts w:ascii="Calibri" w:hAnsi="Calibri"/>
          <w:i/>
          <w:sz w:val="18"/>
          <w:szCs w:val="18"/>
          <w:lang w:val="pt-BR"/>
        </w:rPr>
        <w:t>Pesquisa Fapesp</w:t>
      </w:r>
      <w:r w:rsidRPr="00A23C40">
        <w:rPr>
          <w:rFonts w:ascii="Calibri" w:hAnsi="Calibri"/>
          <w:i/>
          <w:sz w:val="18"/>
          <w:szCs w:val="18"/>
          <w:lang w:val="pt-PT"/>
        </w:rPr>
        <w:t xml:space="preserve">, </w:t>
      </w:r>
      <w:r w:rsidRPr="00A23C40">
        <w:rPr>
          <w:rFonts w:ascii="Calibri" w:hAnsi="Calibri"/>
          <w:sz w:val="18"/>
          <w:szCs w:val="18"/>
          <w:lang w:val="pt-PT"/>
        </w:rPr>
        <w:t>no. 122 (2006), http://revistapesquisa.fapesp.br</w:t>
      </w:r>
    </w:p>
  </w:footnote>
  <w:footnote w:id="15">
    <w:p w14:paraId="7D730552" w14:textId="77777777"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With the addition of a short introduction, Ferro maintained a bi-partite structure corresponding to the two articles that preceded the book, published respectively in the second and third issues of the Brazilian journal </w:t>
      </w:r>
      <w:proofErr w:type="spellStart"/>
      <w:r w:rsidRPr="00A23C40">
        <w:rPr>
          <w:i/>
          <w:sz w:val="18"/>
          <w:szCs w:val="18"/>
        </w:rPr>
        <w:t>Almanaque</w:t>
      </w:r>
      <w:proofErr w:type="spellEnd"/>
      <w:r w:rsidRPr="00A23C40">
        <w:rPr>
          <w:i/>
          <w:sz w:val="18"/>
          <w:szCs w:val="18"/>
        </w:rPr>
        <w:t xml:space="preserve">. </w:t>
      </w:r>
      <w:r w:rsidRPr="00A23C40">
        <w:rPr>
          <w:sz w:val="18"/>
          <w:szCs w:val="18"/>
        </w:rPr>
        <w:t xml:space="preserve">They were entitled </w:t>
      </w:r>
      <w:r w:rsidR="002164EC">
        <w:rPr>
          <w:sz w:val="18"/>
          <w:szCs w:val="18"/>
        </w:rPr>
        <w:t>‘</w:t>
      </w:r>
      <w:r w:rsidRPr="00A23C40">
        <w:rPr>
          <w:sz w:val="18"/>
          <w:szCs w:val="18"/>
        </w:rPr>
        <w:t xml:space="preserve">A forma </w:t>
      </w:r>
      <w:proofErr w:type="spellStart"/>
      <w:r w:rsidRPr="00A23C40">
        <w:rPr>
          <w:sz w:val="18"/>
          <w:szCs w:val="18"/>
        </w:rPr>
        <w:t>na</w:t>
      </w:r>
      <w:proofErr w:type="spellEnd"/>
      <w:r w:rsidRPr="00A23C40">
        <w:rPr>
          <w:sz w:val="18"/>
          <w:szCs w:val="18"/>
        </w:rPr>
        <w:t xml:space="preserve"> </w:t>
      </w:r>
      <w:proofErr w:type="spellStart"/>
      <w:r w:rsidRPr="00A23C40">
        <w:rPr>
          <w:sz w:val="18"/>
          <w:szCs w:val="18"/>
        </w:rPr>
        <w:t>arquitetura</w:t>
      </w:r>
      <w:proofErr w:type="spellEnd"/>
      <w:r w:rsidRPr="00A23C40">
        <w:rPr>
          <w:sz w:val="18"/>
          <w:szCs w:val="18"/>
        </w:rPr>
        <w:t xml:space="preserve"> e o </w:t>
      </w:r>
      <w:proofErr w:type="spellStart"/>
      <w:r w:rsidRPr="00A23C40">
        <w:rPr>
          <w:sz w:val="18"/>
          <w:szCs w:val="18"/>
        </w:rPr>
        <w:t>desenho</w:t>
      </w:r>
      <w:proofErr w:type="spellEnd"/>
      <w:r w:rsidRPr="00A23C40">
        <w:rPr>
          <w:sz w:val="18"/>
          <w:szCs w:val="18"/>
        </w:rPr>
        <w:t xml:space="preserve"> da </w:t>
      </w:r>
      <w:proofErr w:type="spellStart"/>
      <w:r w:rsidRPr="00A23C40">
        <w:rPr>
          <w:sz w:val="18"/>
          <w:szCs w:val="18"/>
        </w:rPr>
        <w:t>mercadoria</w:t>
      </w:r>
      <w:proofErr w:type="spellEnd"/>
      <w:r w:rsidR="002164EC">
        <w:rPr>
          <w:sz w:val="18"/>
          <w:szCs w:val="18"/>
        </w:rPr>
        <w:t>’</w:t>
      </w:r>
      <w:r w:rsidRPr="00A23C40">
        <w:rPr>
          <w:sz w:val="18"/>
          <w:szCs w:val="18"/>
        </w:rPr>
        <w:t xml:space="preserve"> [</w:t>
      </w:r>
      <w:r w:rsidR="002164EC">
        <w:rPr>
          <w:sz w:val="18"/>
          <w:szCs w:val="18"/>
        </w:rPr>
        <w:t>‘</w:t>
      </w:r>
      <w:r w:rsidRPr="00A23C40">
        <w:rPr>
          <w:sz w:val="18"/>
          <w:szCs w:val="18"/>
        </w:rPr>
        <w:t>The form of architecture and the design of the commodity</w:t>
      </w:r>
      <w:r w:rsidR="002164EC">
        <w:rPr>
          <w:sz w:val="18"/>
          <w:szCs w:val="18"/>
        </w:rPr>
        <w:t>’</w:t>
      </w:r>
      <w:r w:rsidRPr="00A23C40">
        <w:rPr>
          <w:sz w:val="18"/>
          <w:szCs w:val="18"/>
        </w:rPr>
        <w:t xml:space="preserve">] and </w:t>
      </w:r>
      <w:r w:rsidR="002164EC">
        <w:rPr>
          <w:sz w:val="18"/>
          <w:szCs w:val="18"/>
        </w:rPr>
        <w:t>‘</w:t>
      </w:r>
      <w:r w:rsidRPr="00A23C40">
        <w:rPr>
          <w:sz w:val="18"/>
          <w:szCs w:val="18"/>
        </w:rPr>
        <w:t xml:space="preserve">O </w:t>
      </w:r>
      <w:proofErr w:type="spellStart"/>
      <w:r w:rsidRPr="00A23C40">
        <w:rPr>
          <w:sz w:val="18"/>
          <w:szCs w:val="18"/>
        </w:rPr>
        <w:t>desenho</w:t>
      </w:r>
      <w:proofErr w:type="spellEnd"/>
      <w:r w:rsidR="002164EC">
        <w:rPr>
          <w:sz w:val="18"/>
          <w:szCs w:val="18"/>
        </w:rPr>
        <w:t>’</w:t>
      </w:r>
      <w:r w:rsidRPr="00A23C40">
        <w:rPr>
          <w:sz w:val="18"/>
          <w:szCs w:val="18"/>
        </w:rPr>
        <w:t xml:space="preserve"> [</w:t>
      </w:r>
      <w:r w:rsidR="002164EC">
        <w:rPr>
          <w:sz w:val="18"/>
          <w:szCs w:val="18"/>
        </w:rPr>
        <w:t>‘</w:t>
      </w:r>
      <w:r w:rsidRPr="00A23C40">
        <w:rPr>
          <w:sz w:val="18"/>
          <w:szCs w:val="18"/>
        </w:rPr>
        <w:t>The drawing</w:t>
      </w:r>
      <w:r w:rsidR="002164EC">
        <w:rPr>
          <w:sz w:val="18"/>
          <w:szCs w:val="18"/>
        </w:rPr>
        <w:t>’</w:t>
      </w:r>
      <w:r w:rsidRPr="00A23C40">
        <w:rPr>
          <w:sz w:val="18"/>
          <w:szCs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D854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EF5F2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40"/>
    <w:rsid w:val="00032559"/>
    <w:rsid w:val="00052040"/>
    <w:rsid w:val="000B25AE"/>
    <w:rsid w:val="000B55AB"/>
    <w:rsid w:val="000D24DC"/>
    <w:rsid w:val="00101B2E"/>
    <w:rsid w:val="00116FA0"/>
    <w:rsid w:val="0015114C"/>
    <w:rsid w:val="001A21F3"/>
    <w:rsid w:val="001A2537"/>
    <w:rsid w:val="001A6A06"/>
    <w:rsid w:val="00210C03"/>
    <w:rsid w:val="002162E2"/>
    <w:rsid w:val="002164EC"/>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C4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7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C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C40"/>
    <w:rPr>
      <w:rFonts w:ascii="Lucida Grande" w:hAnsi="Lucida Grande" w:cs="Lucida Grande"/>
      <w:sz w:val="18"/>
      <w:szCs w:val="18"/>
    </w:rPr>
  </w:style>
  <w:style w:type="paragraph" w:styleId="FootnoteText">
    <w:name w:val="footnote text"/>
    <w:basedOn w:val="Normal"/>
    <w:link w:val="FootnoteTextChar"/>
    <w:uiPriority w:val="99"/>
    <w:unhideWhenUsed/>
    <w:rsid w:val="00A23C40"/>
    <w:pPr>
      <w:spacing w:after="0" w:line="240" w:lineRule="auto"/>
    </w:pPr>
    <w:rPr>
      <w:rFonts w:ascii="Cambria" w:eastAsia="Cambria" w:hAnsi="Cambria" w:cs="Times New Roman"/>
      <w:sz w:val="24"/>
      <w:szCs w:val="24"/>
      <w:lang w:val="en-US"/>
    </w:rPr>
  </w:style>
  <w:style w:type="character" w:customStyle="1" w:styleId="FootnoteTextChar">
    <w:name w:val="Footnote Text Char"/>
    <w:basedOn w:val="DefaultParagraphFont"/>
    <w:link w:val="FootnoteText"/>
    <w:uiPriority w:val="99"/>
    <w:rsid w:val="00A23C40"/>
    <w:rPr>
      <w:rFonts w:ascii="Cambria" w:eastAsia="Cambria" w:hAnsi="Cambria" w:cs="Times New Roman"/>
      <w:sz w:val="24"/>
      <w:szCs w:val="24"/>
      <w:lang w:val="en-US"/>
    </w:rPr>
  </w:style>
  <w:style w:type="character" w:styleId="FootnoteReference">
    <w:name w:val="footnote reference"/>
    <w:uiPriority w:val="99"/>
    <w:unhideWhenUsed/>
    <w:rsid w:val="00A23C4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C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C40"/>
    <w:rPr>
      <w:rFonts w:ascii="Lucida Grande" w:hAnsi="Lucida Grande" w:cs="Lucida Grande"/>
      <w:sz w:val="18"/>
      <w:szCs w:val="18"/>
    </w:rPr>
  </w:style>
  <w:style w:type="paragraph" w:styleId="FootnoteText">
    <w:name w:val="footnote text"/>
    <w:basedOn w:val="Normal"/>
    <w:link w:val="FootnoteTextChar"/>
    <w:uiPriority w:val="99"/>
    <w:unhideWhenUsed/>
    <w:rsid w:val="00A23C40"/>
    <w:pPr>
      <w:spacing w:after="0" w:line="240" w:lineRule="auto"/>
    </w:pPr>
    <w:rPr>
      <w:rFonts w:ascii="Cambria" w:eastAsia="Cambria" w:hAnsi="Cambria" w:cs="Times New Roman"/>
      <w:sz w:val="24"/>
      <w:szCs w:val="24"/>
      <w:lang w:val="en-US"/>
    </w:rPr>
  </w:style>
  <w:style w:type="character" w:customStyle="1" w:styleId="FootnoteTextChar">
    <w:name w:val="Footnote Text Char"/>
    <w:basedOn w:val="DefaultParagraphFont"/>
    <w:link w:val="FootnoteText"/>
    <w:uiPriority w:val="99"/>
    <w:rsid w:val="00A23C40"/>
    <w:rPr>
      <w:rFonts w:ascii="Cambria" w:eastAsia="Cambria" w:hAnsi="Cambria" w:cs="Times New Roman"/>
      <w:sz w:val="24"/>
      <w:szCs w:val="24"/>
      <w:lang w:val="en-US"/>
    </w:rPr>
  </w:style>
  <w:style w:type="character" w:styleId="FootnoteReference">
    <w:name w:val="footnote reference"/>
    <w:uiPriority w:val="99"/>
    <w:unhideWhenUsed/>
    <w:rsid w:val="00A23C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CE3D082242A43A829B70BF84836B0"/>
        <w:category>
          <w:name w:val="General"/>
          <w:gallery w:val="placeholder"/>
        </w:category>
        <w:types>
          <w:type w:val="bbPlcHdr"/>
        </w:types>
        <w:behaviors>
          <w:behavior w:val="content"/>
        </w:behaviors>
        <w:guid w:val="{60748CBE-3158-7044-AA47-F41937C6EA3B}"/>
      </w:docPartPr>
      <w:docPartBody>
        <w:p w:rsidR="00B37808" w:rsidRDefault="00B37808">
          <w:pPr>
            <w:pStyle w:val="970CE3D082242A43A829B70BF84836B0"/>
          </w:pPr>
          <w:r w:rsidRPr="00CC586D">
            <w:rPr>
              <w:rStyle w:val="PlaceholderText"/>
              <w:b/>
              <w:color w:val="FFFFFF" w:themeColor="background1"/>
            </w:rPr>
            <w:t>[Salutation]</w:t>
          </w:r>
        </w:p>
      </w:docPartBody>
    </w:docPart>
    <w:docPart>
      <w:docPartPr>
        <w:name w:val="9F6245E3E64AE8499D6149570E7BC020"/>
        <w:category>
          <w:name w:val="General"/>
          <w:gallery w:val="placeholder"/>
        </w:category>
        <w:types>
          <w:type w:val="bbPlcHdr"/>
        </w:types>
        <w:behaviors>
          <w:behavior w:val="content"/>
        </w:behaviors>
        <w:guid w:val="{A77277AF-2CC0-AE4E-A0D1-0638F346ACFD}"/>
      </w:docPartPr>
      <w:docPartBody>
        <w:p w:rsidR="00B37808" w:rsidRDefault="00B37808">
          <w:pPr>
            <w:pStyle w:val="9F6245E3E64AE8499D6149570E7BC020"/>
          </w:pPr>
          <w:r>
            <w:rPr>
              <w:rStyle w:val="PlaceholderText"/>
            </w:rPr>
            <w:t>[First name]</w:t>
          </w:r>
        </w:p>
      </w:docPartBody>
    </w:docPart>
    <w:docPart>
      <w:docPartPr>
        <w:name w:val="24540CC8BAF83B4F8FCFE8A23B5E8183"/>
        <w:category>
          <w:name w:val="General"/>
          <w:gallery w:val="placeholder"/>
        </w:category>
        <w:types>
          <w:type w:val="bbPlcHdr"/>
        </w:types>
        <w:behaviors>
          <w:behavior w:val="content"/>
        </w:behaviors>
        <w:guid w:val="{57AAC7D6-8953-4F42-A9E8-0A6D1925B588}"/>
      </w:docPartPr>
      <w:docPartBody>
        <w:p w:rsidR="00B37808" w:rsidRDefault="00B37808">
          <w:pPr>
            <w:pStyle w:val="24540CC8BAF83B4F8FCFE8A23B5E8183"/>
          </w:pPr>
          <w:r>
            <w:rPr>
              <w:rStyle w:val="PlaceholderText"/>
            </w:rPr>
            <w:t>[Middle name]</w:t>
          </w:r>
        </w:p>
      </w:docPartBody>
    </w:docPart>
    <w:docPart>
      <w:docPartPr>
        <w:name w:val="F989BFD2DD612A4DA68DCA50796E7695"/>
        <w:category>
          <w:name w:val="General"/>
          <w:gallery w:val="placeholder"/>
        </w:category>
        <w:types>
          <w:type w:val="bbPlcHdr"/>
        </w:types>
        <w:behaviors>
          <w:behavior w:val="content"/>
        </w:behaviors>
        <w:guid w:val="{469C9438-7754-3148-A1E3-698EAB717D7A}"/>
      </w:docPartPr>
      <w:docPartBody>
        <w:p w:rsidR="00B37808" w:rsidRDefault="00B37808">
          <w:pPr>
            <w:pStyle w:val="F989BFD2DD612A4DA68DCA50796E7695"/>
          </w:pPr>
          <w:r>
            <w:rPr>
              <w:rStyle w:val="PlaceholderText"/>
            </w:rPr>
            <w:t>[Last name]</w:t>
          </w:r>
        </w:p>
      </w:docPartBody>
    </w:docPart>
    <w:docPart>
      <w:docPartPr>
        <w:name w:val="D8B851B05B899D408D76CE31BE1BE3BF"/>
        <w:category>
          <w:name w:val="General"/>
          <w:gallery w:val="placeholder"/>
        </w:category>
        <w:types>
          <w:type w:val="bbPlcHdr"/>
        </w:types>
        <w:behaviors>
          <w:behavior w:val="content"/>
        </w:behaviors>
        <w:guid w:val="{FD83E090-5FAE-0C4A-9B88-10FA6DEA63CE}"/>
      </w:docPartPr>
      <w:docPartBody>
        <w:p w:rsidR="00B37808" w:rsidRDefault="00B37808">
          <w:pPr>
            <w:pStyle w:val="D8B851B05B899D408D76CE31BE1BE3BF"/>
          </w:pPr>
          <w:r>
            <w:rPr>
              <w:rStyle w:val="PlaceholderText"/>
            </w:rPr>
            <w:t>[Enter your biography]</w:t>
          </w:r>
        </w:p>
      </w:docPartBody>
    </w:docPart>
    <w:docPart>
      <w:docPartPr>
        <w:name w:val="948B6BCF98D81543ACD38E34FECD67E5"/>
        <w:category>
          <w:name w:val="General"/>
          <w:gallery w:val="placeholder"/>
        </w:category>
        <w:types>
          <w:type w:val="bbPlcHdr"/>
        </w:types>
        <w:behaviors>
          <w:behavior w:val="content"/>
        </w:behaviors>
        <w:guid w:val="{786D3623-A1A9-BE45-8D4D-465D7552DDC8}"/>
      </w:docPartPr>
      <w:docPartBody>
        <w:p w:rsidR="00B37808" w:rsidRDefault="00B37808">
          <w:pPr>
            <w:pStyle w:val="948B6BCF98D81543ACD38E34FECD67E5"/>
          </w:pPr>
          <w:r>
            <w:rPr>
              <w:rStyle w:val="PlaceholderText"/>
            </w:rPr>
            <w:t>[Enter the institution with which you are affiliated]</w:t>
          </w:r>
        </w:p>
      </w:docPartBody>
    </w:docPart>
    <w:docPart>
      <w:docPartPr>
        <w:name w:val="811BA8F19DAA80429593407400612673"/>
        <w:category>
          <w:name w:val="General"/>
          <w:gallery w:val="placeholder"/>
        </w:category>
        <w:types>
          <w:type w:val="bbPlcHdr"/>
        </w:types>
        <w:behaviors>
          <w:behavior w:val="content"/>
        </w:behaviors>
        <w:guid w:val="{FBE74237-7375-8B43-A6BB-58470B7FFEEC}"/>
      </w:docPartPr>
      <w:docPartBody>
        <w:p w:rsidR="00B37808" w:rsidRDefault="00B37808">
          <w:pPr>
            <w:pStyle w:val="811BA8F19DAA80429593407400612673"/>
          </w:pPr>
          <w:r w:rsidRPr="00EF74F7">
            <w:rPr>
              <w:b/>
              <w:color w:val="808080" w:themeColor="background1" w:themeShade="80"/>
            </w:rPr>
            <w:t>[Enter the headword for your article]</w:t>
          </w:r>
        </w:p>
      </w:docPartBody>
    </w:docPart>
    <w:docPart>
      <w:docPartPr>
        <w:name w:val="2EC4D1F8EEA5F54CB311A7547B74E318"/>
        <w:category>
          <w:name w:val="General"/>
          <w:gallery w:val="placeholder"/>
        </w:category>
        <w:types>
          <w:type w:val="bbPlcHdr"/>
        </w:types>
        <w:behaviors>
          <w:behavior w:val="content"/>
        </w:behaviors>
        <w:guid w:val="{9F3E7B14-DBFB-5A4A-BF45-2AB1C3F5AC88}"/>
      </w:docPartPr>
      <w:docPartBody>
        <w:p w:rsidR="00B37808" w:rsidRDefault="00B37808">
          <w:pPr>
            <w:pStyle w:val="2EC4D1F8EEA5F54CB311A7547B74E3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F22E712108A045BE2B1AE82631FFCB"/>
        <w:category>
          <w:name w:val="General"/>
          <w:gallery w:val="placeholder"/>
        </w:category>
        <w:types>
          <w:type w:val="bbPlcHdr"/>
        </w:types>
        <w:behaviors>
          <w:behavior w:val="content"/>
        </w:behaviors>
        <w:guid w:val="{7B0BF367-138C-8A40-ADD9-A82324628EBD}"/>
      </w:docPartPr>
      <w:docPartBody>
        <w:p w:rsidR="00B37808" w:rsidRDefault="00B37808">
          <w:pPr>
            <w:pStyle w:val="D8F22E712108A045BE2B1AE82631FF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8BE02B666854995B92D552C74DEB4"/>
        <w:category>
          <w:name w:val="General"/>
          <w:gallery w:val="placeholder"/>
        </w:category>
        <w:types>
          <w:type w:val="bbPlcHdr"/>
        </w:types>
        <w:behaviors>
          <w:behavior w:val="content"/>
        </w:behaviors>
        <w:guid w:val="{4D57E0EC-D68D-7847-AE0C-F2E95E2D2EC0}"/>
      </w:docPartPr>
      <w:docPartBody>
        <w:p w:rsidR="00B37808" w:rsidRDefault="00B37808">
          <w:pPr>
            <w:pStyle w:val="F3C8BE02B666854995B92D552C74DE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2EEBA8EFED794DA018901FD7191B71"/>
        <w:category>
          <w:name w:val="General"/>
          <w:gallery w:val="placeholder"/>
        </w:category>
        <w:types>
          <w:type w:val="bbPlcHdr"/>
        </w:types>
        <w:behaviors>
          <w:behavior w:val="content"/>
        </w:behaviors>
        <w:guid w:val="{9D2B1ED0-5A3E-EC4E-A954-4FC85939A4E3}"/>
      </w:docPartPr>
      <w:docPartBody>
        <w:p w:rsidR="00B37808" w:rsidRDefault="00B37808">
          <w:pPr>
            <w:pStyle w:val="C92EEBA8EFED794DA018901FD7191B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08"/>
    <w:rsid w:val="00B378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CE3D082242A43A829B70BF84836B0">
    <w:name w:val="970CE3D082242A43A829B70BF84836B0"/>
  </w:style>
  <w:style w:type="paragraph" w:customStyle="1" w:styleId="9F6245E3E64AE8499D6149570E7BC020">
    <w:name w:val="9F6245E3E64AE8499D6149570E7BC020"/>
  </w:style>
  <w:style w:type="paragraph" w:customStyle="1" w:styleId="24540CC8BAF83B4F8FCFE8A23B5E8183">
    <w:name w:val="24540CC8BAF83B4F8FCFE8A23B5E8183"/>
  </w:style>
  <w:style w:type="paragraph" w:customStyle="1" w:styleId="F989BFD2DD612A4DA68DCA50796E7695">
    <w:name w:val="F989BFD2DD612A4DA68DCA50796E7695"/>
  </w:style>
  <w:style w:type="paragraph" w:customStyle="1" w:styleId="D8B851B05B899D408D76CE31BE1BE3BF">
    <w:name w:val="D8B851B05B899D408D76CE31BE1BE3BF"/>
  </w:style>
  <w:style w:type="paragraph" w:customStyle="1" w:styleId="948B6BCF98D81543ACD38E34FECD67E5">
    <w:name w:val="948B6BCF98D81543ACD38E34FECD67E5"/>
  </w:style>
  <w:style w:type="paragraph" w:customStyle="1" w:styleId="811BA8F19DAA80429593407400612673">
    <w:name w:val="811BA8F19DAA80429593407400612673"/>
  </w:style>
  <w:style w:type="paragraph" w:customStyle="1" w:styleId="2EC4D1F8EEA5F54CB311A7547B74E318">
    <w:name w:val="2EC4D1F8EEA5F54CB311A7547B74E318"/>
  </w:style>
  <w:style w:type="paragraph" w:customStyle="1" w:styleId="D8F22E712108A045BE2B1AE82631FFCB">
    <w:name w:val="D8F22E712108A045BE2B1AE82631FFCB"/>
  </w:style>
  <w:style w:type="paragraph" w:customStyle="1" w:styleId="F3C8BE02B666854995B92D552C74DEB4">
    <w:name w:val="F3C8BE02B666854995B92D552C74DEB4"/>
  </w:style>
  <w:style w:type="paragraph" w:customStyle="1" w:styleId="C92EEBA8EFED794DA018901FD7191B71">
    <w:name w:val="C92EEBA8EFED794DA018901FD7191B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CE3D082242A43A829B70BF84836B0">
    <w:name w:val="970CE3D082242A43A829B70BF84836B0"/>
  </w:style>
  <w:style w:type="paragraph" w:customStyle="1" w:styleId="9F6245E3E64AE8499D6149570E7BC020">
    <w:name w:val="9F6245E3E64AE8499D6149570E7BC020"/>
  </w:style>
  <w:style w:type="paragraph" w:customStyle="1" w:styleId="24540CC8BAF83B4F8FCFE8A23B5E8183">
    <w:name w:val="24540CC8BAF83B4F8FCFE8A23B5E8183"/>
  </w:style>
  <w:style w:type="paragraph" w:customStyle="1" w:styleId="F989BFD2DD612A4DA68DCA50796E7695">
    <w:name w:val="F989BFD2DD612A4DA68DCA50796E7695"/>
  </w:style>
  <w:style w:type="paragraph" w:customStyle="1" w:styleId="D8B851B05B899D408D76CE31BE1BE3BF">
    <w:name w:val="D8B851B05B899D408D76CE31BE1BE3BF"/>
  </w:style>
  <w:style w:type="paragraph" w:customStyle="1" w:styleId="948B6BCF98D81543ACD38E34FECD67E5">
    <w:name w:val="948B6BCF98D81543ACD38E34FECD67E5"/>
  </w:style>
  <w:style w:type="paragraph" w:customStyle="1" w:styleId="811BA8F19DAA80429593407400612673">
    <w:name w:val="811BA8F19DAA80429593407400612673"/>
  </w:style>
  <w:style w:type="paragraph" w:customStyle="1" w:styleId="2EC4D1F8EEA5F54CB311A7547B74E318">
    <w:name w:val="2EC4D1F8EEA5F54CB311A7547B74E318"/>
  </w:style>
  <w:style w:type="paragraph" w:customStyle="1" w:styleId="D8F22E712108A045BE2B1AE82631FFCB">
    <w:name w:val="D8F22E712108A045BE2B1AE82631FFCB"/>
  </w:style>
  <w:style w:type="paragraph" w:customStyle="1" w:styleId="F3C8BE02B666854995B92D552C74DEB4">
    <w:name w:val="F3C8BE02B666854995B92D552C74DEB4"/>
  </w:style>
  <w:style w:type="paragraph" w:customStyle="1" w:styleId="C92EEBA8EFED794DA018901FD7191B71">
    <w:name w:val="C92EEBA8EFED794DA018901FD7191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TotalTime>
  <Pages>4</Pages>
  <Words>1504</Words>
  <Characters>8575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2015-02-09T23:24:00Z</dcterms:created>
  <dcterms:modified xsi:type="dcterms:W3CDTF">2015-10-25T23:55:00Z</dcterms:modified>
</cp:coreProperties>
</file>