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0D0F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5512D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7922EF29478E94AA98321415911FAA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BF8C2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EC6D6A8D85D94CA25B45CFE8BC178B"/>
            </w:placeholder>
            <w:text/>
          </w:sdtPr>
          <w:sdtEndPr/>
          <w:sdtContent>
            <w:tc>
              <w:tcPr>
                <w:tcW w:w="2073" w:type="dxa"/>
              </w:tcPr>
              <w:p w14:paraId="687199A6" w14:textId="37F2A6E6" w:rsidR="00B574C9" w:rsidRDefault="00B515B9" w:rsidP="00C8489F">
                <w:r>
                  <w:t>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8E966A70998646A1CC8FCFB652BFC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20668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Last name"/>
            <w:tag w:val="authorLastName"/>
            <w:id w:val="-1088529830"/>
            <w:placeholder>
              <w:docPart w:val="A34098A32AAC0045AE81F24B01923A8B"/>
            </w:placeholder>
            <w:text/>
          </w:sdtPr>
          <w:sdtEndPr/>
          <w:sdtContent>
            <w:tc>
              <w:tcPr>
                <w:tcW w:w="2642" w:type="dxa"/>
              </w:tcPr>
              <w:p w14:paraId="1B09E7C4" w14:textId="71B6F666" w:rsidR="00B574C9" w:rsidRDefault="00B515B9" w:rsidP="00C8489F">
                <w:r>
                  <w:rPr>
                    <w:rFonts w:ascii="Calibri" w:hAnsi="Calibri"/>
                  </w:rPr>
                  <w:t>Whittington</w:t>
                </w:r>
              </w:p>
            </w:tc>
          </w:sdtContent>
        </w:sdt>
      </w:tr>
      <w:tr w:rsidR="00B574C9" w14:paraId="572BF1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246E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D0A9846B491F4E9260F1778C4C64A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6B34A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C5A7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CC033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5430B9EEBE3AA41B39FC63D219313D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A39630" w14:textId="65B6FD33" w:rsidR="00B574C9" w:rsidRDefault="00B515B9" w:rsidP="00B515B9">
                <w:r>
                  <w:t>University of Mississippi</w:t>
                </w:r>
              </w:p>
            </w:tc>
          </w:sdtContent>
        </w:sdt>
      </w:tr>
    </w:tbl>
    <w:p w14:paraId="6BB3C68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E9BD6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D4E8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86F75E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6D082493D5254C46AA99DA74A5EF0E9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137548" w14:textId="77777777" w:rsidR="003F0D73" w:rsidRPr="00FB589A" w:rsidRDefault="00C8489F" w:rsidP="00C8489F">
                <w:pPr>
                  <w:rPr>
                    <w:b/>
                  </w:rPr>
                </w:pPr>
                <w:proofErr w:type="spellStart"/>
                <w:r w:rsidRPr="00C8489F">
                  <w:rPr>
                    <w:rFonts w:ascii="Calibri" w:hAnsi="Calibri"/>
                    <w:b/>
                  </w:rPr>
                  <w:t>Wicomb</w:t>
                </w:r>
                <w:proofErr w:type="spellEnd"/>
                <w:r w:rsidRPr="00C8489F">
                  <w:rPr>
                    <w:rFonts w:ascii="Calibri" w:hAnsi="Calibri"/>
                    <w:b/>
                  </w:rPr>
                  <w:t>, Zoë</w:t>
                </w:r>
                <w:r>
                  <w:rPr>
                    <w:rFonts w:ascii="Calibri" w:hAnsi="Calibri"/>
                    <w:b/>
                  </w:rPr>
                  <w:t xml:space="preserve"> (1948—)</w:t>
                </w:r>
              </w:p>
            </w:tc>
          </w:sdtContent>
        </w:sdt>
      </w:tr>
      <w:tr w:rsidR="00464699" w14:paraId="20FFF4AD" w14:textId="77777777" w:rsidTr="00C8489F">
        <w:sdt>
          <w:sdtPr>
            <w:alias w:val="Variant headwords"/>
            <w:tag w:val="variantHeadwords"/>
            <w:id w:val="173464402"/>
            <w:placeholder>
              <w:docPart w:val="A532E523840BCD42928F8408CA0FE7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CC8B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4BC42A" w14:textId="77777777" w:rsidTr="003F0D73">
        <w:sdt>
          <w:sdtPr>
            <w:alias w:val="Abstract"/>
            <w:tag w:val="abstract"/>
            <w:id w:val="-635871867"/>
            <w:placeholder>
              <w:docPart w:val="0CAFD6BD7553074CB64A8AB1D0503E20"/>
            </w:placeholder>
          </w:sdtPr>
          <w:sdtEndPr/>
          <w:sdtContent>
            <w:sdt>
              <w:sdtPr>
                <w:alias w:val="Abstract"/>
                <w:tag w:val="abstract"/>
                <w:id w:val="507105332"/>
                <w:placeholder>
                  <w:docPart w:val="16069C9D525A154E9AFC5B376ECE432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65A6119" w14:textId="77777777" w:rsidR="00E85A05" w:rsidRDefault="00C8489F" w:rsidP="00E85A05">
                    <w:r w:rsidRPr="00C8489F">
                      <w:t xml:space="preserve">Novelist, short story writer, and essayist Zoe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was born in Namaqualand, South Africa. Much of her fiction and criticism deals with the construction of racial identity in South Africa; under the Apartheid system,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and her family were considered ‘coloured,’ the label applied to, among others, persons of mixed racial background.</w:t>
                    </w:r>
                  </w:p>
                </w:tc>
              </w:sdtContent>
            </w:sdt>
          </w:sdtContent>
        </w:sdt>
      </w:tr>
      <w:tr w:rsidR="003F0D73" w14:paraId="4FC7713E" w14:textId="77777777" w:rsidTr="003F0D73">
        <w:sdt>
          <w:sdtPr>
            <w:alias w:val="Article text"/>
            <w:tag w:val="articleText"/>
            <w:id w:val="634067588"/>
            <w:placeholder>
              <w:docPart w:val="FEC2AC1AB72AFD4EBE6DA6A063BA3A2C"/>
            </w:placeholder>
          </w:sdtPr>
          <w:sdtEndPr/>
          <w:sdtContent>
            <w:sdt>
              <w:sdtPr>
                <w:alias w:val="Article text"/>
                <w:tag w:val="articleText"/>
                <w:id w:val="2135287117"/>
                <w:placeholder>
                  <w:docPart w:val="F67F606EB0F68A4C95375083F50E67D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9B14F0F" w14:textId="77777777" w:rsidR="00C8489F" w:rsidRPr="00C8489F" w:rsidRDefault="00C8489F" w:rsidP="00C8489F">
                    <w:r w:rsidRPr="00C8489F">
                      <w:t xml:space="preserve">Novelist, short story writer, and essayist Zoe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was born in Namaqualand, South Africa. Much of her fiction and criticism deals with the construction of racial identity in South Africa; under the Apartheid system,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and her family were considered ‘coloured,’ the label applied to, among others, persons of mixed racial background. Her first collection of linked short stories, </w:t>
                    </w:r>
                    <w:r w:rsidRPr="00C8489F">
                      <w:rPr>
                        <w:i/>
                      </w:rPr>
                      <w:t>You Can’t Get Lost in Cape Town</w:t>
                    </w:r>
                    <w:r w:rsidRPr="00C8489F">
                      <w:t xml:space="preserve"> (1987), follows a young mixed-race woman as she leaves Namaqualand for an education in Cape Town and abroad, developing a political and </w:t>
                    </w:r>
                    <w:proofErr w:type="spellStart"/>
                    <w:r w:rsidRPr="00C8489F">
                      <w:t>writerly</w:t>
                    </w:r>
                    <w:proofErr w:type="spellEnd"/>
                    <w:r w:rsidRPr="00C8489F">
                      <w:t xml:space="preserve"> identity in response to the pressures of Apartheid’s racialized political climate. The novel </w:t>
                    </w:r>
                    <w:r w:rsidRPr="00C8489F">
                      <w:rPr>
                        <w:i/>
                      </w:rPr>
                      <w:t xml:space="preserve">David’s Story </w:t>
                    </w:r>
                    <w:r w:rsidRPr="00C8489F">
                      <w:t xml:space="preserve">(2000) moves to the reconstruction era, interweaving the 1991 memoirs of David </w:t>
                    </w:r>
                    <w:proofErr w:type="spellStart"/>
                    <w:r w:rsidRPr="00C8489F">
                      <w:t>Dirkse</w:t>
                    </w:r>
                    <w:proofErr w:type="spellEnd"/>
                    <w:r w:rsidRPr="00C8489F">
                      <w:t xml:space="preserve">, a fictional member of the armed wing of the African National Congress, with an account of the cross-country treks of the </w:t>
                    </w:r>
                    <w:proofErr w:type="spellStart"/>
                    <w:r w:rsidRPr="00C8489F">
                      <w:t>Griqua</w:t>
                    </w:r>
                    <w:proofErr w:type="spellEnd"/>
                    <w:r w:rsidRPr="00C8489F">
                      <w:t xml:space="preserve"> people under the leadership of Andrew Le Fleur in the nineteenth century. </w:t>
                    </w:r>
                    <w:r w:rsidRPr="00C8489F">
                      <w:rPr>
                        <w:i/>
                      </w:rPr>
                      <w:t>Playing in the Light</w:t>
                    </w:r>
                    <w:r w:rsidRPr="00C8489F">
                      <w:t xml:space="preserve"> (2006) examines the legacy of Apartheid hierarchies, as a ‘white’ South African discovers in the late 1990s that her parents had been categorized as ‘coloured’ under the regime. </w:t>
                    </w:r>
                    <w:r w:rsidRPr="00C8489F">
                      <w:rPr>
                        <w:i/>
                      </w:rPr>
                      <w:t>The One that Got Away</w:t>
                    </w:r>
                    <w:r w:rsidRPr="00C8489F">
                      <w:t xml:space="preserve"> (2008) is a series of stories set in Glasgow and South Africa and linked by a group of often tangentially related characters. </w:t>
                    </w:r>
                  </w:p>
                  <w:p w14:paraId="7232B715" w14:textId="77777777" w:rsidR="00C8489F" w:rsidRPr="00C8489F" w:rsidRDefault="00C8489F" w:rsidP="00C8489F"/>
                  <w:p w14:paraId="1EA68928" w14:textId="77777777" w:rsidR="00C8489F" w:rsidRPr="00C8489F" w:rsidRDefault="00C8489F" w:rsidP="00C8489F">
                    <w:r w:rsidRPr="00C8489F">
                      <w:t xml:space="preserve">Although her fiction draws on elements of her own life,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thwarts easy parallels by emphasizing the literary artifice involved in all writing. In </w:t>
                    </w:r>
                    <w:r w:rsidRPr="00C8489F">
                      <w:rPr>
                        <w:i/>
                      </w:rPr>
                      <w:t>You Can’t Get Lost in Cape Town</w:t>
                    </w:r>
                    <w:r w:rsidRPr="00C8489F">
                      <w:t>,</w:t>
                    </w:r>
                    <w:r w:rsidRPr="00C8489F">
                      <w:rPr>
                        <w:i/>
                      </w:rPr>
                      <w:t xml:space="preserve"> </w:t>
                    </w:r>
                    <w:r w:rsidRPr="00C8489F">
                      <w:t xml:space="preserve">for instance, protagonist and narrator Frieda </w:t>
                    </w:r>
                    <w:proofErr w:type="spellStart"/>
                    <w:r w:rsidRPr="00C8489F">
                      <w:t>Shenton</w:t>
                    </w:r>
                    <w:proofErr w:type="spellEnd"/>
                    <w:r w:rsidRPr="00C8489F">
                      <w:t xml:space="preserve"> initially indicates that her mother died young, an assertion contradicted by the later reappearance of her mother, who criticizes Frieda’s fictional </w:t>
                    </w:r>
                    <w:proofErr w:type="spellStart"/>
                    <w:r w:rsidRPr="00C8489F">
                      <w:t>reworkings</w:t>
                    </w:r>
                    <w:proofErr w:type="spellEnd"/>
                    <w:r w:rsidRPr="00C8489F">
                      <w:t xml:space="preserve"> of the family’s past. With its emphasis on autobiography as an act of selective narration, </w:t>
                    </w:r>
                    <w:r w:rsidRPr="00C8489F">
                      <w:rPr>
                        <w:i/>
                      </w:rPr>
                      <w:t>David’s Story</w:t>
                    </w:r>
                    <w:r w:rsidRPr="00C8489F">
                      <w:t xml:space="preserve"> similarly undermines the reliability of storytelling of all kinds. These acts of fictive self-narration mirror processes of national and racial construction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identifies in both Apartheid and post-Apartheid South Africa.</w:t>
                    </w:r>
                  </w:p>
                  <w:p w14:paraId="75E885FD" w14:textId="77777777" w:rsidR="00C8489F" w:rsidRPr="00C8489F" w:rsidRDefault="00C8489F" w:rsidP="00C8489F"/>
                  <w:p w14:paraId="74693F88" w14:textId="77777777" w:rsidR="00C8489F" w:rsidRPr="00C8489F" w:rsidRDefault="00C8489F" w:rsidP="002A1E97">
                    <w:pPr>
                      <w:pStyle w:val="Heading1"/>
                    </w:pPr>
                    <w:r w:rsidRPr="00C8489F">
                      <w:t xml:space="preserve">Works by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>:</w:t>
                    </w:r>
                  </w:p>
                  <w:p w14:paraId="04B731BB" w14:textId="77777777" w:rsidR="00C8489F" w:rsidRPr="002A1E97" w:rsidRDefault="00C8489F" w:rsidP="002A1E97">
                    <w:pPr>
                      <w:pStyle w:val="Heading2"/>
                    </w:pPr>
                    <w:r w:rsidRPr="002A1E97">
                      <w:t>Novels and Short Story Collections</w:t>
                    </w:r>
                  </w:p>
                  <w:p w14:paraId="02FB8703" w14:textId="77777777" w:rsidR="00C8489F" w:rsidRPr="00C8489F" w:rsidRDefault="00C8489F" w:rsidP="00C8489F">
                    <w:r w:rsidRPr="00C8489F">
                      <w:rPr>
                        <w:i/>
                      </w:rPr>
                      <w:t>You Can’t Get Lost in Cape Town</w:t>
                    </w:r>
                    <w:r w:rsidRPr="00C8489F">
                      <w:t xml:space="preserve"> (1987)</w:t>
                    </w:r>
                  </w:p>
                  <w:p w14:paraId="06773AC9" w14:textId="77777777" w:rsidR="00C8489F" w:rsidRPr="00C8489F" w:rsidRDefault="00C8489F" w:rsidP="00C8489F">
                    <w:r w:rsidRPr="00C8489F">
                      <w:rPr>
                        <w:i/>
                      </w:rPr>
                      <w:t xml:space="preserve">David’s Story </w:t>
                    </w:r>
                    <w:r w:rsidRPr="00C8489F">
                      <w:t>(2000)</w:t>
                    </w:r>
                  </w:p>
                  <w:p w14:paraId="2716E972" w14:textId="77777777" w:rsidR="00C8489F" w:rsidRPr="00C8489F" w:rsidRDefault="00C8489F" w:rsidP="00C8489F">
                    <w:r w:rsidRPr="00C8489F">
                      <w:rPr>
                        <w:i/>
                      </w:rPr>
                      <w:lastRenderedPageBreak/>
                      <w:t>Playing in the Light</w:t>
                    </w:r>
                    <w:r w:rsidRPr="00C8489F">
                      <w:t xml:space="preserve"> (2006)</w:t>
                    </w:r>
                  </w:p>
                  <w:p w14:paraId="35067C45" w14:textId="77777777" w:rsidR="00C8489F" w:rsidRDefault="00C8489F" w:rsidP="00C8489F">
                    <w:r w:rsidRPr="00C8489F">
                      <w:rPr>
                        <w:i/>
                      </w:rPr>
                      <w:t>The One that Got Away</w:t>
                    </w:r>
                    <w:r w:rsidRPr="00C8489F">
                      <w:t xml:space="preserve"> (2008)</w:t>
                    </w:r>
                  </w:p>
                  <w:p w14:paraId="54DA20B2" w14:textId="77777777" w:rsidR="007A49C8" w:rsidRPr="00C8489F" w:rsidRDefault="007A49C8" w:rsidP="00C8489F"/>
                  <w:p w14:paraId="4F2522A5" w14:textId="77777777" w:rsidR="00C8489F" w:rsidRDefault="00C8489F" w:rsidP="007A49C8">
                    <w:pPr>
                      <w:keepNext/>
                    </w:pPr>
                    <w:r w:rsidRPr="00C8489F">
                      <w:t xml:space="preserve">File: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>, Zoë.png</w:t>
                    </w:r>
                  </w:p>
                  <w:p w14:paraId="778047DA" w14:textId="77777777" w:rsidR="00C8489F" w:rsidRPr="00C8489F" w:rsidRDefault="00C8489F" w:rsidP="00C8489F">
                    <w:pPr>
                      <w:pStyle w:val="Caption"/>
                    </w:pPr>
                    <w:r>
                      <w:t xml:space="preserve">Figure </w:t>
                    </w:r>
                    <w:r w:rsidR="00352AAC">
                      <w:fldChar w:fldCharType="begin"/>
                    </w:r>
                    <w:r w:rsidR="00352AAC">
                      <w:instrText xml:space="preserve"> SEQ Figure \* ARABIC </w:instrText>
                    </w:r>
                    <w:r w:rsidR="00352AAC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352AAC">
                      <w:rPr>
                        <w:noProof/>
                      </w:rPr>
                      <w:fldChar w:fldCharType="end"/>
                    </w:r>
                    <w:r>
                      <w:t xml:space="preserve">Portrait of Zoe </w:t>
                    </w:r>
                    <w:proofErr w:type="spellStart"/>
                    <w:r>
                      <w:t>Wicomb</w:t>
                    </w:r>
                    <w:proofErr w:type="spellEnd"/>
                    <w:r>
                      <w:t>.</w:t>
                    </w:r>
                  </w:p>
                  <w:p w14:paraId="0F516CBC" w14:textId="77777777" w:rsidR="00C8489F" w:rsidRPr="00C8489F" w:rsidRDefault="00C8489F" w:rsidP="00C8489F">
                    <w:r w:rsidRPr="00C8489F">
                      <w:t xml:space="preserve">Source: Scottish Book Trust [http://www.scottishbooktrust.com/contacts/zoe-wicomb]. Copyright status uncertain, although this image is very commonly reproduced in articles and web pages about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>.</w:t>
                    </w:r>
                  </w:p>
                  <w:p w14:paraId="41C5298F" w14:textId="77777777" w:rsidR="007A49C8" w:rsidRDefault="007A49C8" w:rsidP="00C8489F"/>
                  <w:p w14:paraId="43D834CE" w14:textId="77777777" w:rsidR="007A49C8" w:rsidRPr="00C8489F" w:rsidRDefault="007A49C8" w:rsidP="002A1E97">
                    <w:pPr>
                      <w:pStyle w:val="Heading1"/>
                    </w:pPr>
                    <w:r w:rsidRPr="00C8489F">
                      <w:t>Multimedia Resources:</w:t>
                    </w:r>
                  </w:p>
                  <w:p w14:paraId="586EA537" w14:textId="77777777" w:rsidR="007A49C8" w:rsidRPr="00C8489F" w:rsidRDefault="007A49C8" w:rsidP="007A49C8"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reads at the Dundee Literary Salon, Dundee University, 2008: </w:t>
                    </w:r>
                    <w:hyperlink r:id="rId8" w:history="1">
                      <w:r w:rsidRPr="00C8489F">
                        <w:rPr>
                          <w:rStyle w:val="Hyperlink"/>
                        </w:rPr>
                        <w:t>http://vimeo.com/5230553</w:t>
                      </w:r>
                    </w:hyperlink>
                  </w:p>
                  <w:p w14:paraId="27C51BC7" w14:textId="77777777" w:rsidR="003F0D73" w:rsidRDefault="003F0D73" w:rsidP="00C8489F"/>
                </w:tc>
              </w:sdtContent>
            </w:sdt>
          </w:sdtContent>
        </w:sdt>
      </w:tr>
      <w:tr w:rsidR="003235A7" w14:paraId="15BFD304" w14:textId="77777777" w:rsidTr="003235A7">
        <w:tc>
          <w:tcPr>
            <w:tcW w:w="9016" w:type="dxa"/>
          </w:tcPr>
          <w:p w14:paraId="31502A1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7262CA74B4E540A16FEB1FB4DCB3E9"/>
              </w:placeholder>
            </w:sdtPr>
            <w:sdtEndPr/>
            <w:sdtContent>
              <w:p w14:paraId="6B6BBB00" w14:textId="77777777" w:rsidR="00C8489F" w:rsidRPr="002A1E97" w:rsidRDefault="00C8489F" w:rsidP="00C8489F">
                <w:pPr>
                  <w:rPr>
                    <w:rStyle w:val="Heading1Char"/>
                  </w:rPr>
                </w:pPr>
                <w:r w:rsidRPr="002A1E97">
                  <w:rPr>
                    <w:rStyle w:val="Heading1Char"/>
                  </w:rPr>
                  <w:t>Essays (selected)</w:t>
                </w:r>
              </w:p>
              <w:p w14:paraId="1EF1D880" w14:textId="77777777" w:rsidR="00C8489F" w:rsidRPr="00C8489F" w:rsidRDefault="00352AAC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74095768"/>
                    <w:citation/>
                  </w:sdtPr>
                  <w:sdtEndPr/>
                  <w:sdtContent>
                    <w:r w:rsidR="00C8489F" w:rsidRPr="00C8489F">
                      <w:rPr>
                        <w:lang w:val="en-US"/>
                      </w:rPr>
                      <w:fldChar w:fldCharType="begin"/>
                    </w:r>
                    <w:r w:rsidR="00723EE3">
                      <w:rPr>
                        <w:lang w:val="en-US"/>
                      </w:rPr>
                      <w:instrText xml:space="preserve">CITATION Wic90 \l 1033 </w:instrText>
                    </w:r>
                    <w:r w:rsidR="00C8489F" w:rsidRPr="00C8489F">
                      <w:rPr>
                        <w:lang w:val="en-US"/>
                      </w:rPr>
                      <w:fldChar w:fldCharType="separate"/>
                    </w:r>
                    <w:r w:rsidR="00723EE3">
                      <w:rPr>
                        <w:noProof/>
                        <w:lang w:val="en-US"/>
                      </w:rPr>
                      <w:t>(Wicomb, To Hear the Variety of Discourses)</w:t>
                    </w:r>
                    <w:r w:rsidR="00C8489F" w:rsidRPr="00C8489F">
                      <w:fldChar w:fldCharType="end"/>
                    </w:r>
                  </w:sdtContent>
                </w:sdt>
              </w:p>
              <w:p w14:paraId="3F0B76C0" w14:textId="77777777" w:rsidR="00C8489F" w:rsidRPr="00C8489F" w:rsidRDefault="00352AAC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554517798"/>
                    <w:citation/>
                  </w:sdtPr>
                  <w:sdtEndPr/>
                  <w:sdtContent>
                    <w:r w:rsidR="00C8489F" w:rsidRPr="00C8489F">
                      <w:rPr>
                        <w:lang w:val="en-US"/>
                      </w:rPr>
                      <w:fldChar w:fldCharType="begin"/>
                    </w:r>
                    <w:r w:rsidR="00C8489F">
                      <w:rPr>
                        <w:lang w:val="en-US"/>
                      </w:rPr>
                      <w:instrText xml:space="preserve">CITATION Wic91 \l 1033 </w:instrText>
                    </w:r>
                    <w:r w:rsidR="00C8489F" w:rsidRPr="00C8489F">
                      <w:rPr>
                        <w:lang w:val="en-US"/>
                      </w:rPr>
                      <w:fldChar w:fldCharType="separate"/>
                    </w:r>
                    <w:r w:rsidR="00C8489F">
                      <w:rPr>
                        <w:noProof/>
                        <w:lang w:val="en-US"/>
                      </w:rPr>
                      <w:t>(Wicomb, An Author’s Agenda )</w:t>
                    </w:r>
                    <w:r w:rsidR="00C8489F" w:rsidRPr="00C8489F">
                      <w:fldChar w:fldCharType="end"/>
                    </w:r>
                  </w:sdtContent>
                </w:sdt>
              </w:p>
              <w:p w14:paraId="35D76BD5" w14:textId="77777777" w:rsidR="00C8489F" w:rsidRPr="00C8489F" w:rsidRDefault="00352AAC" w:rsidP="00C8489F">
                <w:sdt>
                  <w:sdtPr>
                    <w:id w:val="-1941909080"/>
                    <w:citation/>
                  </w:sdtPr>
                  <w:sdtEndPr/>
                  <w:sdtContent>
                    <w:r w:rsidR="00C8489F" w:rsidRPr="00C8489F"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CITATION Wic92 \l 1033 </w:instrText>
                    </w:r>
                    <w:r w:rsidR="00C8489F" w:rsidRPr="00C8489F"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(Wicomb, Nation, Race and Ethnicity: Beyond the Legacy of Victims)</w:t>
                    </w:r>
                    <w:r w:rsidR="00C8489F" w:rsidRPr="00C8489F">
                      <w:fldChar w:fldCharType="end"/>
                    </w:r>
                  </w:sdtContent>
                </w:sdt>
              </w:p>
              <w:p w14:paraId="24509A2E" w14:textId="77777777" w:rsidR="00C8489F" w:rsidRDefault="00352AAC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589692283"/>
                    <w:citation/>
                  </w:sdtPr>
                  <w:sdtEndPr/>
                  <w:sdtContent>
                    <w:r w:rsidR="00C8489F">
                      <w:rPr>
                        <w:lang w:val="en-US"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CITATION Wic93 \l 1033 </w:instrText>
                    </w:r>
                    <w:r w:rsidR="00C8489F">
                      <w:rPr>
                        <w:lang w:val="en-US"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(Wicomb, Culture Beyond Color?)</w:t>
                    </w:r>
                    <w:r w:rsidR="00C8489F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3379B58" w14:textId="77777777" w:rsidR="00723EE3" w:rsidRDefault="00352AAC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50886268"/>
                    <w:citation/>
                  </w:sdtPr>
                  <w:sdtEndPr/>
                  <w:sdtContent>
                    <w:r w:rsidR="00723EE3">
                      <w:rPr>
                        <w:lang w:val="en-US"/>
                      </w:rPr>
                      <w:fldChar w:fldCharType="begin"/>
                    </w:r>
                    <w:r w:rsidR="00723EE3">
                      <w:rPr>
                        <w:lang w:val="en-US"/>
                      </w:rPr>
                      <w:instrText xml:space="preserve">CITATION Wic \l 1033 </w:instrText>
                    </w:r>
                    <w:r w:rsidR="00723EE3">
                      <w:rPr>
                        <w:lang w:val="en-US"/>
                      </w:rPr>
                      <w:fldChar w:fldCharType="separate"/>
                    </w:r>
                    <w:r w:rsidR="00723EE3">
                      <w:rPr>
                        <w:noProof/>
                        <w:lang w:val="en-US"/>
                      </w:rPr>
                      <w:t>(Wicomb, Comment on Return to South Africa)</w:t>
                    </w:r>
                    <w:r w:rsidR="00723EE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74F677E" w14:textId="77777777" w:rsidR="00835879" w:rsidRDefault="00352AAC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900487511"/>
                    <w:citation/>
                  </w:sdtPr>
                  <w:sdtEndPr/>
                  <w:sdtContent>
                    <w:r w:rsidR="00835879">
                      <w:rPr>
                        <w:lang w:val="en-US"/>
                      </w:rPr>
                      <w:fldChar w:fldCharType="begin"/>
                    </w:r>
                    <w:r w:rsidR="00835879">
                      <w:rPr>
                        <w:lang w:val="en-US"/>
                      </w:rPr>
                      <w:instrText xml:space="preserve">CITATION Wic98 \l 1033 </w:instrText>
                    </w:r>
                    <w:r w:rsidR="00835879">
                      <w:rPr>
                        <w:lang w:val="en-US"/>
                      </w:rPr>
                      <w:fldChar w:fldCharType="separate"/>
                    </w:r>
                    <w:r w:rsidR="00835879">
                      <w:rPr>
                        <w:noProof/>
                        <w:lang w:val="en-US"/>
                      </w:rPr>
                      <w:t>(Wicomb, Shame and Identity: The Case of the Coloured in South Africa)</w:t>
                    </w:r>
                    <w:r w:rsidR="00835879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C423586" w14:textId="77777777" w:rsidR="00C8489F" w:rsidRPr="00C8489F" w:rsidRDefault="00352AAC" w:rsidP="00C8489F">
                <w:pPr>
                  <w:rPr>
                    <w:u w:val="single"/>
                  </w:rPr>
                </w:pPr>
                <w:sdt>
                  <w:sdtPr>
                    <w:rPr>
                      <w:u w:val="single"/>
                    </w:rPr>
                    <w:id w:val="-850948997"/>
                    <w:citation/>
                  </w:sdtPr>
                  <w:sdtEndPr/>
                  <w:sdtContent>
                    <w:r w:rsidR="00835879">
                      <w:rPr>
                        <w:u w:val="single"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CITATION Wic02 \l 1033 </w:instrText>
                    </w:r>
                    <w:r w:rsidR="00835879">
                      <w:rPr>
                        <w:u w:val="single"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(Wicomb, Translations in the Yard of Africa)</w:t>
                    </w:r>
                    <w:r w:rsidR="00835879">
                      <w:rPr>
                        <w:u w:val="single"/>
                      </w:rPr>
                      <w:fldChar w:fldCharType="end"/>
                    </w:r>
                  </w:sdtContent>
                </w:sdt>
              </w:p>
              <w:p w14:paraId="230C2CF9" w14:textId="77777777" w:rsidR="00A744D6" w:rsidRDefault="00A744D6" w:rsidP="00C8489F">
                <w:pPr>
                  <w:rPr>
                    <w:u w:val="single"/>
                  </w:rPr>
                </w:pPr>
              </w:p>
              <w:p w14:paraId="25261763" w14:textId="77777777" w:rsidR="00C8489F" w:rsidRPr="00C8489F" w:rsidRDefault="00C8489F" w:rsidP="002A1E97">
                <w:pPr>
                  <w:pStyle w:val="Heading1"/>
                </w:pPr>
                <w:r w:rsidRPr="00C8489F">
                  <w:t>Critical Sources:</w:t>
                </w:r>
                <w:bookmarkStart w:id="0" w:name="_GoBack"/>
                <w:bookmarkEnd w:id="0"/>
              </w:p>
              <w:p w14:paraId="415BFD04" w14:textId="77777777" w:rsidR="00A744D6" w:rsidRDefault="00352AAC" w:rsidP="00C8489F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117994442"/>
                    <w:citation/>
                  </w:sdtPr>
                  <w:sdtEndPr/>
                  <w:sdtContent>
                    <w:r w:rsidR="00A744D6">
                      <w:rPr>
                        <w:bCs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 CITATION Att05 \l 1033 </w:instrText>
                    </w:r>
                    <w:r w:rsidR="00A744D6">
                      <w:rPr>
                        <w:bCs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(Attridge)</w:t>
                    </w:r>
                    <w:r w:rsidR="00A744D6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01066A4F" w14:textId="77777777" w:rsidR="00A744D6" w:rsidRDefault="00352AAC" w:rsidP="00C8489F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1396741104"/>
                    <w:citation/>
                  </w:sdtPr>
                  <w:sdtEndPr/>
                  <w:sdtContent>
                    <w:r w:rsidR="00A744D6">
                      <w:rPr>
                        <w:bCs/>
                      </w:rPr>
                      <w:fldChar w:fldCharType="begin"/>
                    </w:r>
                    <w:r w:rsidR="00A744D6">
                      <w:rPr>
                        <w:bCs/>
                        <w:lang w:val="en-US"/>
                      </w:rPr>
                      <w:instrText xml:space="preserve"> CITATION Mar05 \l 1033 </w:instrText>
                    </w:r>
                    <w:r w:rsidR="00A744D6">
                      <w:rPr>
                        <w:bCs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(Marais)</w:t>
                    </w:r>
                    <w:r w:rsidR="00A744D6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6E2902BB" w14:textId="77777777" w:rsidR="00A744D6" w:rsidRDefault="00352AAC" w:rsidP="00C8489F">
                <w:sdt>
                  <w:sdtPr>
                    <w:id w:val="1744755179"/>
                    <w:citation/>
                  </w:sdtPr>
                  <w:sdtEndPr/>
                  <w:sdtContent>
                    <w:r w:rsidR="00A744D6">
                      <w:fldChar w:fldCharType="begin"/>
                    </w:r>
                    <w:r w:rsidR="00A744D6">
                      <w:rPr>
                        <w:bCs/>
                        <w:lang w:val="en-US"/>
                      </w:rPr>
                      <w:instrText xml:space="preserve"> CITATION Mar \l 1033 </w:instrText>
                    </w:r>
                    <w:r w:rsidR="00A744D6"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(S. Marais)</w:t>
                    </w:r>
                    <w:r w:rsidR="00A744D6">
                      <w:fldChar w:fldCharType="end"/>
                    </w:r>
                  </w:sdtContent>
                </w:sdt>
              </w:p>
              <w:p w14:paraId="365ABC51" w14:textId="77777777" w:rsidR="00C8489F" w:rsidRDefault="00352AAC" w:rsidP="00C8489F">
                <w:pPr>
                  <w:rPr>
                    <w:u w:val="single"/>
                  </w:rPr>
                </w:pPr>
                <w:sdt>
                  <w:sdtPr>
                    <w:rPr>
                      <w:u w:val="single"/>
                    </w:rPr>
                    <w:id w:val="-763527932"/>
                    <w:citation/>
                  </w:sdtPr>
                  <w:sdtEndPr/>
                  <w:sdtContent>
                    <w:r w:rsidR="00A744D6">
                      <w:rPr>
                        <w:u w:val="single"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 CITATION Rai96 \l 1033 </w:instrText>
                    </w:r>
                    <w:r w:rsidR="00A744D6">
                      <w:rPr>
                        <w:u w:val="single"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(Raiskin)</w:t>
                    </w:r>
                    <w:r w:rsidR="00A744D6">
                      <w:rPr>
                        <w:u w:val="single"/>
                      </w:rPr>
                      <w:fldChar w:fldCharType="end"/>
                    </w:r>
                  </w:sdtContent>
                </w:sdt>
              </w:p>
              <w:p w14:paraId="51F74285" w14:textId="77777777" w:rsidR="003235A7" w:rsidRDefault="00352AAC" w:rsidP="00FB11DE"/>
            </w:sdtContent>
          </w:sdt>
        </w:tc>
      </w:tr>
    </w:tbl>
    <w:p w14:paraId="7B0F0D1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83D81" w14:textId="77777777" w:rsidR="00352AAC" w:rsidRDefault="00352AAC" w:rsidP="007A0D55">
      <w:pPr>
        <w:spacing w:after="0" w:line="240" w:lineRule="auto"/>
      </w:pPr>
      <w:r>
        <w:separator/>
      </w:r>
    </w:p>
  </w:endnote>
  <w:endnote w:type="continuationSeparator" w:id="0">
    <w:p w14:paraId="6DF605AC" w14:textId="77777777" w:rsidR="00352AAC" w:rsidRDefault="00352A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B9D7B" w14:textId="77777777" w:rsidR="00352AAC" w:rsidRDefault="00352AAC" w:rsidP="007A0D55">
      <w:pPr>
        <w:spacing w:after="0" w:line="240" w:lineRule="auto"/>
      </w:pPr>
      <w:r>
        <w:separator/>
      </w:r>
    </w:p>
  </w:footnote>
  <w:footnote w:type="continuationSeparator" w:id="0">
    <w:p w14:paraId="014EAB69" w14:textId="77777777" w:rsidR="00352AAC" w:rsidRDefault="00352A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3A10B" w14:textId="77777777" w:rsidR="00A744D6" w:rsidRDefault="00A744D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C5F989" w14:textId="77777777" w:rsidR="00A744D6" w:rsidRDefault="00A744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5C28B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9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1E97"/>
    <w:rsid w:val="002B0B37"/>
    <w:rsid w:val="0030662D"/>
    <w:rsid w:val="003235A7"/>
    <w:rsid w:val="00352AAC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09E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3EE3"/>
    <w:rsid w:val="007411B9"/>
    <w:rsid w:val="00780D95"/>
    <w:rsid w:val="00780DC7"/>
    <w:rsid w:val="007A0D55"/>
    <w:rsid w:val="007A49C8"/>
    <w:rsid w:val="007B3377"/>
    <w:rsid w:val="007E5F44"/>
    <w:rsid w:val="00821DE3"/>
    <w:rsid w:val="00835879"/>
    <w:rsid w:val="00846CE1"/>
    <w:rsid w:val="008A5B87"/>
    <w:rsid w:val="00922950"/>
    <w:rsid w:val="009A7264"/>
    <w:rsid w:val="009D1606"/>
    <w:rsid w:val="009E18A1"/>
    <w:rsid w:val="009E73D7"/>
    <w:rsid w:val="00A27D2C"/>
    <w:rsid w:val="00A744D6"/>
    <w:rsid w:val="00A76FD9"/>
    <w:rsid w:val="00AB436D"/>
    <w:rsid w:val="00AD2F24"/>
    <w:rsid w:val="00AD4844"/>
    <w:rsid w:val="00B219AE"/>
    <w:rsid w:val="00B33145"/>
    <w:rsid w:val="00B515B9"/>
    <w:rsid w:val="00B574C9"/>
    <w:rsid w:val="00BC39C9"/>
    <w:rsid w:val="00BE5BF7"/>
    <w:rsid w:val="00BF40E1"/>
    <w:rsid w:val="00C27FAB"/>
    <w:rsid w:val="00C358D4"/>
    <w:rsid w:val="00C6296B"/>
    <w:rsid w:val="00C8489F"/>
    <w:rsid w:val="00CC586D"/>
    <w:rsid w:val="00CF1542"/>
    <w:rsid w:val="00CF3EC5"/>
    <w:rsid w:val="00D656DA"/>
    <w:rsid w:val="00D83300"/>
    <w:rsid w:val="00DC6B48"/>
    <w:rsid w:val="00DF01B0"/>
    <w:rsid w:val="00E85A05"/>
    <w:rsid w:val="00E94F96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9A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48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9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8489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8489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5230553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22EF29478E94AA98321415911F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2CCF4-54EC-5447-9CD7-1E0B22A892D4}"/>
      </w:docPartPr>
      <w:docPartBody>
        <w:p w:rsidR="00811BD0" w:rsidRDefault="00811BD0">
          <w:pPr>
            <w:pStyle w:val="77922EF29478E94AA98321415911FAA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EC6D6A8D85D94CA25B45CFE8BC1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7340E-1DF0-E047-ACED-F8E8EE94F578}"/>
      </w:docPartPr>
      <w:docPartBody>
        <w:p w:rsidR="00811BD0" w:rsidRDefault="00811BD0">
          <w:pPr>
            <w:pStyle w:val="E2EC6D6A8D85D94CA25B45CFE8BC17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8E966A70998646A1CC8FCFB652B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51259-3A74-1744-BDAD-33C7C0D6A192}"/>
      </w:docPartPr>
      <w:docPartBody>
        <w:p w:rsidR="00811BD0" w:rsidRDefault="00811BD0">
          <w:pPr>
            <w:pStyle w:val="F38E966A70998646A1CC8FCFB652BFC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34098A32AAC0045AE81F24B01923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DE1A-CDB4-ED4C-965B-FB0667C99FEA}"/>
      </w:docPartPr>
      <w:docPartBody>
        <w:p w:rsidR="00811BD0" w:rsidRDefault="00811BD0">
          <w:pPr>
            <w:pStyle w:val="A34098A32AAC0045AE81F24B01923A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D0A9846B491F4E9260F1778C4C6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623EF-BC47-0F48-8FD0-7B0F38356C9B}"/>
      </w:docPartPr>
      <w:docPartBody>
        <w:p w:rsidR="00811BD0" w:rsidRDefault="00811BD0">
          <w:pPr>
            <w:pStyle w:val="25D0A9846B491F4E9260F1778C4C64A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5430B9EEBE3AA41B39FC63D21931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B46A-DD44-6D4A-AE38-B2D59FE360B3}"/>
      </w:docPartPr>
      <w:docPartBody>
        <w:p w:rsidR="00811BD0" w:rsidRDefault="00811BD0">
          <w:pPr>
            <w:pStyle w:val="05430B9EEBE3AA41B39FC63D219313D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082493D5254C46AA99DA74A5EF0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1E03B-67F9-7643-BB03-2B15512EBDEF}"/>
      </w:docPartPr>
      <w:docPartBody>
        <w:p w:rsidR="00811BD0" w:rsidRDefault="00811BD0">
          <w:pPr>
            <w:pStyle w:val="6D082493D5254C46AA99DA74A5EF0E9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532E523840BCD42928F8408CA0FE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DF1BE-C650-A04D-82D0-2DD4927E2AB4}"/>
      </w:docPartPr>
      <w:docPartBody>
        <w:p w:rsidR="00811BD0" w:rsidRDefault="00811BD0">
          <w:pPr>
            <w:pStyle w:val="A532E523840BCD42928F8408CA0FE7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AFD6BD7553074CB64A8AB1D0503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98962-D386-F44E-8E89-4AA8CE86A716}"/>
      </w:docPartPr>
      <w:docPartBody>
        <w:p w:rsidR="00811BD0" w:rsidRDefault="00811BD0">
          <w:pPr>
            <w:pStyle w:val="0CAFD6BD7553074CB64A8AB1D0503E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C2AC1AB72AFD4EBE6DA6A063BA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FD80-0E58-5945-BEA2-3E3AF7309C62}"/>
      </w:docPartPr>
      <w:docPartBody>
        <w:p w:rsidR="00811BD0" w:rsidRDefault="00811BD0">
          <w:pPr>
            <w:pStyle w:val="FEC2AC1AB72AFD4EBE6DA6A063BA3A2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7262CA74B4E540A16FEB1FB4DCB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58F51-A664-394B-920F-E183ED50D10D}"/>
      </w:docPartPr>
      <w:docPartBody>
        <w:p w:rsidR="00811BD0" w:rsidRDefault="00811BD0">
          <w:pPr>
            <w:pStyle w:val="BC7262CA74B4E540A16FEB1FB4DCB3E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6069C9D525A154E9AFC5B376ECE4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13DD-5B15-2649-A92A-90568E994609}"/>
      </w:docPartPr>
      <w:docPartBody>
        <w:p w:rsidR="00811BD0" w:rsidRDefault="00811BD0" w:rsidP="00811BD0">
          <w:pPr>
            <w:pStyle w:val="16069C9D525A154E9AFC5B376ECE43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7F606EB0F68A4C95375083F50E6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6CDC4-FCCB-0B4A-8954-97CF4853475D}"/>
      </w:docPartPr>
      <w:docPartBody>
        <w:p w:rsidR="00811BD0" w:rsidRDefault="00811BD0" w:rsidP="00811BD0">
          <w:pPr>
            <w:pStyle w:val="F67F606EB0F68A4C95375083F50E67D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D0"/>
    <w:rsid w:val="00446A8F"/>
    <w:rsid w:val="00811BD0"/>
    <w:rsid w:val="00D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BD0"/>
    <w:rPr>
      <w:color w:val="808080"/>
    </w:rPr>
  </w:style>
  <w:style w:type="paragraph" w:customStyle="1" w:styleId="77922EF29478E94AA98321415911FAA4">
    <w:name w:val="77922EF29478E94AA98321415911FAA4"/>
  </w:style>
  <w:style w:type="paragraph" w:customStyle="1" w:styleId="E2EC6D6A8D85D94CA25B45CFE8BC178B">
    <w:name w:val="E2EC6D6A8D85D94CA25B45CFE8BC178B"/>
  </w:style>
  <w:style w:type="paragraph" w:customStyle="1" w:styleId="F38E966A70998646A1CC8FCFB652BFC1">
    <w:name w:val="F38E966A70998646A1CC8FCFB652BFC1"/>
  </w:style>
  <w:style w:type="paragraph" w:customStyle="1" w:styleId="A34098A32AAC0045AE81F24B01923A8B">
    <w:name w:val="A34098A32AAC0045AE81F24B01923A8B"/>
  </w:style>
  <w:style w:type="paragraph" w:customStyle="1" w:styleId="25D0A9846B491F4E9260F1778C4C64A9">
    <w:name w:val="25D0A9846B491F4E9260F1778C4C64A9"/>
  </w:style>
  <w:style w:type="paragraph" w:customStyle="1" w:styleId="05430B9EEBE3AA41B39FC63D219313D6">
    <w:name w:val="05430B9EEBE3AA41B39FC63D219313D6"/>
  </w:style>
  <w:style w:type="paragraph" w:customStyle="1" w:styleId="6D082493D5254C46AA99DA74A5EF0E99">
    <w:name w:val="6D082493D5254C46AA99DA74A5EF0E99"/>
  </w:style>
  <w:style w:type="paragraph" w:customStyle="1" w:styleId="A532E523840BCD42928F8408CA0FE7ED">
    <w:name w:val="A532E523840BCD42928F8408CA0FE7ED"/>
  </w:style>
  <w:style w:type="paragraph" w:customStyle="1" w:styleId="0CAFD6BD7553074CB64A8AB1D0503E20">
    <w:name w:val="0CAFD6BD7553074CB64A8AB1D0503E20"/>
  </w:style>
  <w:style w:type="paragraph" w:customStyle="1" w:styleId="FEC2AC1AB72AFD4EBE6DA6A063BA3A2C">
    <w:name w:val="FEC2AC1AB72AFD4EBE6DA6A063BA3A2C"/>
  </w:style>
  <w:style w:type="paragraph" w:customStyle="1" w:styleId="BC7262CA74B4E540A16FEB1FB4DCB3E9">
    <w:name w:val="BC7262CA74B4E540A16FEB1FB4DCB3E9"/>
  </w:style>
  <w:style w:type="paragraph" w:customStyle="1" w:styleId="A28E75017C173643B512F99832BC966E">
    <w:name w:val="A28E75017C173643B512F99832BC966E"/>
    <w:rsid w:val="00811BD0"/>
  </w:style>
  <w:style w:type="paragraph" w:customStyle="1" w:styleId="16069C9D525A154E9AFC5B376ECE4329">
    <w:name w:val="16069C9D525A154E9AFC5B376ECE4329"/>
    <w:rsid w:val="00811BD0"/>
  </w:style>
  <w:style w:type="paragraph" w:customStyle="1" w:styleId="33B914A73004C54BB2D77C55FB2219BF">
    <w:name w:val="33B914A73004C54BB2D77C55FB2219BF"/>
    <w:rsid w:val="00811BD0"/>
  </w:style>
  <w:style w:type="paragraph" w:customStyle="1" w:styleId="F67F606EB0F68A4C95375083F50E67D9">
    <w:name w:val="F67F606EB0F68A4C95375083F50E67D9"/>
    <w:rsid w:val="00811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Wic91</b:Tag>
    <b:SourceType>Book</b:SourceType>
    <b:Guid>{FFB26E41-F4CB-3946-B3FB-4D3663A95B34}</b:Guid>
    <b:Author>
      <b:Author>
        <b:NameList>
          <b:Person>
            <b:Last>Wicomb</b:Last>
            <b:First>Zoë</b:First>
          </b:Person>
        </b:NameList>
      </b:Author>
      <b:Editor>
        <b:NameList>
          <b:Person>
            <b:Last>Mariani</b:Last>
            <b:First>Philomena</b:First>
          </b:Person>
        </b:NameList>
      </b:Editor>
    </b:Author>
    <b:Title>An Author’s Agenda </b:Title>
    <b:PublicationTitle>Critical Fictions: The Politics of Imaginative Writing</b:PublicationTitle>
    <b:Year>1991</b:Year>
    <b:City>Seattle</b:City>
    <b:Publisher>Bay Press</b:Publisher>
    <b:RefOrder>2</b:RefOrder>
  </b:Source>
  <b:Source>
    <b:Tag>Wic90</b:Tag>
    <b:SourceType>JournalArticle</b:SourceType>
    <b:Guid>{0C260097-F9D6-7A40-84E4-932812BB449A}</b:Guid>
    <b:Title>To Hear the Variety of Discourses</b:Title>
    <b:Year>1990</b:Year>
    <b:Pages>35-44</b:Pages>
    <b:Author>
      <b:Author>
        <b:NameList>
          <b:Person>
            <b:Last>Wicomb</b:Last>
            <b:First>Zoë</b:First>
          </b:Person>
        </b:NameList>
      </b:Author>
    </b:Author>
    <b:PublicationTitle>Current Writing</b:PublicationTitle>
    <b:Volume>II</b:Volume>
    <b:Issue>1</b:Issue>
    <b:RefOrder>1</b:RefOrder>
  </b:Source>
  <b:Source>
    <b:Tag>Wic</b:Tag>
    <b:SourceType>JournalArticle</b:SourceType>
    <b:Guid>{D9BCDF8B-0501-FD45-84E8-76C7F05360AD}</b:Guid>
    <b:Author>
      <b:Author>
        <b:NameList>
          <b:Person>
            <b:Last>Wicomb</b:Last>
            <b:First>Zoë</b:First>
          </b:Person>
        </b:NameList>
      </b:Author>
    </b:Author>
    <b:Title>Comment on Return to South Africa</b:Title>
    <b:JournalName>Kunapipi</b:JournalName>
    <b:Volume>16</b:Volume>
    <b:Issue>1</b:Issue>
    <b:Pages>575-576</b:Pages>
    <b:RefOrder>5</b:RefOrder>
  </b:Source>
  <b:Source>
    <b:Tag>Wic98</b:Tag>
    <b:SourceType>BookSection</b:SourceType>
    <b:Guid>{71CFB733-458E-5E4B-94AE-CD72DFF694C9}</b:Guid>
    <b:Title>Shame and Identity: The Case of the Coloured in South Africa</b:Title>
    <b:Publisher>Cambridge University Press</b:Publisher>
    <b:City>Cambridge</b:City>
    <b:Year>1998</b:Year>
    <b:Author>
      <b:Author>
        <b:NameList>
          <b:Person>
            <b:Last>Wicomb</b:Last>
            <b:First>Zoë</b:First>
          </b:Person>
        </b:NameList>
      </b:Author>
      <b:Editor>
        <b:NameList>
          <b:Person>
            <b:Last>Attridge</b:Last>
            <b:First>Derek</b:First>
          </b:Person>
          <b:Person>
            <b:Last>Jolly</b:Last>
            <b:First>Rosemary</b:First>
          </b:Person>
        </b:NameList>
      </b:Editor>
    </b:Author>
    <b:BookTitle>Writing South Africa: Literature, Apartheid, and Democracy, 1970-1995</b:BookTitle>
    <b:RefOrder>6</b:RefOrder>
  </b:Source>
  <b:Source>
    <b:Tag>Wic02</b:Tag>
    <b:SourceType>JournalArticle</b:SourceType>
    <b:Guid>{1854B871-C154-7C4E-A981-465DB6104748}</b:Guid>
    <b:Title>Translations in the Yard of Africa</b:Title>
    <b:Year>2002</b:Year>
    <b:Volume>18</b:Volume>
    <b:Author>
      <b:Author>
        <b:NameList>
          <b:Person>
            <b:Last>Wicomb</b:Last>
            <b:First>Zoë</b:First>
          </b:Person>
        </b:NameList>
      </b:Author>
    </b:Author>
    <b:JournalName>Journal of Literary Studies</b:JournalName>
    <b:Issue>3-4</b:Issue>
    <b:Pages>209-223</b:Pages>
    <b:RefOrder>7</b:RefOrder>
  </b:Source>
  <b:Source>
    <b:Tag>Wic92</b:Tag>
    <b:SourceType>JournalArticle</b:SourceType>
    <b:Guid>{69E7F881-A533-7046-85D7-C65DA093D1A9}</b:Guid>
    <b:Author>
      <b:Author>
        <b:NameList>
          <b:Person>
            <b:Last>Wicomb</b:Last>
            <b:First>Zoë</b:First>
          </b:Person>
        </b:NameList>
      </b:Author>
    </b:Author>
    <b:Title>Nation, Race and Ethnicity: Beyond the Legacy of Victims</b:Title>
    <b:Year>1992</b:Year>
    <b:Volume>4</b:Volume>
    <b:Pages>15-20</b:Pages>
    <b:JournalName>Current Writing</b:JournalName>
    <b:Issue>1</b:Issue>
    <b:RefOrder>3</b:RefOrder>
  </b:Source>
  <b:Source>
    <b:Tag>Wic93</b:Tag>
    <b:SourceType>JournalArticle</b:SourceType>
    <b:Guid>{DEC96965-B48C-FC4D-A3D9-12C33ED43E5D}</b:Guid>
    <b:Author>
      <b:Author>
        <b:NameList>
          <b:Person>
            <b:Last>Wicomb</b:Last>
            <b:First>Zoë</b:First>
          </b:Person>
        </b:NameList>
      </b:Author>
    </b:Author>
    <b:Title>Culture Beyond Color?</b:Title>
    <b:PeriodicalTitle>Transition </b:PeriodicalTitle>
    <b:Year>1993</b:Year>
    <b:Issue>60</b:Issue>
    <b:Pages>27-32</b:Pages>
    <b:JournalName>Transition</b:JournalName>
    <b:RefOrder>4</b:RefOrder>
  </b:Source>
  <b:Source>
    <b:Tag>Att05</b:Tag>
    <b:SourceType>JournalArticle</b:SourceType>
    <b:Guid>{404CDBD5-F04C-064C-87F7-E9966B4473FA}</b:Guid>
    <b:Author>
      <b:Author>
        <b:NameList>
          <b:Person>
            <b:Last>Attridge</b:Last>
            <b:First>Derek</b:First>
          </b:Person>
        </b:NameList>
      </b:Author>
    </b:Author>
    <b:Title>Zoë Wicomb’s Home Truths</b:Title>
    <b:JournalName>Journal of Postcolonial Writing</b:JournalName>
    <b:Publisher>
		</b:Publisher>
    <b:Year>2005</b:Year>
    <b:Volume>41</b:Volume>
    <b:Issue>2</b:Issue>
    <b:Pages>156-165.</b:Pages>
    <b:RefOrder>8</b:RefOrder>
  </b:Source>
  <b:Source>
    <b:Tag>Mar05</b:Tag>
    <b:SourceType>JournalArticle</b:SourceType>
    <b:Guid>{D9AB0C56-BD54-D440-A7F1-070BAC9C797C}</b:Guid>
    <b:Author>
      <b:Author>
        <b:NameList>
          <b:Person>
            <b:Last>Marais</b:Last>
            <b:First>Mike</b:First>
          </b:Person>
        </b:NameList>
      </b:Author>
    </b:Author>
    <b:Title>Bastards and Bodies in Zoë Wicomb’s David’s Story</b:Title>
    <b:JournalName>The Journal of Commonwealth Literature </b:JournalName>
    <b:Year>2005</b:Year>
    <b:Volume>40</b:Volume>
    <b:Issue>3</b:Issue>
    <b:Pages>21-36</b:Pages>
    <b:RefOrder>9</b:RefOrder>
  </b:Source>
  <b:Source>
    <b:Tag>Mar</b:Tag>
    <b:SourceType>JournalArticle</b:SourceType>
    <b:Guid>{19C2ABED-AE56-0D4A-B026-E7157FDE428E}</b:Guid>
    <b:Author>
      <b:Author>
        <b:NameList>
          <b:Person>
            <b:Last>Marais</b:Last>
            <b:First>Sue</b:First>
          </b:Person>
        </b:NameList>
      </b:Author>
    </b:Author>
    <b:Title>Getting Lost in Cape Town: Spatial and Temporal Dislocation in the South African Short Fiction Cycle</b:Title>
    <b:JournalName>English in Africa</b:JournalName>
    <b:Volume>22</b:Volume>
    <b:Issue>2</b:Issue>
    <b:Pages>29-43</b:Pages>
    <b:RefOrder>10</b:RefOrder>
  </b:Source>
  <b:Source>
    <b:Tag>Rai96</b:Tag>
    <b:SourceType>JournalArticle</b:SourceType>
    <b:Guid>{8C131407-8B60-7A4E-B311-C3FD3676D556}</b:Guid>
    <b:Author>
      <b:Author>
        <b:NameList>
          <b:Person>
            <b:Last>Raiskin</b:Last>
            <b:First>Judith</b:First>
          </b:Person>
        </b:NameList>
      </b:Author>
    </b:Author>
    <b:Title>Miskien of Gold Gemake: Zoë Wicomb</b:Title>
    <b:JournalName>Snow on the Cane Fields: Women’s Writing and Creole Subjectivity. </b:JournalName>
    <b:Publisher>U of Minnesota Press</b:Publisher>
    <b:City>Minneapolis</b:City>
    <b:Year>1996</b:Year>
    <b:RefOrder>11</b:RefOrder>
  </b:Source>
</b:Sources>
</file>

<file path=customXml/itemProps1.xml><?xml version="1.0" encoding="utf-8"?>
<ds:datastoreItem xmlns:ds="http://schemas.openxmlformats.org/officeDocument/2006/customXml" ds:itemID="{6EA4604D-B38E-ED48-8778-9D00A97C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HD:Users:milesl:Desktop:Routledge Enyclopedia of Modernism Word Template.dotx</Template>
  <TotalTime>26</TotalTime>
  <Pages>2</Pages>
  <Words>590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Amy Tang</cp:lastModifiedBy>
  <cp:revision>5</cp:revision>
  <dcterms:created xsi:type="dcterms:W3CDTF">2016-03-13T00:01:00Z</dcterms:created>
  <dcterms:modified xsi:type="dcterms:W3CDTF">2016-04-11T04:31:00Z</dcterms:modified>
</cp:coreProperties>
</file>