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296811E" w14:textId="77777777" w:rsidTr="00922950">
        <w:tc>
          <w:tcPr>
            <w:tcW w:w="491" w:type="dxa"/>
            <w:vMerge w:val="restart"/>
            <w:shd w:val="clear" w:color="auto" w:fill="A6A6A6" w:themeFill="background1" w:themeFillShade="A6"/>
            <w:textDirection w:val="btLr"/>
          </w:tcPr>
          <w:p w14:paraId="502B520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28F6CA7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1EC1C445" w14:textId="77777777" w:rsidR="00B574C9" w:rsidRDefault="00250C64" w:rsidP="00250C64">
                <w:r>
                  <w:t>Konstantina</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0A9355C6"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514E4414" w14:textId="77777777" w:rsidR="00B574C9" w:rsidRDefault="00250C64" w:rsidP="00922950">
                <w:proofErr w:type="spellStart"/>
                <w:r>
                  <w:t>Georganta</w:t>
                </w:r>
                <w:proofErr w:type="spellEnd"/>
              </w:p>
            </w:tc>
          </w:sdtContent>
        </w:sdt>
      </w:tr>
      <w:tr w:rsidR="00B574C9" w14:paraId="42E9F4AF" w14:textId="77777777" w:rsidTr="001A6A06">
        <w:trPr>
          <w:trHeight w:val="986"/>
        </w:trPr>
        <w:tc>
          <w:tcPr>
            <w:tcW w:w="491" w:type="dxa"/>
            <w:vMerge/>
            <w:shd w:val="clear" w:color="auto" w:fill="A6A6A6" w:themeFill="background1" w:themeFillShade="A6"/>
          </w:tcPr>
          <w:p w14:paraId="22E42B2D"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26591792" w14:textId="77777777" w:rsidR="00B574C9" w:rsidRDefault="00B574C9" w:rsidP="00922950">
                <w:r>
                  <w:rPr>
                    <w:rStyle w:val="PlaceholderText"/>
                  </w:rPr>
                  <w:t>[Enter your biography]</w:t>
                </w:r>
              </w:p>
            </w:tc>
          </w:sdtContent>
        </w:sdt>
      </w:tr>
      <w:tr w:rsidR="00B574C9" w14:paraId="653BA72B" w14:textId="77777777" w:rsidTr="001A6A06">
        <w:trPr>
          <w:trHeight w:val="986"/>
        </w:trPr>
        <w:tc>
          <w:tcPr>
            <w:tcW w:w="491" w:type="dxa"/>
            <w:vMerge/>
            <w:shd w:val="clear" w:color="auto" w:fill="A6A6A6" w:themeFill="background1" w:themeFillShade="A6"/>
          </w:tcPr>
          <w:p w14:paraId="245CC3B4"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15CC99F9" w14:textId="77777777" w:rsidR="00B574C9" w:rsidRDefault="00B574C9" w:rsidP="00B574C9">
                <w:r>
                  <w:rPr>
                    <w:rStyle w:val="PlaceholderText"/>
                  </w:rPr>
                  <w:t>[Enter the institution with which you are affiliated]</w:t>
                </w:r>
              </w:p>
            </w:tc>
          </w:sdtContent>
        </w:sdt>
      </w:tr>
    </w:tbl>
    <w:p w14:paraId="3C8901E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37276CC" w14:textId="77777777" w:rsidTr="00244BB0">
        <w:tc>
          <w:tcPr>
            <w:tcW w:w="9016" w:type="dxa"/>
            <w:shd w:val="clear" w:color="auto" w:fill="A6A6A6" w:themeFill="background1" w:themeFillShade="A6"/>
            <w:tcMar>
              <w:top w:w="113" w:type="dxa"/>
              <w:bottom w:w="113" w:type="dxa"/>
            </w:tcMar>
          </w:tcPr>
          <w:p w14:paraId="6F1BAAC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735763B"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29442B14" w14:textId="77777777" w:rsidR="003F0D73" w:rsidRPr="00FB589A" w:rsidRDefault="00A72792" w:rsidP="00A72792">
                <w:r>
                  <w:t>Cavafy, C. P.</w:t>
                </w:r>
                <w:r w:rsidR="0014337D">
                  <w:t xml:space="preserve"> </w:t>
                </w:r>
                <w:r w:rsidR="00F0365C">
                  <w:t>(1863–</w:t>
                </w:r>
                <w:r>
                  <w:t>1933)</w:t>
                </w:r>
              </w:p>
            </w:tc>
          </w:sdtContent>
        </w:sdt>
      </w:tr>
      <w:tr w:rsidR="00464699" w14:paraId="06C071CF" w14:textId="77777777" w:rsidTr="00250C64">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190598B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9793185"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1FDAD710" w14:textId="77777777" w:rsidR="00E85A05" w:rsidRDefault="007A7EF9" w:rsidP="00E85A05">
                <w:r w:rsidRPr="004545A1">
                  <w:t xml:space="preserve">C. P. (Constantine </w:t>
                </w:r>
                <w:proofErr w:type="spellStart"/>
                <w:r w:rsidRPr="004545A1">
                  <w:t>Petrou</w:t>
                </w:r>
                <w:proofErr w:type="spellEnd"/>
                <w:r w:rsidRPr="004545A1">
                  <w:t xml:space="preserve"> </w:t>
                </w:r>
                <w:proofErr w:type="spellStart"/>
                <w:r w:rsidRPr="004545A1">
                  <w:t>Photiades</w:t>
                </w:r>
                <w:proofErr w:type="spellEnd"/>
                <w:r w:rsidRPr="004545A1">
                  <w:t>) Cavafy, the youngest of seven brothers, was born in Alexandria, Egypt where he spent most of his life working as a clerk at the Ministry of Public Works. His parents were natives of Constantinople and founding members of the Greek community of Alexandria. Cavafy published his first poem ‘</w:t>
                </w:r>
                <w:proofErr w:type="spellStart"/>
                <w:r w:rsidRPr="004545A1">
                  <w:t>Bacchial</w:t>
                </w:r>
                <w:proofErr w:type="spellEnd"/>
                <w:r w:rsidRPr="004545A1">
                  <w:t xml:space="preserve">’ in the Leipzig periodical </w:t>
                </w:r>
                <w:r w:rsidRPr="004545A1">
                  <w:rPr>
                    <w:i/>
                  </w:rPr>
                  <w:t>Hesperus</w:t>
                </w:r>
                <w:r w:rsidRPr="004545A1">
                  <w:t xml:space="preserve"> in 1886 and ever since opted for publishing privately or in newspapers and periodicals rather than in book form. His poetic oeuvre consists of 154 poems and was published posthumously in Alexandria </w:t>
                </w:r>
                <w:r>
                  <w:t>in 1935 and in Athens in 1948. Further e</w:t>
                </w:r>
                <w:r w:rsidRPr="004545A1">
                  <w:t xml:space="preserve">ditions of his unpublished poems, his prose and essays followed from the 1960s onwards. </w:t>
                </w:r>
              </w:p>
            </w:tc>
          </w:sdtContent>
        </w:sdt>
      </w:tr>
      <w:tr w:rsidR="003F0D73" w14:paraId="28A00572"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296D7157" w14:textId="77777777" w:rsidR="007A7EF9" w:rsidRDefault="007A7EF9" w:rsidP="007A7EF9">
                <w:r w:rsidRPr="004545A1">
                  <w:t xml:space="preserve">C. P. (Constantine </w:t>
                </w:r>
                <w:proofErr w:type="spellStart"/>
                <w:r w:rsidRPr="004545A1">
                  <w:t>Petrou</w:t>
                </w:r>
                <w:proofErr w:type="spellEnd"/>
                <w:r w:rsidRPr="004545A1">
                  <w:t xml:space="preserve"> </w:t>
                </w:r>
                <w:proofErr w:type="spellStart"/>
                <w:r w:rsidRPr="004545A1">
                  <w:t>Photiades</w:t>
                </w:r>
                <w:proofErr w:type="spellEnd"/>
                <w:r w:rsidRPr="004545A1">
                  <w:t>) Cavafy, the youngest of seven brothers, was born in Alexandria, Egypt where he spent most of his life working as a clerk at the Ministry of Public Works. His parents were natives of Constantinople and founding members of the Greek community of Alexandria. Cavafy published his first poem ‘</w:t>
                </w:r>
                <w:proofErr w:type="spellStart"/>
                <w:r w:rsidRPr="004545A1">
                  <w:t>Bacchial</w:t>
                </w:r>
                <w:proofErr w:type="spellEnd"/>
                <w:r w:rsidRPr="004545A1">
                  <w:t xml:space="preserve">’ in the Leipzig periodical </w:t>
                </w:r>
                <w:r w:rsidRPr="004545A1">
                  <w:rPr>
                    <w:i/>
                  </w:rPr>
                  <w:t>Hesperus</w:t>
                </w:r>
                <w:r w:rsidRPr="004545A1">
                  <w:t xml:space="preserve"> in 1886 and ever since opted for publishing privately or in newspapers and periodicals rather than in book form. His poetic oeuvre consists of 154 poems and was published posthumously in Alexandria </w:t>
                </w:r>
                <w:r>
                  <w:t>in 1935 and in Athens in 1948. Further e</w:t>
                </w:r>
                <w:r w:rsidRPr="004545A1">
                  <w:t xml:space="preserve">ditions of his unpublished poems, his prose and essays followed from the 1960s onwards. </w:t>
                </w:r>
              </w:p>
              <w:p w14:paraId="66A1EF05" w14:textId="77777777" w:rsidR="00481F1F" w:rsidRDefault="00481F1F" w:rsidP="007A7EF9"/>
              <w:p w14:paraId="6D5B798A" w14:textId="77777777" w:rsidR="00481F1F" w:rsidRDefault="00481F1F" w:rsidP="00481F1F">
                <w:pPr>
                  <w:keepNext/>
                </w:pPr>
                <w:r>
                  <w:t xml:space="preserve">File: </w:t>
                </w:r>
                <w:r w:rsidRPr="00481F1F">
                  <w:t>C. P. Cavafy</w:t>
                </w:r>
                <w:r>
                  <w:t>.jpg</w:t>
                </w:r>
              </w:p>
              <w:p w14:paraId="6952A475" w14:textId="77777777" w:rsidR="00481F1F" w:rsidRDefault="00481F1F" w:rsidP="00481F1F">
                <w:pPr>
                  <w:pStyle w:val="Caption"/>
                </w:pPr>
                <w:r>
                  <w:t xml:space="preserve">C. P. Cavafy </w:t>
                </w:r>
                <w:r w:rsidR="00F0365C">
                  <w:fldChar w:fldCharType="begin"/>
                </w:r>
                <w:r w:rsidR="00F0365C">
                  <w:instrText xml:space="preserve"> SEQ C._P._Cavafy \* ARABIC </w:instrText>
                </w:r>
                <w:r w:rsidR="00F0365C">
                  <w:fldChar w:fldCharType="separate"/>
                </w:r>
                <w:r>
                  <w:rPr>
                    <w:noProof/>
                  </w:rPr>
                  <w:t>1</w:t>
                </w:r>
                <w:r w:rsidR="00F0365C">
                  <w:rPr>
                    <w:noProof/>
                  </w:rPr>
                  <w:fldChar w:fldCharType="end"/>
                </w:r>
              </w:p>
              <w:p w14:paraId="227C0A20" w14:textId="77777777" w:rsidR="00481F1F" w:rsidRDefault="00F0365C" w:rsidP="00F0365C">
                <w:pPr>
                  <w:pStyle w:val="Authornote"/>
                </w:pPr>
                <w:r>
                  <w:t>[[</w:t>
                </w:r>
                <w:r w:rsidR="00481F1F">
                  <w:t xml:space="preserve">Source: Portrait of Cavafy taken around approximately 1889-1890. Image under public domain; link to image can be found at </w:t>
                </w:r>
                <w:hyperlink r:id="rId9" w:anchor="/media/File:Cavafy1900.jpg" w:history="1">
                  <w:r w:rsidR="00481F1F" w:rsidRPr="009F0DEC">
                    <w:rPr>
                      <w:rStyle w:val="Hyperlink"/>
                    </w:rPr>
                    <w:t>https://en.wikipedia.org/wiki/Constantine_P._Cavafy#/media/File:Cavafy1900.jpg</w:t>
                  </w:r>
                </w:hyperlink>
                <w:r w:rsidR="00481F1F">
                  <w:t>. More information</w:t>
                </w:r>
                <w:r w:rsidR="0014337D">
                  <w:t xml:space="preserve"> </w:t>
                </w:r>
                <w:r w:rsidR="00481F1F">
                  <w:t>on the photograph</w:t>
                </w:r>
                <w:r w:rsidR="00B0659E">
                  <w:t xml:space="preserve"> can be</w:t>
                </w:r>
                <w:r w:rsidR="00481F1F">
                  <w:t xml:space="preserve"> found at </w:t>
                </w:r>
                <w:hyperlink r:id="rId10" w:history="1">
                  <w:r w:rsidR="00481F1F" w:rsidRPr="009F0DEC">
                    <w:rPr>
                      <w:rStyle w:val="Hyperlink"/>
                    </w:rPr>
                    <w:t>http://cavafis.compupress.gr/index5.htm</w:t>
                  </w:r>
                </w:hyperlink>
                <w:r>
                  <w:rPr>
                    <w:rStyle w:val="Hyperlink"/>
                  </w:rPr>
                  <w:t>]]</w:t>
                </w:r>
              </w:p>
              <w:p w14:paraId="0B9D3D81" w14:textId="77777777" w:rsidR="007A7EF9" w:rsidRDefault="007A7EF9" w:rsidP="007A7EF9"/>
              <w:p w14:paraId="2A4D231B" w14:textId="77777777" w:rsidR="007A7EF9" w:rsidRDefault="007A7EF9" w:rsidP="007A7EF9">
                <w:r w:rsidRPr="004545A1">
                  <w:t>Unequivocally dedicated to the craft of poetry</w:t>
                </w:r>
                <w:r>
                  <w:t xml:space="preserve"> – </w:t>
                </w:r>
                <w:r w:rsidRPr="004545A1">
                  <w:t>a photo of his last passport, issued in 1932, lists his occupation as ‘Poet’</w:t>
                </w:r>
                <w:r>
                  <w:t xml:space="preserve"> –</w:t>
                </w:r>
                <w:r w:rsidR="00F0365C">
                  <w:t xml:space="preserve"> </w:t>
                </w:r>
                <w:proofErr w:type="spellStart"/>
                <w:r w:rsidRPr="004545A1">
                  <w:t>Cavafy</w:t>
                </w:r>
                <w:proofErr w:type="spellEnd"/>
                <w:r w:rsidRPr="004545A1">
                  <w:t xml:space="preserve"> is known worldwide for poems such as ‘</w:t>
                </w:r>
                <w:proofErr w:type="spellStart"/>
                <w:r w:rsidRPr="007A7EF9">
                  <w:fldChar w:fldCharType="begin"/>
                </w:r>
                <w:r w:rsidRPr="007A7EF9">
                  <w:instrText xml:space="preserve"> HYPERLINK "http://www.cavafy.com/poems/content.asp?id=74&amp;cat=1" </w:instrText>
                </w:r>
                <w:r w:rsidRPr="007A7EF9">
                  <w:fldChar w:fldCharType="separate"/>
                </w:r>
                <w:r w:rsidRPr="007A7EF9">
                  <w:t>Ithaka</w:t>
                </w:r>
                <w:proofErr w:type="spellEnd"/>
                <w:r w:rsidRPr="007A7EF9">
                  <w:fldChar w:fldCharType="end"/>
                </w:r>
                <w:r w:rsidRPr="004545A1">
                  <w:t>’ (1911) and ‘</w:t>
                </w:r>
                <w:hyperlink r:id="rId11" w:history="1">
                  <w:r w:rsidRPr="007A7EF9">
                    <w:t>Waiting for the Barbarians</w:t>
                  </w:r>
                </w:hyperlink>
                <w:r w:rsidRPr="004545A1">
                  <w:t>’ (1904) but also for celebrating the eroticism of young bodies and their sensual pleasure (‘</w:t>
                </w:r>
                <w:hyperlink r:id="rId12" w:history="1">
                  <w:r w:rsidRPr="007A7EF9">
                    <w:t>The Afternoon Sun</w:t>
                  </w:r>
                </w:hyperlink>
                <w:r w:rsidRPr="004545A1">
                  <w:t>’, 1919) and for resurrecting in verse marginalized historical figures (‘</w:t>
                </w:r>
                <w:proofErr w:type="spellStart"/>
                <w:r w:rsidRPr="007A7EF9">
                  <w:fldChar w:fldCharType="begin"/>
                </w:r>
                <w:r w:rsidRPr="007A7EF9">
                  <w:instrText xml:space="preserve"> HYPERLINK "http://www.cavafy.com/poems/content.asp?id=77&amp;cat=1" </w:instrText>
                </w:r>
                <w:r w:rsidRPr="007A7EF9">
                  <w:fldChar w:fldCharType="separate"/>
                </w:r>
                <w:r w:rsidRPr="007A7EF9">
                  <w:t>Kaisarion</w:t>
                </w:r>
                <w:proofErr w:type="spellEnd"/>
                <w:r w:rsidRPr="007A7EF9">
                  <w:fldChar w:fldCharType="end"/>
                </w:r>
                <w:r w:rsidRPr="004545A1">
                  <w:t>’, 1918). W.H. A</w:t>
                </w:r>
                <w:r>
                  <w:t>uden</w:t>
                </w:r>
                <w:r w:rsidRPr="004545A1">
                  <w:t xml:space="preserve">, who wrote the introduction to Cavafy’s collected poems translated by Rae </w:t>
                </w:r>
                <w:proofErr w:type="spellStart"/>
                <w:r w:rsidRPr="004545A1">
                  <w:t>Dalven</w:t>
                </w:r>
                <w:proofErr w:type="spellEnd"/>
                <w:r w:rsidRPr="004545A1">
                  <w:t xml:space="preserve"> in 1961, found Cavafy’s erotic poems a breakthrough in subject and style, since they were openly homosexual and used every-day objects, like chairs and mirrors, never before encountered in traditional Greek poetr</w:t>
                </w:r>
                <w:r>
                  <w:t>y</w:t>
                </w:r>
                <w:r w:rsidRPr="004545A1">
                  <w:t xml:space="preserve">. </w:t>
                </w:r>
                <w:r w:rsidRPr="004545A1">
                  <w:rPr>
                    <w:rFonts w:eastAsia="SimSun"/>
                    <w:lang w:val="en-US" w:eastAsia="zh-CN"/>
                  </w:rPr>
                  <w:t>C</w:t>
                </w:r>
                <w:proofErr w:type="spellStart"/>
                <w:r w:rsidRPr="004545A1">
                  <w:t>avafy’s</w:t>
                </w:r>
                <w:proofErr w:type="spellEnd"/>
                <w:r w:rsidRPr="004545A1">
                  <w:t xml:space="preserve"> ‘God Abandons Anthony’ was published in </w:t>
                </w:r>
                <w:r>
                  <w:rPr>
                    <w:i/>
                  </w:rPr>
                  <w:t xml:space="preserve">The </w:t>
                </w:r>
                <w:r w:rsidRPr="004545A1">
                  <w:rPr>
                    <w:i/>
                  </w:rPr>
                  <w:t>A</w:t>
                </w:r>
                <w:r>
                  <w:rPr>
                    <w:i/>
                  </w:rPr>
                  <w:t>thenaeum</w:t>
                </w:r>
                <w:r w:rsidRPr="004545A1">
                  <w:t xml:space="preserve"> in 1919 and his ‘Ithaca</w:t>
                </w:r>
                <w:r w:rsidRPr="004545A1">
                  <w:fldChar w:fldCharType="begin"/>
                </w:r>
                <w:r w:rsidRPr="004545A1">
                  <w:instrText xml:space="preserve"> XE "Cavafy, C.P.:</w:instrText>
                </w:r>
                <w:r w:rsidRPr="004545A1">
                  <w:rPr>
                    <w:lang w:eastAsia="en-GB"/>
                  </w:rPr>
                  <w:instrText>\</w:instrText>
                </w:r>
                <w:r w:rsidRPr="004545A1">
                  <w:instrText>“Ithaca</w:instrText>
                </w:r>
                <w:r w:rsidRPr="004545A1">
                  <w:rPr>
                    <w:lang w:eastAsia="en-GB"/>
                  </w:rPr>
                  <w:instrText>\</w:instrText>
                </w:r>
                <w:r w:rsidRPr="004545A1">
                  <w:instrText xml:space="preserve">”" </w:instrText>
                </w:r>
                <w:r w:rsidRPr="004545A1">
                  <w:fldChar w:fldCharType="end"/>
                </w:r>
                <w:r w:rsidRPr="004545A1">
                  <w:t>’ appeared in T.S. E</w:t>
                </w:r>
                <w:r>
                  <w:t>liot</w:t>
                </w:r>
                <w:r w:rsidRPr="004545A1">
                  <w:t xml:space="preserve">’s literary journal </w:t>
                </w:r>
                <w:r w:rsidRPr="00302ED3">
                  <w:rPr>
                    <w:i/>
                    <w:iCs/>
                  </w:rPr>
                  <w:t>T</w:t>
                </w:r>
                <w:r>
                  <w:rPr>
                    <w:i/>
                    <w:iCs/>
                  </w:rPr>
                  <w:t>he</w:t>
                </w:r>
                <w:r w:rsidRPr="00302ED3">
                  <w:rPr>
                    <w:i/>
                    <w:iCs/>
                  </w:rPr>
                  <w:t xml:space="preserve"> </w:t>
                </w:r>
                <w:r w:rsidRPr="00302ED3">
                  <w:rPr>
                    <w:i/>
                    <w:iCs/>
                  </w:rPr>
                  <w:lastRenderedPageBreak/>
                  <w:t>C</w:t>
                </w:r>
                <w:r>
                  <w:rPr>
                    <w:i/>
                    <w:iCs/>
                  </w:rPr>
                  <w:t>riterion</w:t>
                </w:r>
                <w:r w:rsidRPr="004545A1">
                  <w:rPr>
                    <w:i/>
                    <w:iCs/>
                  </w:rPr>
                  <w:fldChar w:fldCharType="begin"/>
                </w:r>
                <w:r w:rsidRPr="004545A1">
                  <w:instrText xml:space="preserve"> XE "Eliot, T.S.:</w:instrText>
                </w:r>
                <w:r w:rsidRPr="004545A1">
                  <w:rPr>
                    <w:i/>
                  </w:rPr>
                  <w:instrText>The</w:instrText>
                </w:r>
                <w:r w:rsidRPr="004545A1">
                  <w:instrText xml:space="preserve"> </w:instrText>
                </w:r>
                <w:r w:rsidRPr="004545A1">
                  <w:rPr>
                    <w:i/>
                  </w:rPr>
                  <w:instrText>Criterion</w:instrText>
                </w:r>
                <w:r w:rsidRPr="004545A1">
                  <w:instrText xml:space="preserve">" </w:instrText>
                </w:r>
                <w:r w:rsidRPr="004545A1">
                  <w:rPr>
                    <w:i/>
                    <w:iCs/>
                  </w:rPr>
                  <w:fldChar w:fldCharType="end"/>
                </w:r>
                <w:r w:rsidRPr="00302ED3">
                  <w:t xml:space="preserve"> </w:t>
                </w:r>
                <w:r w:rsidRPr="004545A1">
                  <w:t>in 1924. The associations with a cultural inheritance that connected Homer</w:t>
                </w:r>
                <w:r w:rsidRPr="004545A1">
                  <w:fldChar w:fldCharType="begin"/>
                </w:r>
                <w:r w:rsidRPr="004545A1">
                  <w:instrText xml:space="preserve"> XE "Homer" </w:instrText>
                </w:r>
                <w:r w:rsidRPr="004545A1">
                  <w:fldChar w:fldCharType="end"/>
                </w:r>
                <w:r w:rsidRPr="004545A1">
                  <w:t>, Dante</w:t>
                </w:r>
                <w:r w:rsidRPr="004545A1">
                  <w:fldChar w:fldCharType="begin"/>
                </w:r>
                <w:r w:rsidRPr="004545A1">
                  <w:instrText xml:space="preserve"> XE "Dante" </w:instrText>
                </w:r>
                <w:r w:rsidRPr="004545A1">
                  <w:fldChar w:fldCharType="end"/>
                </w:r>
                <w:r w:rsidRPr="004545A1">
                  <w:t xml:space="preserve"> and Tennyson were not lost on </w:t>
                </w:r>
                <w:r w:rsidRPr="00302ED3">
                  <w:t>E</w:t>
                </w:r>
                <w:r>
                  <w:t>liot</w:t>
                </w:r>
                <w:r w:rsidRPr="004545A1">
                  <w:t xml:space="preserve"> who viewed culture as a ‘variety in unity’ (</w:t>
                </w:r>
                <w:r w:rsidRPr="004545A1">
                  <w:rPr>
                    <w:i/>
                  </w:rPr>
                  <w:t>Notes towards the Definition of Culture</w:t>
                </w:r>
                <w:r w:rsidRPr="004545A1">
                  <w:t>).</w:t>
                </w:r>
                <w:r w:rsidRPr="004545A1">
                  <w:rPr>
                    <w:rFonts w:eastAsia="SimSun"/>
                    <w:lang w:eastAsia="zh-CN"/>
                  </w:rPr>
                  <w:t xml:space="preserve"> </w:t>
                </w:r>
                <w:r w:rsidRPr="004545A1">
                  <w:t xml:space="preserve">Forever fixed in popular imagination as ‘a Greek gentleman in a straw hat, standing absolutely motionless at a slight angle to the universe’, after </w:t>
                </w:r>
                <w:r w:rsidRPr="00302ED3">
                  <w:t xml:space="preserve">E.M. </w:t>
                </w:r>
                <w:r>
                  <w:t>Forster</w:t>
                </w:r>
                <w:r w:rsidRPr="004545A1">
                  <w:t xml:space="preserve">’s 1923 description in </w:t>
                </w:r>
                <w:r w:rsidRPr="004545A1">
                  <w:rPr>
                    <w:i/>
                  </w:rPr>
                  <w:t xml:space="preserve">Pharos and </w:t>
                </w:r>
                <w:proofErr w:type="spellStart"/>
                <w:r w:rsidRPr="004545A1">
                  <w:rPr>
                    <w:i/>
                  </w:rPr>
                  <w:t>Pharilion</w:t>
                </w:r>
                <w:proofErr w:type="spellEnd"/>
                <w:r w:rsidRPr="004545A1">
                  <w:t xml:space="preserve">, Cavafy’s work has bequeathed, in </w:t>
                </w:r>
                <w:proofErr w:type="spellStart"/>
                <w:r w:rsidRPr="004545A1">
                  <w:t>Yannis</w:t>
                </w:r>
                <w:proofErr w:type="spellEnd"/>
                <w:r w:rsidRPr="004545A1">
                  <w:t xml:space="preserve"> </w:t>
                </w:r>
                <w:proofErr w:type="spellStart"/>
                <w:r w:rsidRPr="004545A1">
                  <w:t>Ritsos’s</w:t>
                </w:r>
                <w:proofErr w:type="spellEnd"/>
                <w:r w:rsidRPr="004545A1">
                  <w:t xml:space="preserve"> terms, ‘a map of Greece, like a miniature atlas, / somewhat abstracted and with great inaccuracies of frontier</w:t>
                </w:r>
                <w:r>
                  <w:t>’</w:t>
                </w:r>
                <w:r w:rsidRPr="004545A1">
                  <w:t xml:space="preserve"> (‘Misunderstandings’, from </w:t>
                </w:r>
                <w:r w:rsidRPr="004545A1">
                  <w:rPr>
                    <w:i/>
                  </w:rPr>
                  <w:t>Twelve Poems for Cavafy</w:t>
                </w:r>
                <w:r w:rsidRPr="004545A1">
                  <w:t xml:space="preserve">, 1963). </w:t>
                </w:r>
              </w:p>
              <w:p w14:paraId="6C4880D9" w14:textId="77777777" w:rsidR="007A7EF9" w:rsidRDefault="007A7EF9" w:rsidP="007A7EF9"/>
              <w:p w14:paraId="3483EDF5" w14:textId="77777777" w:rsidR="007A7EF9" w:rsidRPr="004545A1" w:rsidRDefault="007A7EF9" w:rsidP="007A7EF9">
                <w:r w:rsidRPr="004545A1">
                  <w:t xml:space="preserve">For all his everyday depictions, his attention to detail, his portrayal of the city in timeless settings or with philosophical nuances, as well as for the </w:t>
                </w:r>
                <w:proofErr w:type="spellStart"/>
                <w:r w:rsidRPr="004545A1">
                  <w:t>ekphrastic</w:t>
                </w:r>
                <w:proofErr w:type="spellEnd"/>
                <w:r w:rsidRPr="004545A1">
                  <w:t xml:space="preserve"> effect of his verse, Cavafy can be considered the painter of modern life in the Hellenic world. His work has been translated wide</w:t>
                </w:r>
                <w:r>
                  <w:t>ly –</w:t>
                </w:r>
                <w:r w:rsidRPr="004545A1">
                  <w:t xml:space="preserve"> a volume of 153 poems in 19 languages by 135 poets from 30 countries, either inspired by Cavafy’s poetry or conversing with it, was published in 2000 under the title </w:t>
                </w:r>
                <w:r w:rsidRPr="004545A1">
                  <w:rPr>
                    <w:i/>
                    <w:lang w:val="el-GR"/>
                  </w:rPr>
                  <w:t>Συνομιλώντας με τον Καβάφη/</w:t>
                </w:r>
                <w:r w:rsidRPr="004545A1">
                  <w:rPr>
                    <w:i/>
                  </w:rPr>
                  <w:t>Conversing with Cavafy</w:t>
                </w:r>
                <w:r>
                  <w:t>.</w:t>
                </w:r>
              </w:p>
              <w:p w14:paraId="444CA3D9" w14:textId="77777777" w:rsidR="007A7EF9" w:rsidRPr="004545A1" w:rsidRDefault="007A7EF9" w:rsidP="007A7EF9"/>
              <w:p w14:paraId="4B369F7C" w14:textId="77777777" w:rsidR="007A7EF9" w:rsidRPr="004545A1" w:rsidRDefault="007A7EF9" w:rsidP="007A7EF9">
                <w:pPr>
                  <w:pStyle w:val="Heading1"/>
                  <w:outlineLvl w:val="0"/>
                </w:pPr>
                <w:r w:rsidRPr="004545A1">
                  <w:t>List of Works</w:t>
                </w:r>
              </w:p>
              <w:p w14:paraId="09914838" w14:textId="77777777" w:rsidR="007A7EF9" w:rsidRPr="007A7EF9" w:rsidRDefault="007A7EF9" w:rsidP="007A7EF9">
                <w:r w:rsidRPr="007A7EF9">
                  <w:rPr>
                    <w:bCs/>
                    <w:shd w:val="clear" w:color="auto" w:fill="FFFFFF"/>
                  </w:rPr>
                  <w:t>Cavafy, C. P.</w:t>
                </w:r>
                <w:r w:rsidRPr="007A7EF9">
                  <w:rPr>
                    <w:rStyle w:val="apple-converted-space"/>
                    <w:rFonts w:cs="Tahoma"/>
                    <w:sz w:val="24"/>
                    <w:szCs w:val="24"/>
                    <w:shd w:val="clear" w:color="auto" w:fill="FFFFFF"/>
                  </w:rPr>
                  <w:t xml:space="preserve"> (1992) </w:t>
                </w:r>
                <w:r w:rsidRPr="007A7EF9">
                  <w:rPr>
                    <w:bCs/>
                    <w:i/>
                    <w:shd w:val="clear" w:color="auto" w:fill="FFFFFF"/>
                  </w:rPr>
                  <w:t>Collected Poems</w:t>
                </w:r>
                <w:r w:rsidRPr="007A7EF9">
                  <w:rPr>
                    <w:bCs/>
                    <w:shd w:val="clear" w:color="auto" w:fill="FFFFFF"/>
                  </w:rPr>
                  <w:t>, trans.</w:t>
                </w:r>
                <w:r w:rsidRPr="007A7EF9">
                  <w:rPr>
                    <w:rStyle w:val="apple-converted-space"/>
                    <w:rFonts w:cs="Tahoma"/>
                    <w:sz w:val="24"/>
                    <w:szCs w:val="24"/>
                    <w:shd w:val="clear" w:color="auto" w:fill="FFFFFF"/>
                  </w:rPr>
                  <w:t> </w:t>
                </w:r>
                <w:r w:rsidRPr="007A7EF9">
                  <w:rPr>
                    <w:shd w:val="clear" w:color="auto" w:fill="FFFFFF"/>
                  </w:rPr>
                  <w:t>Edmund Keeley</w:t>
                </w:r>
                <w:r w:rsidRPr="007A7EF9">
                  <w:rPr>
                    <w:rStyle w:val="apple-converted-space"/>
                    <w:rFonts w:cs="Tahoma"/>
                    <w:sz w:val="24"/>
                    <w:szCs w:val="24"/>
                    <w:shd w:val="clear" w:color="auto" w:fill="FFFFFF"/>
                  </w:rPr>
                  <w:t> </w:t>
                </w:r>
                <w:r w:rsidRPr="007A7EF9">
                  <w:rPr>
                    <w:shd w:val="clear" w:color="auto" w:fill="FFFFFF"/>
                  </w:rPr>
                  <w:t>and</w:t>
                </w:r>
                <w:r w:rsidRPr="007A7EF9">
                  <w:rPr>
                    <w:rStyle w:val="apple-converted-space"/>
                    <w:rFonts w:cs="Tahoma"/>
                    <w:sz w:val="24"/>
                    <w:szCs w:val="24"/>
                    <w:shd w:val="clear" w:color="auto" w:fill="FFFFFF"/>
                  </w:rPr>
                  <w:t> </w:t>
                </w:r>
                <w:r w:rsidRPr="007A7EF9">
                  <w:rPr>
                    <w:shd w:val="clear" w:color="auto" w:fill="FFFFFF"/>
                  </w:rPr>
                  <w:t xml:space="preserve">Philip </w:t>
                </w:r>
                <w:proofErr w:type="spellStart"/>
                <w:r w:rsidRPr="007A7EF9">
                  <w:rPr>
                    <w:shd w:val="clear" w:color="auto" w:fill="FFFFFF"/>
                  </w:rPr>
                  <w:t>Sherrard</w:t>
                </w:r>
                <w:proofErr w:type="spellEnd"/>
                <w:r w:rsidRPr="007A7EF9">
                  <w:t xml:space="preserve">, ed. George </w:t>
                </w:r>
                <w:proofErr w:type="spellStart"/>
                <w:r w:rsidRPr="007A7EF9">
                  <w:t>Savidis</w:t>
                </w:r>
                <w:proofErr w:type="spellEnd"/>
                <w:r w:rsidRPr="007A7EF9">
                  <w:t>,</w:t>
                </w:r>
                <w:r w:rsidRPr="007A7EF9">
                  <w:rPr>
                    <w:shd w:val="clear" w:color="auto" w:fill="FFFFFF"/>
                  </w:rPr>
                  <w:t xml:space="preserve"> Princeton, N.J.:</w:t>
                </w:r>
                <w:r w:rsidRPr="007A7EF9">
                  <w:rPr>
                    <w:rStyle w:val="apple-converted-space"/>
                    <w:rFonts w:cs="Tahoma"/>
                    <w:sz w:val="24"/>
                    <w:szCs w:val="24"/>
                    <w:shd w:val="clear" w:color="auto" w:fill="FFFFFF"/>
                  </w:rPr>
                  <w:t> </w:t>
                </w:r>
                <w:r w:rsidRPr="007A7EF9">
                  <w:rPr>
                    <w:shd w:val="clear" w:color="auto" w:fill="FFFFFF"/>
                  </w:rPr>
                  <w:t>Princeton University Press</w:t>
                </w:r>
                <w:r w:rsidRPr="007A7EF9">
                  <w:t>.</w:t>
                </w:r>
              </w:p>
              <w:p w14:paraId="258C3C99" w14:textId="77777777" w:rsidR="007A7EF9" w:rsidRPr="007A7EF9" w:rsidRDefault="007A7EF9" w:rsidP="007A7EF9">
                <w:pPr>
                  <w:rPr>
                    <w:bCs/>
                    <w:shd w:val="clear" w:color="auto" w:fill="FFFFFF"/>
                  </w:rPr>
                </w:pPr>
                <w:r w:rsidRPr="007A7EF9">
                  <w:rPr>
                    <w:bCs/>
                    <w:shd w:val="clear" w:color="auto" w:fill="FFFFFF"/>
                  </w:rPr>
                  <w:t>Cavafy, C. P.</w:t>
                </w:r>
                <w:r w:rsidRPr="007A7EF9">
                  <w:rPr>
                    <w:rStyle w:val="apple-converted-space"/>
                    <w:rFonts w:cs="Tahoma"/>
                    <w:sz w:val="24"/>
                    <w:szCs w:val="24"/>
                    <w:shd w:val="clear" w:color="auto" w:fill="FFFFFF"/>
                  </w:rPr>
                  <w:t xml:space="preserve"> (1961) </w:t>
                </w:r>
                <w:r w:rsidRPr="007A7EF9">
                  <w:rPr>
                    <w:rStyle w:val="apple-converted-space"/>
                    <w:rFonts w:cs="Tahoma"/>
                    <w:i/>
                    <w:sz w:val="24"/>
                    <w:szCs w:val="24"/>
                    <w:shd w:val="clear" w:color="auto" w:fill="FFFFFF"/>
                  </w:rPr>
                  <w:t>The Complete Poems</w:t>
                </w:r>
                <w:r w:rsidRPr="007A7EF9">
                  <w:rPr>
                    <w:rStyle w:val="apple-converted-space"/>
                    <w:rFonts w:cs="Tahoma"/>
                    <w:sz w:val="24"/>
                    <w:szCs w:val="24"/>
                    <w:shd w:val="clear" w:color="auto" w:fill="FFFFFF"/>
                  </w:rPr>
                  <w:t>,</w:t>
                </w:r>
                <w:r w:rsidRPr="007A7EF9">
                  <w:rPr>
                    <w:bCs/>
                    <w:shd w:val="clear" w:color="auto" w:fill="FFFFFF"/>
                  </w:rPr>
                  <w:t xml:space="preserve"> trans.</w:t>
                </w:r>
                <w:r w:rsidRPr="007A7EF9">
                  <w:rPr>
                    <w:rStyle w:val="apple-converted-space"/>
                    <w:rFonts w:cs="Tahoma"/>
                    <w:sz w:val="24"/>
                    <w:szCs w:val="24"/>
                    <w:shd w:val="clear" w:color="auto" w:fill="FFFFFF"/>
                  </w:rPr>
                  <w:t> </w:t>
                </w:r>
                <w:r w:rsidRPr="007A7EF9">
                  <w:t xml:space="preserve">Rae </w:t>
                </w:r>
                <w:proofErr w:type="spellStart"/>
                <w:r w:rsidRPr="007A7EF9">
                  <w:t>Dalven</w:t>
                </w:r>
                <w:proofErr w:type="spellEnd"/>
                <w:r w:rsidRPr="007A7EF9">
                  <w:t>, Florida: Harcourt.</w:t>
                </w:r>
                <w:r w:rsidRPr="007A7EF9">
                  <w:rPr>
                    <w:bCs/>
                    <w:shd w:val="clear" w:color="auto" w:fill="FFFFFF"/>
                  </w:rPr>
                  <w:t xml:space="preserve"> </w:t>
                </w:r>
              </w:p>
              <w:p w14:paraId="0FFD9286" w14:textId="77777777" w:rsidR="007A7EF9" w:rsidRPr="007A7EF9" w:rsidRDefault="007A7EF9" w:rsidP="007A7EF9">
                <w:r w:rsidRPr="007A7EF9">
                  <w:rPr>
                    <w:bCs/>
                    <w:shd w:val="clear" w:color="auto" w:fill="FFFFFF"/>
                  </w:rPr>
                  <w:t>Cavafy, C. P.</w:t>
                </w:r>
                <w:r w:rsidRPr="007A7EF9">
                  <w:rPr>
                    <w:shd w:val="clear" w:color="auto" w:fill="FFFFFF"/>
                  </w:rPr>
                  <w:t xml:space="preserve"> (2010) </w:t>
                </w:r>
                <w:r w:rsidRPr="007A7EF9">
                  <w:rPr>
                    <w:bCs/>
                    <w:i/>
                    <w:shd w:val="clear" w:color="auto" w:fill="FFFFFF"/>
                  </w:rPr>
                  <w:t>Selected Prose Works</w:t>
                </w:r>
                <w:r w:rsidRPr="007A7EF9">
                  <w:rPr>
                    <w:shd w:val="clear" w:color="auto" w:fill="FFFFFF"/>
                  </w:rPr>
                  <w:t>, trans.</w:t>
                </w:r>
                <w:r w:rsidRPr="007A7EF9">
                  <w:rPr>
                    <w:rStyle w:val="apple-converted-space"/>
                    <w:rFonts w:cs="Tahoma"/>
                    <w:sz w:val="24"/>
                    <w:szCs w:val="24"/>
                    <w:shd w:val="clear" w:color="auto" w:fill="FFFFFF"/>
                  </w:rPr>
                  <w:t> </w:t>
                </w:r>
                <w:r w:rsidRPr="007A7EF9">
                  <w:rPr>
                    <w:shd w:val="clear" w:color="auto" w:fill="FFFFFF"/>
                  </w:rPr>
                  <w:t xml:space="preserve">Peter </w:t>
                </w:r>
                <w:proofErr w:type="spellStart"/>
                <w:r w:rsidRPr="007A7EF9">
                  <w:rPr>
                    <w:shd w:val="clear" w:color="auto" w:fill="FFFFFF"/>
                  </w:rPr>
                  <w:t>Jeffreys</w:t>
                </w:r>
                <w:proofErr w:type="spellEnd"/>
                <w:r w:rsidRPr="007A7EF9">
                  <w:rPr>
                    <w:shd w:val="clear" w:color="auto" w:fill="FFFFFF"/>
                  </w:rPr>
                  <w:t xml:space="preserve">, Ann </w:t>
                </w:r>
                <w:proofErr w:type="spellStart"/>
                <w:r w:rsidRPr="007A7EF9">
                  <w:rPr>
                    <w:shd w:val="clear" w:color="auto" w:fill="FFFFFF"/>
                  </w:rPr>
                  <w:t>Arbor</w:t>
                </w:r>
                <w:proofErr w:type="spellEnd"/>
                <w:r w:rsidRPr="007A7EF9">
                  <w:rPr>
                    <w:shd w:val="clear" w:color="auto" w:fill="FFFFFF"/>
                  </w:rPr>
                  <w:t>, Michigan:</w:t>
                </w:r>
                <w:r w:rsidRPr="007A7EF9">
                  <w:rPr>
                    <w:rStyle w:val="apple-converted-space"/>
                    <w:rFonts w:cs="Tahoma"/>
                    <w:sz w:val="24"/>
                    <w:szCs w:val="24"/>
                    <w:shd w:val="clear" w:color="auto" w:fill="FFFFFF"/>
                  </w:rPr>
                  <w:t> </w:t>
                </w:r>
              </w:p>
              <w:p w14:paraId="0DEAE976" w14:textId="77777777" w:rsidR="007A7EF9" w:rsidRPr="007A7EF9" w:rsidRDefault="007A7EF9" w:rsidP="007A7EF9">
                <w:r w:rsidRPr="007A7EF9">
                  <w:rPr>
                    <w:shd w:val="clear" w:color="auto" w:fill="FFFFFF"/>
                  </w:rPr>
                  <w:t>The University of Michigan Press.</w:t>
                </w:r>
              </w:p>
              <w:p w14:paraId="080B11FD" w14:textId="77777777" w:rsidR="007A7EF9" w:rsidRPr="007A7EF9" w:rsidRDefault="007A7EF9" w:rsidP="007A7EF9">
                <w:pPr>
                  <w:rPr>
                    <w:shd w:val="clear" w:color="auto" w:fill="FFFFFF"/>
                  </w:rPr>
                </w:pPr>
                <w:r w:rsidRPr="007A7EF9">
                  <w:rPr>
                    <w:bCs/>
                    <w:shd w:val="clear" w:color="auto" w:fill="FFFFFF"/>
                  </w:rPr>
                  <w:t>Cavafy, C. P. (2009)</w:t>
                </w:r>
                <w:r w:rsidRPr="007A7EF9">
                  <w:rPr>
                    <w:rStyle w:val="apple-converted-space"/>
                    <w:rFonts w:cs="Tahoma"/>
                    <w:sz w:val="24"/>
                    <w:szCs w:val="24"/>
                    <w:shd w:val="clear" w:color="auto" w:fill="FFFFFF"/>
                  </w:rPr>
                  <w:t> </w:t>
                </w:r>
                <w:r w:rsidRPr="007A7EF9">
                  <w:rPr>
                    <w:bCs/>
                    <w:i/>
                    <w:shd w:val="clear" w:color="auto" w:fill="FFFFFF"/>
                  </w:rPr>
                  <w:t>The Unfinished Poems</w:t>
                </w:r>
                <w:r w:rsidRPr="007A7EF9">
                  <w:rPr>
                    <w:bCs/>
                    <w:shd w:val="clear" w:color="auto" w:fill="FFFFFF"/>
                  </w:rPr>
                  <w:t>, trans</w:t>
                </w:r>
                <w:r w:rsidRPr="007A7EF9">
                  <w:rPr>
                    <w:rStyle w:val="apple-converted-space"/>
                    <w:rFonts w:cs="Tahoma"/>
                    <w:sz w:val="24"/>
                    <w:szCs w:val="24"/>
                    <w:shd w:val="clear" w:color="auto" w:fill="FFFFFF"/>
                  </w:rPr>
                  <w:t xml:space="preserve">. </w:t>
                </w:r>
                <w:r w:rsidRPr="007A7EF9">
                  <w:rPr>
                    <w:shd w:val="clear" w:color="auto" w:fill="FFFFFF"/>
                  </w:rPr>
                  <w:t>Daniel Mendelsohn</w:t>
                </w:r>
                <w:r w:rsidRPr="007A7EF9">
                  <w:t>,</w:t>
                </w:r>
                <w:r w:rsidRPr="007A7EF9">
                  <w:rPr>
                    <w:shd w:val="clear" w:color="auto" w:fill="FFFFFF"/>
                  </w:rPr>
                  <w:t xml:space="preserve"> New York:</w:t>
                </w:r>
                <w:r w:rsidRPr="007A7EF9">
                  <w:rPr>
                    <w:rStyle w:val="apple-converted-space"/>
                    <w:rFonts w:cs="Tahoma"/>
                    <w:sz w:val="24"/>
                    <w:szCs w:val="24"/>
                    <w:shd w:val="clear" w:color="auto" w:fill="FFFFFF"/>
                  </w:rPr>
                  <w:t> </w:t>
                </w:r>
                <w:r w:rsidRPr="007A7EF9">
                  <w:rPr>
                    <w:shd w:val="clear" w:color="auto" w:fill="FFFFFF"/>
                  </w:rPr>
                  <w:t>Knopf.</w:t>
                </w:r>
              </w:p>
              <w:p w14:paraId="2BBDBA47" w14:textId="77777777" w:rsidR="003F0D73" w:rsidRDefault="007A7EF9" w:rsidP="007A7EF9">
                <w:r w:rsidRPr="007A7EF9">
                  <w:t xml:space="preserve">Cavafy, C.P. (1944), ‘The God Abandons Antony’, trans. George </w:t>
                </w:r>
                <w:proofErr w:type="spellStart"/>
                <w:r w:rsidRPr="007A7EF9">
                  <w:t>Valassopoulo</w:t>
                </w:r>
                <w:proofErr w:type="spellEnd"/>
                <w:r w:rsidRPr="007A7EF9">
                  <w:t xml:space="preserve">, in E.M. Forster, </w:t>
                </w:r>
                <w:r w:rsidRPr="007A7EF9">
                  <w:rPr>
                    <w:i/>
                    <w:iCs/>
                  </w:rPr>
                  <w:t xml:space="preserve">Pharos and </w:t>
                </w:r>
                <w:proofErr w:type="spellStart"/>
                <w:r w:rsidRPr="007A7EF9">
                  <w:rPr>
                    <w:i/>
                    <w:iCs/>
                  </w:rPr>
                  <w:t>Pharillion</w:t>
                </w:r>
                <w:proofErr w:type="spellEnd"/>
                <w:r w:rsidRPr="007A7EF9">
                  <w:rPr>
                    <w:i/>
                    <w:iCs/>
                  </w:rPr>
                  <w:t xml:space="preserve"> </w:t>
                </w:r>
                <w:r w:rsidRPr="007A7EF9">
                  <w:rPr>
                    <w:iCs/>
                  </w:rPr>
                  <w:t>(1923)</w:t>
                </w:r>
                <w:r w:rsidRPr="007A7EF9">
                  <w:t>, London: Hogarth Press, 56.</w:t>
                </w:r>
              </w:p>
            </w:tc>
          </w:sdtContent>
        </w:sdt>
      </w:tr>
      <w:tr w:rsidR="003235A7" w14:paraId="380C1151" w14:textId="77777777" w:rsidTr="003235A7">
        <w:tc>
          <w:tcPr>
            <w:tcW w:w="9016" w:type="dxa"/>
          </w:tcPr>
          <w:p w14:paraId="1DFD9D1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25812BF1" w14:textId="77777777" w:rsidR="00A516A7" w:rsidRDefault="00F0365C" w:rsidP="007A7EF9">
                <w:sdt>
                  <w:sdtPr>
                    <w:id w:val="-1876385483"/>
                    <w:citation/>
                  </w:sdtPr>
                  <w:sdtEndPr/>
                  <w:sdtContent>
                    <w:r w:rsidR="00A516A7">
                      <w:fldChar w:fldCharType="begin"/>
                    </w:r>
                    <w:r>
                      <w:rPr>
                        <w:rFonts w:cs="Tahoma"/>
                        <w:shd w:val="clear" w:color="auto" w:fill="FFFFFF"/>
                        <w:lang w:val="en-CA"/>
                      </w:rPr>
                      <w:instrText xml:space="preserve">CITATION Eliot48 \l 4105 </w:instrText>
                    </w:r>
                    <w:r w:rsidR="00A516A7">
                      <w:fldChar w:fldCharType="separate"/>
                    </w:r>
                    <w:r>
                      <w:rPr>
                        <w:rFonts w:cs="Tahoma"/>
                        <w:noProof/>
                        <w:shd w:val="clear" w:color="auto" w:fill="FFFFFF"/>
                        <w:lang w:val="en-CA"/>
                      </w:rPr>
                      <w:t xml:space="preserve"> </w:t>
                    </w:r>
                    <w:r w:rsidRPr="00F0365C">
                      <w:rPr>
                        <w:rFonts w:cs="Tahoma"/>
                        <w:noProof/>
                        <w:shd w:val="clear" w:color="auto" w:fill="FFFFFF"/>
                        <w:lang w:val="en-CA"/>
                      </w:rPr>
                      <w:t>(Eliot)</w:t>
                    </w:r>
                    <w:r w:rsidR="00A516A7">
                      <w:fldChar w:fldCharType="end"/>
                    </w:r>
                  </w:sdtContent>
                </w:sdt>
              </w:p>
              <w:p w14:paraId="677F7E30" w14:textId="77777777" w:rsidR="00A516A7" w:rsidRDefault="00F0365C" w:rsidP="007A7EF9">
                <w:sdt>
                  <w:sdtPr>
                    <w:id w:val="1134990177"/>
                    <w:citation/>
                  </w:sdtPr>
                  <w:sdtEndPr/>
                  <w:sdtContent>
                    <w:r w:rsidR="00A516A7">
                      <w:fldChar w:fldCharType="begin"/>
                    </w:r>
                    <w:r>
                      <w:rPr>
                        <w:rFonts w:cs="Tahoma"/>
                        <w:shd w:val="clear" w:color="auto" w:fill="FFFFFF"/>
                        <w:lang w:val="en-CA"/>
                      </w:rPr>
                      <w:instrText xml:space="preserve">CITATION Forster51 \l 4105 </w:instrText>
                    </w:r>
                    <w:r w:rsidR="00A516A7">
                      <w:fldChar w:fldCharType="separate"/>
                    </w:r>
                    <w:r w:rsidRPr="00F0365C">
                      <w:rPr>
                        <w:rFonts w:cs="Tahoma"/>
                        <w:noProof/>
                        <w:shd w:val="clear" w:color="auto" w:fill="FFFFFF"/>
                        <w:lang w:val="en-CA"/>
                      </w:rPr>
                      <w:t>(Forster)</w:t>
                    </w:r>
                    <w:r w:rsidR="00A516A7">
                      <w:fldChar w:fldCharType="end"/>
                    </w:r>
                  </w:sdtContent>
                </w:sdt>
              </w:p>
              <w:p w14:paraId="2118D5C6" w14:textId="77777777" w:rsidR="00A516A7" w:rsidRDefault="00F0365C" w:rsidP="007A7EF9">
                <w:pPr>
                  <w:rPr>
                    <w:rFonts w:cs="Tahoma"/>
                    <w:shd w:val="clear" w:color="auto" w:fill="FFFFFF"/>
                  </w:rPr>
                </w:pPr>
                <w:sdt>
                  <w:sdtPr>
                    <w:rPr>
                      <w:rFonts w:cs="Tahoma"/>
                      <w:shd w:val="clear" w:color="auto" w:fill="FFFFFF"/>
                    </w:rPr>
                    <w:id w:val="1488433337"/>
                    <w:citation/>
                  </w:sdtPr>
                  <w:sdtEndPr/>
                  <w:sdtContent>
                    <w:r w:rsidR="00A516A7">
                      <w:rPr>
                        <w:rFonts w:cs="Tahoma"/>
                        <w:shd w:val="clear" w:color="auto" w:fill="FFFFFF"/>
                      </w:rPr>
                      <w:fldChar w:fldCharType="begin"/>
                    </w:r>
                    <w:r>
                      <w:rPr>
                        <w:lang w:val="en-CA"/>
                      </w:rPr>
                      <w:instrText xml:space="preserve">CITATION Jeffreys09 \l 4105 </w:instrText>
                    </w:r>
                    <w:r w:rsidR="00A516A7">
                      <w:rPr>
                        <w:rFonts w:cs="Tahoma"/>
                        <w:shd w:val="clear" w:color="auto" w:fill="FFFFFF"/>
                      </w:rPr>
                      <w:fldChar w:fldCharType="separate"/>
                    </w:r>
                    <w:r w:rsidRPr="00F0365C">
                      <w:rPr>
                        <w:noProof/>
                        <w:lang w:val="en-CA"/>
                      </w:rPr>
                      <w:t>(Jeffreys)</w:t>
                    </w:r>
                    <w:r w:rsidR="00A516A7">
                      <w:rPr>
                        <w:rFonts w:cs="Tahoma"/>
                        <w:shd w:val="clear" w:color="auto" w:fill="FFFFFF"/>
                      </w:rPr>
                      <w:fldChar w:fldCharType="end"/>
                    </w:r>
                  </w:sdtContent>
                </w:sdt>
              </w:p>
              <w:p w14:paraId="50CDDAB4" w14:textId="77777777" w:rsidR="00A516A7" w:rsidRDefault="00F0365C" w:rsidP="007A7EF9">
                <w:pPr>
                  <w:rPr>
                    <w:rFonts w:cs="Tahoma"/>
                    <w:shd w:val="clear" w:color="auto" w:fill="FFFFFF"/>
                  </w:rPr>
                </w:pPr>
                <w:sdt>
                  <w:sdtPr>
                    <w:rPr>
                      <w:rFonts w:cs="Tahoma"/>
                      <w:shd w:val="clear" w:color="auto" w:fill="FFFFFF"/>
                    </w:rPr>
                    <w:id w:val="1425308895"/>
                    <w:citation/>
                  </w:sdtPr>
                  <w:sdtEndPr/>
                  <w:sdtContent>
                    <w:r w:rsidR="00A516A7">
                      <w:rPr>
                        <w:rFonts w:cs="Tahoma"/>
                        <w:shd w:val="clear" w:color="auto" w:fill="FFFFFF"/>
                      </w:rPr>
                      <w:fldChar w:fldCharType="begin"/>
                    </w:r>
                    <w:r>
                      <w:rPr>
                        <w:rFonts w:cs="Tahoma"/>
                        <w:shd w:val="clear" w:color="auto" w:fill="FFFFFF"/>
                        <w:lang w:val="en-CA"/>
                      </w:rPr>
                      <w:instrText xml:space="preserve">CITATION Jusdanis87 \l 4105 </w:instrText>
                    </w:r>
                    <w:r w:rsidR="00A516A7">
                      <w:rPr>
                        <w:rFonts w:cs="Tahoma"/>
                        <w:shd w:val="clear" w:color="auto" w:fill="FFFFFF"/>
                      </w:rPr>
                      <w:fldChar w:fldCharType="separate"/>
                    </w:r>
                    <w:r w:rsidRPr="00F0365C">
                      <w:rPr>
                        <w:rFonts w:cs="Tahoma"/>
                        <w:noProof/>
                        <w:shd w:val="clear" w:color="auto" w:fill="FFFFFF"/>
                        <w:lang w:val="en-CA"/>
                      </w:rPr>
                      <w:t>(Jusdanis)</w:t>
                    </w:r>
                    <w:r w:rsidR="00A516A7">
                      <w:rPr>
                        <w:rFonts w:cs="Tahoma"/>
                        <w:shd w:val="clear" w:color="auto" w:fill="FFFFFF"/>
                      </w:rPr>
                      <w:fldChar w:fldCharType="end"/>
                    </w:r>
                  </w:sdtContent>
                </w:sdt>
              </w:p>
              <w:p w14:paraId="044C1A10" w14:textId="77777777" w:rsidR="007A7EF9" w:rsidRDefault="00F0365C" w:rsidP="007A7EF9">
                <w:pPr>
                  <w:rPr>
                    <w:rFonts w:cs="Tahoma"/>
                    <w:shd w:val="clear" w:color="auto" w:fill="FFFFFF"/>
                  </w:rPr>
                </w:pPr>
                <w:sdt>
                  <w:sdtPr>
                    <w:rPr>
                      <w:rFonts w:cs="Tahoma"/>
                      <w:shd w:val="clear" w:color="auto" w:fill="FFFFFF"/>
                    </w:rPr>
                    <w:id w:val="-941919413"/>
                    <w:citation/>
                  </w:sdtPr>
                  <w:sdtEndPr/>
                  <w:sdtContent>
                    <w:r w:rsidR="00A516A7">
                      <w:rPr>
                        <w:rFonts w:cs="Tahoma"/>
                        <w:shd w:val="clear" w:color="auto" w:fill="FFFFFF"/>
                      </w:rPr>
                      <w:fldChar w:fldCharType="begin"/>
                    </w:r>
                    <w:r>
                      <w:rPr>
                        <w:rFonts w:cs="Tahoma"/>
                        <w:shd w:val="clear" w:color="auto" w:fill="FFFFFF"/>
                        <w:lang w:val="en-CA"/>
                      </w:rPr>
                      <w:instrText xml:space="preserve">CITATION Keeley76 \l 4105 </w:instrText>
                    </w:r>
                    <w:r w:rsidR="00A516A7">
                      <w:rPr>
                        <w:rFonts w:cs="Tahoma"/>
                        <w:shd w:val="clear" w:color="auto" w:fill="FFFFFF"/>
                      </w:rPr>
                      <w:fldChar w:fldCharType="separate"/>
                    </w:r>
                    <w:r w:rsidRPr="00F0365C">
                      <w:rPr>
                        <w:rFonts w:cs="Tahoma"/>
                        <w:noProof/>
                        <w:shd w:val="clear" w:color="auto" w:fill="FFFFFF"/>
                        <w:lang w:val="en-CA"/>
                      </w:rPr>
                      <w:t>(Keeley)</w:t>
                    </w:r>
                    <w:r w:rsidR="00A516A7">
                      <w:rPr>
                        <w:rFonts w:cs="Tahoma"/>
                        <w:shd w:val="clear" w:color="auto" w:fill="FFFFFF"/>
                      </w:rPr>
                      <w:fldChar w:fldCharType="end"/>
                    </w:r>
                  </w:sdtContent>
                </w:sdt>
              </w:p>
              <w:p w14:paraId="76909626" w14:textId="77777777" w:rsidR="00D03339" w:rsidRDefault="00F0365C" w:rsidP="007A7EF9">
                <w:pPr>
                  <w:rPr>
                    <w:rFonts w:cs="Tahoma"/>
                    <w:shd w:val="clear" w:color="auto" w:fill="FFFFFF"/>
                  </w:rPr>
                </w:pPr>
                <w:sdt>
                  <w:sdtPr>
                    <w:rPr>
                      <w:rFonts w:cs="Tahoma"/>
                      <w:shd w:val="clear" w:color="auto" w:fill="FFFFFF"/>
                    </w:rPr>
                    <w:id w:val="-1996106360"/>
                    <w:citation/>
                  </w:sdtPr>
                  <w:sdtEndPr/>
                  <w:sdtContent>
                    <w:r w:rsidR="00D03339">
                      <w:rPr>
                        <w:rFonts w:cs="Tahoma"/>
                        <w:shd w:val="clear" w:color="auto" w:fill="FFFFFF"/>
                      </w:rPr>
                      <w:fldChar w:fldCharType="begin"/>
                    </w:r>
                    <w:r>
                      <w:rPr>
                        <w:rFonts w:cs="Tahoma"/>
                        <w:shd w:val="clear" w:color="auto" w:fill="FFFFFF"/>
                        <w:lang w:val="en-CA"/>
                      </w:rPr>
                      <w:instrText xml:space="preserve">CITATION McKinsey10 \l 4105 </w:instrText>
                    </w:r>
                    <w:r w:rsidR="00D03339">
                      <w:rPr>
                        <w:rFonts w:cs="Tahoma"/>
                        <w:shd w:val="clear" w:color="auto" w:fill="FFFFFF"/>
                      </w:rPr>
                      <w:fldChar w:fldCharType="separate"/>
                    </w:r>
                    <w:r w:rsidRPr="00F0365C">
                      <w:rPr>
                        <w:rFonts w:cs="Tahoma"/>
                        <w:noProof/>
                        <w:shd w:val="clear" w:color="auto" w:fill="FFFFFF"/>
                        <w:lang w:val="en-CA"/>
                      </w:rPr>
                      <w:t>(McKinsey)</w:t>
                    </w:r>
                    <w:r w:rsidR="00D03339">
                      <w:rPr>
                        <w:rFonts w:cs="Tahoma"/>
                        <w:shd w:val="clear" w:color="auto" w:fill="FFFFFF"/>
                      </w:rPr>
                      <w:fldChar w:fldCharType="end"/>
                    </w:r>
                  </w:sdtContent>
                </w:sdt>
              </w:p>
              <w:p w14:paraId="23DD34CE" w14:textId="77777777" w:rsidR="00D03339" w:rsidRDefault="00F0365C" w:rsidP="007A7EF9">
                <w:sdt>
                  <w:sdtPr>
                    <w:id w:val="1596977770"/>
                    <w:citation/>
                  </w:sdtPr>
                  <w:sdtEndPr/>
                  <w:sdtContent>
                    <w:r w:rsidR="00D03339">
                      <w:fldChar w:fldCharType="begin"/>
                    </w:r>
                    <w:r>
                      <w:rPr>
                        <w:rFonts w:cs="Tahoma"/>
                        <w:shd w:val="clear" w:color="auto" w:fill="FFFFFF"/>
                        <w:lang w:val="en-CA"/>
                      </w:rPr>
                      <w:instrText xml:space="preserve">CITATION Ritsos63 \l 4105 </w:instrText>
                    </w:r>
                    <w:r w:rsidR="00D03339">
                      <w:fldChar w:fldCharType="separate"/>
                    </w:r>
                    <w:r w:rsidRPr="00F0365C">
                      <w:rPr>
                        <w:rFonts w:cs="Tahoma"/>
                        <w:noProof/>
                        <w:shd w:val="clear" w:color="auto" w:fill="FFFFFF"/>
                        <w:lang w:val="en-CA"/>
                      </w:rPr>
                      <w:t>(Ritsos)</w:t>
                    </w:r>
                    <w:r w:rsidR="00D03339">
                      <w:fldChar w:fldCharType="end"/>
                    </w:r>
                  </w:sdtContent>
                </w:sdt>
              </w:p>
              <w:p w14:paraId="783F8632" w14:textId="77777777" w:rsidR="003235A7" w:rsidRDefault="00F0365C" w:rsidP="007A7EF9">
                <w:sdt>
                  <w:sdtPr>
                    <w:id w:val="291103205"/>
                    <w:citation/>
                  </w:sdtPr>
                  <w:sdtEndPr/>
                  <w:sdtContent>
                    <w:bookmarkStart w:id="0" w:name="_GoBack"/>
                    <w:r w:rsidR="00481F1F">
                      <w:fldChar w:fldCharType="begin"/>
                    </w:r>
                    <w:r>
                      <w:rPr>
                        <w:lang w:val="en-CA"/>
                      </w:rPr>
                      <w:instrText xml:space="preserve">CITATION Vayenas00 \l 4105 </w:instrText>
                    </w:r>
                    <w:r w:rsidR="00481F1F">
                      <w:fldChar w:fldCharType="separate"/>
                    </w:r>
                    <w:r w:rsidRPr="00F0365C">
                      <w:rPr>
                        <w:noProof/>
                        <w:lang w:val="en-CA"/>
                      </w:rPr>
                      <w:t>(Vayenas)</w:t>
                    </w:r>
                    <w:r w:rsidR="00481F1F">
                      <w:fldChar w:fldCharType="end"/>
                    </w:r>
                    <w:bookmarkEnd w:id="0"/>
                  </w:sdtContent>
                </w:sdt>
              </w:p>
            </w:sdtContent>
          </w:sdt>
        </w:tc>
      </w:tr>
    </w:tbl>
    <w:p w14:paraId="420132A8"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6F4B7A" w14:textId="77777777" w:rsidR="00D21269" w:rsidRDefault="00D21269" w:rsidP="007A0D55">
      <w:pPr>
        <w:spacing w:after="0" w:line="240" w:lineRule="auto"/>
      </w:pPr>
      <w:r>
        <w:separator/>
      </w:r>
    </w:p>
  </w:endnote>
  <w:endnote w:type="continuationSeparator" w:id="0">
    <w:p w14:paraId="7EA884A1" w14:textId="77777777" w:rsidR="00D21269" w:rsidRDefault="00D2126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0135E4" w14:textId="77777777" w:rsidR="00D21269" w:rsidRDefault="00D21269" w:rsidP="007A0D55">
      <w:pPr>
        <w:spacing w:after="0" w:line="240" w:lineRule="auto"/>
      </w:pPr>
      <w:r>
        <w:separator/>
      </w:r>
    </w:p>
  </w:footnote>
  <w:footnote w:type="continuationSeparator" w:id="0">
    <w:p w14:paraId="00A745A4" w14:textId="77777777" w:rsidR="00D21269" w:rsidRDefault="00D2126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98316" w14:textId="77777777" w:rsidR="00250C64" w:rsidRDefault="00250C6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76B8DD" w14:textId="77777777" w:rsidR="00250C64" w:rsidRDefault="00250C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4337D"/>
    <w:rsid w:val="0015114C"/>
    <w:rsid w:val="001A21F3"/>
    <w:rsid w:val="001A2537"/>
    <w:rsid w:val="001A6A06"/>
    <w:rsid w:val="001C288D"/>
    <w:rsid w:val="00210C03"/>
    <w:rsid w:val="002162E2"/>
    <w:rsid w:val="00225C5A"/>
    <w:rsid w:val="00230B10"/>
    <w:rsid w:val="00234353"/>
    <w:rsid w:val="00244BB0"/>
    <w:rsid w:val="00250C64"/>
    <w:rsid w:val="002A0A0D"/>
    <w:rsid w:val="002B0B37"/>
    <w:rsid w:val="002F2D58"/>
    <w:rsid w:val="0030662D"/>
    <w:rsid w:val="003235A7"/>
    <w:rsid w:val="003677B6"/>
    <w:rsid w:val="003D3579"/>
    <w:rsid w:val="003E2795"/>
    <w:rsid w:val="003F0D73"/>
    <w:rsid w:val="00462DBE"/>
    <w:rsid w:val="00464699"/>
    <w:rsid w:val="00481F1F"/>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7EF9"/>
    <w:rsid w:val="007B3377"/>
    <w:rsid w:val="007E5F44"/>
    <w:rsid w:val="00821DE3"/>
    <w:rsid w:val="00846CE1"/>
    <w:rsid w:val="008A5B87"/>
    <w:rsid w:val="00922950"/>
    <w:rsid w:val="009A7264"/>
    <w:rsid w:val="009D1606"/>
    <w:rsid w:val="009E18A1"/>
    <w:rsid w:val="009E73D7"/>
    <w:rsid w:val="009F2EAE"/>
    <w:rsid w:val="00A27D2C"/>
    <w:rsid w:val="00A516A7"/>
    <w:rsid w:val="00A72792"/>
    <w:rsid w:val="00A76FD9"/>
    <w:rsid w:val="00AB436D"/>
    <w:rsid w:val="00AD2F24"/>
    <w:rsid w:val="00AD4844"/>
    <w:rsid w:val="00B0659E"/>
    <w:rsid w:val="00B219AE"/>
    <w:rsid w:val="00B33145"/>
    <w:rsid w:val="00B574C9"/>
    <w:rsid w:val="00BC39C9"/>
    <w:rsid w:val="00BE5BF7"/>
    <w:rsid w:val="00BF40E1"/>
    <w:rsid w:val="00C27FAB"/>
    <w:rsid w:val="00C358D4"/>
    <w:rsid w:val="00C6296B"/>
    <w:rsid w:val="00CC586D"/>
    <w:rsid w:val="00CF1542"/>
    <w:rsid w:val="00CF3EC5"/>
    <w:rsid w:val="00D03339"/>
    <w:rsid w:val="00D21269"/>
    <w:rsid w:val="00D656DA"/>
    <w:rsid w:val="00D70689"/>
    <w:rsid w:val="00D83300"/>
    <w:rsid w:val="00DC6B48"/>
    <w:rsid w:val="00DF01B0"/>
    <w:rsid w:val="00E85A05"/>
    <w:rsid w:val="00E95829"/>
    <w:rsid w:val="00EA606C"/>
    <w:rsid w:val="00EB0C8C"/>
    <w:rsid w:val="00EB51FD"/>
    <w:rsid w:val="00EB77DB"/>
    <w:rsid w:val="00ED139F"/>
    <w:rsid w:val="00EF74F7"/>
    <w:rsid w:val="00F0365C"/>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11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uiPriority w:val="99"/>
    <w:unhideWhenUsed/>
    <w:rsid w:val="007A7EF9"/>
    <w:rPr>
      <w:color w:val="0000FF"/>
      <w:u w:val="single"/>
    </w:rPr>
  </w:style>
  <w:style w:type="character" w:customStyle="1" w:styleId="apple-converted-space">
    <w:name w:val="apple-converted-space"/>
    <w:basedOn w:val="DefaultParagraphFont"/>
    <w:rsid w:val="007A7EF9"/>
  </w:style>
  <w:style w:type="paragraph" w:styleId="Caption">
    <w:name w:val="caption"/>
    <w:basedOn w:val="Normal"/>
    <w:next w:val="Normal"/>
    <w:uiPriority w:val="35"/>
    <w:semiHidden/>
    <w:qFormat/>
    <w:rsid w:val="00481F1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uiPriority w:val="99"/>
    <w:unhideWhenUsed/>
    <w:rsid w:val="007A7EF9"/>
    <w:rPr>
      <w:color w:val="0000FF"/>
      <w:u w:val="single"/>
    </w:rPr>
  </w:style>
  <w:style w:type="character" w:customStyle="1" w:styleId="apple-converted-space">
    <w:name w:val="apple-converted-space"/>
    <w:basedOn w:val="DefaultParagraphFont"/>
    <w:rsid w:val="007A7EF9"/>
  </w:style>
  <w:style w:type="paragraph" w:styleId="Caption">
    <w:name w:val="caption"/>
    <w:basedOn w:val="Normal"/>
    <w:next w:val="Normal"/>
    <w:uiPriority w:val="35"/>
    <w:semiHidden/>
    <w:qFormat/>
    <w:rsid w:val="00481F1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avafy.com/poems/content.asp?id=119&amp;cat=1" TargetMode="External"/><Relationship Id="rId12" Type="http://schemas.openxmlformats.org/officeDocument/2006/relationships/hyperlink" Target="http://www.cavafy.com/poems/content.asp?id=104&amp;cat=1"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n.wikipedia.org/wiki/Constantine_P._Cavafy" TargetMode="External"/><Relationship Id="rId10" Type="http://schemas.openxmlformats.org/officeDocument/2006/relationships/hyperlink" Target="http://cavafis.compupress.gr/index5.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9328D7"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9328D7"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9328D7"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9328D7"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9328D7"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9328D7"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9328D7"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9328D7"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9328D7"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9328D7"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9328D7"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5D67E0"/>
    <w:rsid w:val="009328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Eliot48</b:Tag>
    <b:SourceType>BookSection</b:SourceType>
    <b:Guid>{1BD2C627-438F-214A-84B0-A41EC167E26F}</b:Guid>
    <b:City>London</b:City>
    <b:Medium>Print</b:Medium>
    <b:Year>1948</b:Year>
    <b:Author>
      <b:Author>
        <b:NameList>
          <b:Person>
            <b:Last>Eliot</b:Last>
            <b:First>T.</b:First>
            <b:Middle>S.</b:Middle>
          </b:Person>
        </b:NameList>
      </b:Author>
    </b:Author>
    <b:BookTitle>Notes Towards the Definition of Culture</b:BookTitle>
    <b:Pages>120-121</b:Pages>
    <b:Publisher>Faber and Faber</b:Publisher>
    <b:RefOrder>1</b:RefOrder>
  </b:Source>
  <b:Source>
    <b:Tag>Forster51</b:Tag>
    <b:SourceType>BookSection</b:SourceType>
    <b:Guid>{A8A05F12-53B8-4946-944D-2309EFA58215}</b:Guid>
    <b:Author>
      <b:Author>
        <b:NameList>
          <b:Person>
            <b:Last>Forster</b:Last>
            <b:First>E.</b:First>
            <b:Middle>M.</b:Middle>
          </b:Person>
        </b:NameList>
      </b:Author>
    </b:Author>
    <b:Title>The Complete Poems of C.P. Cavafy</b:Title>
    <b:BookTitle>Two Cheers for Democracy</b:BookTitle>
    <b:Year>1951</b:Year>
    <b:Pages>246-250</b:Pages>
    <b:City>London</b:City>
    <b:Publisher>Edward Arnold</b:Publisher>
    <b:Medium>Print</b:Medium>
    <b:RefOrder>2</b:RefOrder>
  </b:Source>
  <b:Source>
    <b:Tag>Jeffreys09</b:Tag>
    <b:SourceType>Book</b:SourceType>
    <b:Guid>{04EE5FF3-30F0-E844-B8BD-B4853DD62B00}</b:Guid>
    <b:Author>
      <b:Editor>
        <b:NameList>
          <b:Person>
            <b:Last>Jeffreys</b:Last>
            <b:First>Peter</b:First>
          </b:Person>
        </b:NameList>
      </b:Editor>
    </b:Author>
    <b:Title>The Forster-Cavafy Letters: Friends at a Slight Angle</b:Title>
    <b:Year>2009</b:Year>
    <b:City>Cairo</b:City>
    <b:Publisher>The American University in Cairo Press</b:Publisher>
    <b:Medium>Print</b:Medium>
    <b:RefOrder>3</b:RefOrder>
  </b:Source>
  <b:Source>
    <b:Tag>Jusdanis87</b:Tag>
    <b:SourceType>Book</b:SourceType>
    <b:Guid>{0758DA7A-F816-2F46-96AA-7F6896B975B6}</b:Guid>
    <b:Author>
      <b:Author>
        <b:NameList>
          <b:Person>
            <b:Last>Jusdanis</b:Last>
            <b:First>Gregory</b:First>
          </b:Person>
        </b:NameList>
      </b:Author>
    </b:Author>
    <b:Title>The Poetics of Cavafy: Textuality, Eroticism, History</b:Title>
    <b:Year>1987</b:Year>
    <b:City>Princeton</b:City>
    <b:Publisher>Princeton University Press</b:Publisher>
    <b:Medium>Print</b:Medium>
    <b:StateProvince>New Jersey</b:StateProvince>
    <b:RefOrder>4</b:RefOrder>
  </b:Source>
  <b:Source>
    <b:Tag>Keeley76</b:Tag>
    <b:SourceType>Book</b:SourceType>
    <b:Guid>{A49928BC-20C0-C54E-9DAE-89E5208AD361}</b:Guid>
    <b:Author>
      <b:Author>
        <b:NameList>
          <b:Person>
            <b:Last>Keeley</b:Last>
            <b:First>Edmund</b:First>
          </b:Person>
        </b:NameList>
      </b:Author>
    </b:Author>
    <b:Title>Cavafy’s Alexandria</b:Title>
    <b:Year>1976</b:Year>
    <b:City>Princeton</b:City>
    <b:Publisher>Princeton University Press</b:Publisher>
    <b:Medium>Print</b:Medium>
    <b:StateProvince>New Jersey</b:StateProvince>
    <b:RefOrder>5</b:RefOrder>
  </b:Source>
  <b:Source>
    <b:Tag>McKinsey10</b:Tag>
    <b:SourceType>Book</b:SourceType>
    <b:Guid>{62CF7145-121B-0F47-870D-FE907DE62601}</b:Guid>
    <b:Author>
      <b:Author>
        <b:NameList>
          <b:Person>
            <b:Last>McKinsey</b:Last>
            <b:First>Martin</b:First>
          </b:Person>
        </b:NameList>
      </b:Author>
    </b:Author>
    <b:Title>Hellenism and the Postcolonial Imagination: Yeats, Cavafy, Walcott</b:Title>
    <b:Year>2010</b:Year>
    <b:City>Madison</b:City>
    <b:Publisher>Fairleigh Dickinson University Press</b:Publisher>
    <b:Medium>Print</b:Medium>
    <b:StateProvince>New Jersey</b:StateProvince>
    <b:RefOrder>6</b:RefOrder>
  </b:Source>
  <b:Source>
    <b:Tag>Ritsos63</b:Tag>
    <b:SourceType>BookSection</b:SourceType>
    <b:Guid>{FAE87E06-7E03-814F-AA4D-72662A4063DF}</b:Guid>
    <b:Title>Misunderstandings (extract from Twelve Poems for Cavafy)</b:Title>
    <b:Year>2003, 1963</b:Year>
    <b:City>London</b:City>
    <b:Publisher>Peter Owen Publishers</b:Publisher>
    <b:Medium>Print</b:Medium>
    <b:Author>
      <b:Author>
        <b:NameList>
          <b:Person>
            <b:Last>Ritsos</b:Last>
            <b:First>Yannis</b:First>
          </b:Person>
        </b:NameList>
      </b:Author>
      <b:Editor>
        <b:NameList>
          <b:Person>
            <b:Last>Ricks</b:Last>
            <b:First>David</b:First>
          </b:Person>
        </b:NameList>
      </b:Editor>
    </b:Author>
    <b:Pages>310</b:Pages>
    <b:BookTitle>Modern Greek Writing: An Anthology in English Translation</b:BookTitle>
    <b:RefOrder>7</b:RefOrder>
  </b:Source>
  <b:Source>
    <b:Tag>Vayenas00</b:Tag>
    <b:SourceType>Book</b:SourceType>
    <b:Guid>{AEFED867-0A4D-C543-8165-9864367593AA}</b:Guid>
    <b:Author>
      <b:Editor>
        <b:NameList>
          <b:Person>
            <b:Last>Vayenas</b:Last>
            <b:First>Nasos</b:First>
          </b:Person>
        </b:NameList>
      </b:Editor>
    </b:Author>
    <b:Title>Συνομιλώντας με τον Καβάφη/Conversing with Cavafy</b:Title>
    <b:Year>2000</b:Year>
    <b:City>Thessaloniki</b:City>
    <b:Publisher>Greek Language Centre</b:Publisher>
    <b:Medium>Print</b:Medium>
    <b:RefOrder>8</b:RefOrder>
  </b:Source>
</b:Sources>
</file>

<file path=customXml/itemProps1.xml><?xml version="1.0" encoding="utf-8"?>
<ds:datastoreItem xmlns:ds="http://schemas.openxmlformats.org/officeDocument/2006/customXml" ds:itemID="{738C3DE3-DADC-DC47-9D1C-8C9A46724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64</TotalTime>
  <Pages>2</Pages>
  <Words>824</Words>
  <Characters>4698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7</cp:revision>
  <dcterms:created xsi:type="dcterms:W3CDTF">2015-12-31T13:42:00Z</dcterms:created>
  <dcterms:modified xsi:type="dcterms:W3CDTF">2016-03-08T07:01:00Z</dcterms:modified>
</cp:coreProperties>
</file>