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2540E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319926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7C2E3D10652854BBDD1C26E0BCDC0C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7135BE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73EC5FC8370D4FB4822638FC664189"/>
            </w:placeholder>
            <w:text/>
          </w:sdtPr>
          <w:sdtEndPr/>
          <w:sdtContent>
            <w:tc>
              <w:tcPr>
                <w:tcW w:w="2073" w:type="dxa"/>
              </w:tcPr>
              <w:p w14:paraId="5CB993DE" w14:textId="77777777" w:rsidR="00B574C9" w:rsidRDefault="00313DD1" w:rsidP="00313DD1">
                <w:proofErr w:type="spellStart"/>
                <w:r>
                  <w:t>Cathryn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C1ADB8DBB0D74459836788C96C69C1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66A9B8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88016595D763343815EED216166E9B8"/>
            </w:placeholder>
            <w:text/>
          </w:sdtPr>
          <w:sdtEndPr/>
          <w:sdtContent>
            <w:tc>
              <w:tcPr>
                <w:tcW w:w="2642" w:type="dxa"/>
              </w:tcPr>
              <w:p w14:paraId="52DCF80F" w14:textId="77777777" w:rsidR="00B574C9" w:rsidRDefault="00313DD1" w:rsidP="00313DD1">
                <w:proofErr w:type="spellStart"/>
                <w:r>
                  <w:t>Setz</w:t>
                </w:r>
                <w:proofErr w:type="spellEnd"/>
              </w:p>
            </w:tc>
          </w:sdtContent>
        </w:sdt>
      </w:tr>
      <w:tr w:rsidR="00B574C9" w14:paraId="3568433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369A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E6B47891CAC542B3F069D0207115C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BD7EB3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25346E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E7C72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8563993ABBB504890856B3C4D89661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D0477D" w14:textId="77777777" w:rsidR="00B574C9" w:rsidRDefault="00313DD1" w:rsidP="00313DD1">
                <w:r>
                  <w:t>St. Anne’s College, University of Oxford</w:t>
                </w:r>
              </w:p>
            </w:tc>
          </w:sdtContent>
        </w:sdt>
      </w:tr>
    </w:tbl>
    <w:p w14:paraId="6FD4B4A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EFE386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E2290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1FD23C4" w14:textId="77777777" w:rsidTr="003F0D73">
        <w:sdt>
          <w:sdtPr>
            <w:alias w:val="Article headword"/>
            <w:tag w:val="articleHeadword"/>
            <w:id w:val="-361440020"/>
            <w:placeholder>
              <w:docPart w:val="D1B403558FCFDD45BCCC49B30DA6B3E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9C6281A" w14:textId="77777777" w:rsidR="003F0D73" w:rsidRPr="00FB589A" w:rsidRDefault="00313DD1" w:rsidP="00313DD1">
                <w:pPr>
                  <w:rPr>
                    <w:b/>
                  </w:rPr>
                </w:pP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J</w:t>
                </w:r>
                <w:r>
                  <w:rPr>
                    <w:rFonts w:eastAsia="Times New Roman" w:cs="Times New Roman"/>
                    <w:lang w:eastAsia="en-GB"/>
                  </w:rPr>
                  <w:t>olas</w:t>
                </w:r>
                <w:proofErr w:type="spellEnd"/>
                <w:r>
                  <w:rPr>
                    <w:rFonts w:eastAsia="Times New Roman" w:cs="Times New Roman"/>
                    <w:lang w:eastAsia="en-GB"/>
                  </w:rPr>
                  <w:t>, Maria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 (1893 – 1987)</w:t>
                </w:r>
              </w:p>
            </w:tc>
          </w:sdtContent>
        </w:sdt>
      </w:tr>
      <w:tr w:rsidR="00464699" w14:paraId="31695A04" w14:textId="77777777" w:rsidTr="007821B0">
        <w:sdt>
          <w:sdtPr>
            <w:alias w:val="Variant headwords"/>
            <w:tag w:val="variantHeadwords"/>
            <w:id w:val="173464402"/>
            <w:placeholder>
              <w:docPart w:val="BA2652E84D8E294D9B15C30B22C510C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520A7E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79B1B65" w14:textId="77777777" w:rsidTr="003F0D73">
        <w:sdt>
          <w:sdtPr>
            <w:alias w:val="Abstract"/>
            <w:tag w:val="abstract"/>
            <w:id w:val="-635871867"/>
            <w:placeholder>
              <w:docPart w:val="875631971746E34295E34B777D7304F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AF27EA" w14:textId="7444A707" w:rsidR="00E85A05" w:rsidRPr="00313DD1" w:rsidRDefault="00F438B2" w:rsidP="00313DD1">
                <w:pPr>
                  <w:pStyle w:val="NoSpacing"/>
                  <w:contextualSpacing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  <w:r w:rsidRPr="00313DD1">
                  <w:rPr>
                    <w:rFonts w:eastAsia="Times New Roman" w:cs="Times New Roman"/>
                    <w:lang w:eastAsia="en-GB"/>
                  </w:rPr>
                  <w:t xml:space="preserve">Maria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was the silent editorial partner in and founder of </w:t>
                </w:r>
                <w:r w:rsidRPr="00313DD1">
                  <w:rPr>
                    <w:rFonts w:eastAsia="Times New Roman" w:cs="Times New Roman"/>
                    <w:i/>
                    <w:lang w:eastAsia="en-GB"/>
                  </w:rPr>
                  <w:t>transition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, the American expatriate magazine published in Paris, The Hague, and New York between 1927-1938, together with her husband, 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Eugene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. Though she effectively ran the operation, offering guidance, acumen, translation, and contacts, she frequently played down her involvement in subsequent interviews. Born Maria McDonald in Louisville, Kentucky, Maria </w:t>
                </w:r>
                <w:proofErr w:type="spellStart"/>
                <w:r w:rsidR="00313DD1"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moved to Paris after her marriage in 1926. Within a year the couple set up the magazine, with official co-editorship from 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Elliot Paul 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and others later in its run. </w:t>
                </w:r>
                <w:proofErr w:type="spellStart"/>
                <w:r w:rsidR="00313DD1"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deliberately left her name off the masthead, however. As well as producing some of the magazine’s best translations of many works, including those of 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Philippe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Soupault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 xml:space="preserve">, Léon-Paul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Fargue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 xml:space="preserve">, Robert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Desnos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 xml:space="preserve">,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Fernand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 xml:space="preserve"> Léger, Le Corbusier, André Breton, Georges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Ribesmont-Dessaignes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and many others, </w:t>
                </w:r>
                <w:proofErr w:type="spellStart"/>
                <w:r w:rsidR="00313DD1"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also produced important stand-alone translations of 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Nathalie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Sarraute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 xml:space="preserve">, Gaston </w:t>
                </w:r>
                <w:proofErr w:type="spellStart"/>
                <w:r w:rsidRPr="00313DD1">
                  <w:rPr>
                    <w:rFonts w:eastAsia="Times New Roman" w:cs="Times New Roman"/>
                    <w:lang w:eastAsia="en-GB"/>
                  </w:rPr>
                  <w:t>Bachelard</w:t>
                </w:r>
                <w:proofErr w:type="spellEnd"/>
                <w:r w:rsidRPr="00313DD1">
                  <w:rPr>
                    <w:rFonts w:eastAsia="Times New Roman" w:cs="Times New Roman"/>
                    <w:lang w:eastAsia="en-GB"/>
                  </w:rPr>
                  <w:t>, Simone Weil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, and others. </w:t>
                </w:r>
                <w:proofErr w:type="spellStart"/>
                <w:r w:rsidR="00313DD1" w:rsidRPr="00313DD1">
                  <w:rPr>
                    <w:rFonts w:eastAsia="Times New Roman" w:cs="Times New Roman"/>
                    <w:lang w:eastAsia="en-GB"/>
                  </w:rPr>
                  <w:t>Jolas</w:t>
                </w:r>
                <w:proofErr w:type="spellEnd"/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 was also heavily involved in the collaborative typing and proofing work done by friends and associates of </w:t>
                </w:r>
                <w:r w:rsidRPr="00313DD1">
                  <w:rPr>
                    <w:rFonts w:eastAsia="Times New Roman" w:cs="Times New Roman"/>
                    <w:lang w:eastAsia="en-GB"/>
                  </w:rPr>
                  <w:t xml:space="preserve">James Joyce 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during the composition of his </w:t>
                </w:r>
                <w:proofErr w:type="spellStart"/>
                <w:r w:rsidRPr="00313DD1">
                  <w:rPr>
                    <w:rFonts w:eastAsia="Times New Roman" w:cs="Times New Roman"/>
                    <w:i/>
                    <w:lang w:eastAsia="en-GB"/>
                  </w:rPr>
                  <w:t>Finnegans</w:t>
                </w:r>
                <w:proofErr w:type="spellEnd"/>
                <w:r w:rsidRPr="00313DD1">
                  <w:rPr>
                    <w:rFonts w:eastAsia="Times New Roman" w:cs="Times New Roman"/>
                    <w:i/>
                    <w:lang w:eastAsia="en-GB"/>
                  </w:rPr>
                  <w:t xml:space="preserve"> Wake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, serialised in many of </w:t>
                </w:r>
                <w:r w:rsidR="00313DD1" w:rsidRPr="00313DD1">
                  <w:rPr>
                    <w:rFonts w:eastAsia="Times New Roman" w:cs="Times New Roman"/>
                    <w:i/>
                    <w:lang w:eastAsia="en-GB"/>
                  </w:rPr>
                  <w:t>transition</w:t>
                </w:r>
                <w:r w:rsidR="00313DD1" w:rsidRPr="00313DD1">
                  <w:rPr>
                    <w:rFonts w:eastAsia="Times New Roman" w:cs="Times New Roman"/>
                    <w:lang w:eastAsia="en-GB"/>
                  </w:rPr>
                  <w:t xml:space="preserve">’s issues as ‘Work in Progress’. </w:t>
                </w:r>
              </w:p>
            </w:tc>
          </w:sdtContent>
        </w:sdt>
      </w:tr>
      <w:tr w:rsidR="003F0D73" w14:paraId="57FB8529" w14:textId="77777777" w:rsidTr="003F0D73">
        <w:sdt>
          <w:sdtPr>
            <w:alias w:val="Article text"/>
            <w:tag w:val="articleText"/>
            <w:id w:val="634067588"/>
            <w:placeholder>
              <w:docPart w:val="1EB6DA3F48CFEC499E71C13097F7936A"/>
            </w:placeholder>
          </w:sdtPr>
          <w:sdtEndPr/>
          <w:sdtContent>
            <w:sdt>
              <w:sdtPr>
                <w:alias w:val="Abstract"/>
                <w:tag w:val="abstract"/>
                <w:id w:val="-1734689096"/>
                <w:placeholder>
                  <w:docPart w:val="1B436434ACE14541B99AB4AC3F6EFDA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476ADF0" w14:textId="11A84FD3" w:rsidR="003F0D73" w:rsidRDefault="00F438B2" w:rsidP="00C27FAB">
                    <w:r w:rsidRPr="00313DD1">
                      <w:rPr>
                        <w:rFonts w:eastAsia="Times New Roman" w:cs="Times New Roman"/>
                        <w:lang w:eastAsia="en-GB"/>
                      </w:rPr>
                      <w:t xml:space="preserve">Maria </w:t>
                    </w:r>
                    <w:proofErr w:type="spellStart"/>
                    <w:r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Pr="00313DD1">
                      <w:rPr>
                        <w:rFonts w:eastAsia="Times New Roman" w:cs="Times New Roman"/>
                        <w:lang w:eastAsia="en-GB"/>
                      </w:rPr>
                      <w:t xml:space="preserve"> 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was the silent editorial partner in and founder of </w:t>
                    </w:r>
                    <w:r w:rsidRPr="00313DD1">
                      <w:rPr>
                        <w:rFonts w:eastAsia="Times New Roman" w:cs="Times New Roman"/>
                        <w:i/>
                        <w:lang w:eastAsia="en-GB"/>
                      </w:rPr>
                      <w:t>transition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, the American expatriate magazine published in Paris, The Hague, and New York between 1927-1938, together with her husband,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Eugene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. Though she effectively ran the operation, offering guidance, acumen, translation, and contacts, she frequently played down her involvement in subsequent interviews. Born Maria McDonald in Louisville, Kentucky, Maria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moved to Paris after her marriage in 1926. Within a year the couple set up the magazine, with official co-editorship from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Elliot Paul 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and others later in its run.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deliberately left her name off the masthead, however. As well as producing some of the magazine’s best translations of many works, including those of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Philippe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Soupault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, Léon-Paul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Fargue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, Robert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Desnos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,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Fernand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 Léger, Le Corbusier, André Breton, Georges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Ribesmont-Dessaignes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and many others,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also produced important stand-alone translations of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Nathalie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Sarraute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, Gaston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Bachelard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, Simone Weil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, and others.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was also heavily involved in the collaborative typing and proofing work done by friends and associates of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 xml:space="preserve">James Joyce 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during the composition of his </w:t>
                    </w:r>
                    <w:proofErr w:type="spellStart"/>
                    <w:r w:rsidR="005C4CF0" w:rsidRPr="00313DD1">
                      <w:rPr>
                        <w:rFonts w:eastAsia="Times New Roman" w:cs="Times New Roman"/>
                        <w:i/>
                        <w:lang w:eastAsia="en-GB"/>
                      </w:rPr>
                      <w:t>Finnegans</w:t>
                    </w:r>
                    <w:proofErr w:type="spellEnd"/>
                    <w:r w:rsidR="005C4CF0" w:rsidRPr="00313DD1">
                      <w:rPr>
                        <w:rFonts w:eastAsia="Times New Roman" w:cs="Times New Roman"/>
                        <w:i/>
                        <w:lang w:eastAsia="en-GB"/>
                      </w:rPr>
                      <w:t xml:space="preserve"> Wake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, serialised in many of </w:t>
                    </w:r>
                    <w:r w:rsidR="00313DD1" w:rsidRPr="00313DD1">
                      <w:rPr>
                        <w:rFonts w:eastAsia="Times New Roman" w:cs="Times New Roman"/>
                        <w:i/>
                        <w:lang w:eastAsia="en-GB"/>
                      </w:rPr>
                      <w:t>transition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’s issues as ‘Work in Progress’. In an unpublished interview with Hugh Kenner,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notes that the ‘Carry me home,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Taddy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’ passage at the close of that novel was partly based on a childhood memory she and Joyce shared over dinner.</w:t>
                    </w:r>
                    <w:r w:rsidR="00313DD1" w:rsidRPr="00313DD1">
                      <w:rPr>
                        <w:rFonts w:eastAsia="Times New Roman" w:cs="Times New Roman"/>
                        <w:i/>
                        <w:lang w:eastAsia="en-GB"/>
                      </w:rPr>
                      <w:t xml:space="preserve"> 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Between 1932 and 1938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founded and ran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L’Ecole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Bilingue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in Neuilly, before leaving France for the US prior to the Second World War, and co-opening the celebrated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Cantine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La Marseillaise in New York in 1943. Returning to France in 1946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became public relations officer for American Aid for France.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is most famous for peace protest work: during the 1960s she was highly active in the European anti-war movement in response to the US 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lastRenderedPageBreak/>
                      <w:t xml:space="preserve">Vietnam War.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was close with a significant number of writers, artists, and intellectuals, including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Samuel Beckett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, Noam Chomsky, </w:t>
                    </w:r>
                    <w:r w:rsidR="005C4CF0" w:rsidRPr="00313DD1">
                      <w:rPr>
                        <w:rFonts w:eastAsia="Times New Roman" w:cs="Times New Roman"/>
                        <w:lang w:eastAsia="en-GB"/>
                      </w:rPr>
                      <w:t>David Gascoigne</w:t>
                    </w:r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, and many others. As Richard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Ellmann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notes in the 1959 Preface to his biography of Joyce, Maria </w:t>
                    </w:r>
                    <w:proofErr w:type="spellStart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>Jolas</w:t>
                    </w:r>
                    <w:proofErr w:type="spellEnd"/>
                    <w:r w:rsidR="00313DD1" w:rsidRPr="00313DD1">
                      <w:rPr>
                        <w:rFonts w:eastAsia="Times New Roman" w:cs="Times New Roman"/>
                        <w:lang w:eastAsia="en-GB"/>
                      </w:rPr>
                      <w:t xml:space="preserve"> offered vital assistance in his seminal research, including reading the Paris chapters and suggesting improvements.</w:t>
                    </w:r>
                  </w:p>
                </w:tc>
              </w:sdtContent>
            </w:sdt>
          </w:sdtContent>
        </w:sdt>
      </w:tr>
      <w:tr w:rsidR="003235A7" w14:paraId="513298BC" w14:textId="77777777" w:rsidTr="003235A7">
        <w:tc>
          <w:tcPr>
            <w:tcW w:w="9016" w:type="dxa"/>
          </w:tcPr>
          <w:p w14:paraId="67305FD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C8E9A48DB28847BBDF88E7DBE1A3FA"/>
              </w:placeholder>
            </w:sdtPr>
            <w:sdtEndPr/>
            <w:sdtContent>
              <w:p w14:paraId="45D9B52A" w14:textId="77777777" w:rsidR="00313DD1" w:rsidRDefault="00313DD1" w:rsidP="00313DD1"/>
              <w:p w14:paraId="4C07E1FA" w14:textId="22516C50" w:rsidR="00313DD1" w:rsidRDefault="00C45DD2" w:rsidP="00313DD1">
                <w:sdt>
                  <w:sdtPr>
                    <w:id w:val="580570203"/>
                    <w:citation/>
                  </w:sdtPr>
                  <w:sdtEndPr/>
                  <w:sdtContent>
                    <w:r w:rsidR="00313DD1">
                      <w:fldChar w:fldCharType="begin"/>
                    </w:r>
                    <w:r w:rsidR="005C4CF0">
                      <w:rPr>
                        <w:lang w:val="en-US"/>
                      </w:rPr>
                      <w:instrText xml:space="preserve">CITATION Dil82 \l 1033 </w:instrText>
                    </w:r>
                    <w:r w:rsidR="00313DD1">
                      <w:fldChar w:fldCharType="separate"/>
                    </w:r>
                    <w:r w:rsidR="005C4CF0">
                      <w:rPr>
                        <w:noProof/>
                        <w:lang w:val="en-US"/>
                      </w:rPr>
                      <w:t>(Dillon)</w:t>
                    </w:r>
                    <w:r w:rsidR="00313DD1">
                      <w:fldChar w:fldCharType="end"/>
                    </w:r>
                  </w:sdtContent>
                </w:sdt>
              </w:p>
              <w:p w14:paraId="657505DD" w14:textId="77777777" w:rsidR="00313DD1" w:rsidRDefault="00313DD1" w:rsidP="00313DD1"/>
              <w:p w14:paraId="556EEB84" w14:textId="0BF3D990" w:rsidR="00313DD1" w:rsidRDefault="00C45DD2" w:rsidP="00313DD1">
                <w:sdt>
                  <w:sdtPr>
                    <w:id w:val="-1273318945"/>
                    <w:citation/>
                  </w:sdtPr>
                  <w:sdtEndPr/>
                  <w:sdtContent>
                    <w:r w:rsidR="00313DD1">
                      <w:fldChar w:fldCharType="begin"/>
                    </w:r>
                    <w:r w:rsidR="005C4CF0">
                      <w:rPr>
                        <w:lang w:val="en-US"/>
                      </w:rPr>
                      <w:instrText xml:space="preserve">CITATION Ell59 \l 1033 </w:instrText>
                    </w:r>
                    <w:r w:rsidR="00313DD1">
                      <w:fldChar w:fldCharType="separate"/>
                    </w:r>
                    <w:r w:rsidR="005C4CF0">
                      <w:rPr>
                        <w:noProof/>
                        <w:lang w:val="en-US"/>
                      </w:rPr>
                      <w:t>(Ellmann)</w:t>
                    </w:r>
                    <w:r w:rsidR="00313DD1">
                      <w:fldChar w:fldCharType="end"/>
                    </w:r>
                  </w:sdtContent>
                </w:sdt>
              </w:p>
              <w:p w14:paraId="1B4E06F0" w14:textId="77777777" w:rsidR="00313DD1" w:rsidRDefault="00313DD1" w:rsidP="00313DD1"/>
              <w:p w14:paraId="1B6CF2D1" w14:textId="1250598E" w:rsidR="00313DD1" w:rsidRDefault="00C45DD2" w:rsidP="00313DD1">
                <w:sdt>
                  <w:sdtPr>
                    <w:id w:val="790476529"/>
                    <w:citation/>
                  </w:sdtPr>
                  <w:sdtEndPr/>
                  <w:sdtContent>
                    <w:r w:rsidR="00313DD1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Jol04 \l 1033 </w:instrText>
                    </w:r>
                    <w:r w:rsidR="00313DD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(Jolas)</w:t>
                    </w:r>
                    <w:r w:rsidR="00313DD1">
                      <w:fldChar w:fldCharType="end"/>
                    </w:r>
                  </w:sdtContent>
                </w:sdt>
              </w:p>
              <w:p w14:paraId="3DABF64C" w14:textId="77777777" w:rsidR="00313DD1" w:rsidRDefault="00313DD1" w:rsidP="00313DD1"/>
              <w:p w14:paraId="09148832" w14:textId="5D57BA11" w:rsidR="00313DD1" w:rsidRDefault="00C45DD2" w:rsidP="00313DD1">
                <w:sdt>
                  <w:sdtPr>
                    <w:id w:val="-1754507368"/>
                    <w:citation/>
                  </w:sdtPr>
                  <w:sdtEndPr/>
                  <w:sdtContent>
                    <w:r w:rsidR="00313DD1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Kai74 \l 1033 </w:instrText>
                    </w:r>
                    <w:r w:rsidR="00313DD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(Kain)</w:t>
                    </w:r>
                    <w:r w:rsidR="00313DD1">
                      <w:fldChar w:fldCharType="end"/>
                    </w:r>
                  </w:sdtContent>
                </w:sdt>
              </w:p>
              <w:p w14:paraId="1A5DCC38" w14:textId="77777777" w:rsidR="00C45DD2" w:rsidRDefault="00C45DD2" w:rsidP="00313DD1"/>
              <w:p w14:paraId="46C38A06" w14:textId="2B8073AF" w:rsidR="00C45DD2" w:rsidRDefault="00C45DD2" w:rsidP="00313DD1">
                <w:sdt>
                  <w:sdtPr>
                    <w:id w:val="-16898203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Ken772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(Kenner)</w:t>
                    </w:r>
                    <w:r>
                      <w:fldChar w:fldCharType="end"/>
                    </w:r>
                  </w:sdtContent>
                </w:sdt>
              </w:p>
              <w:p w14:paraId="73B99DAF" w14:textId="77777777" w:rsidR="00313DD1" w:rsidRDefault="00313DD1" w:rsidP="00313DD1"/>
              <w:p w14:paraId="32E33344" w14:textId="2C052422" w:rsidR="003235A7" w:rsidRPr="00313DD1" w:rsidRDefault="00C45DD2" w:rsidP="00C45DD2">
                <w:pPr>
                  <w:pStyle w:val="NoSpacing"/>
                  <w:spacing w:after="120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en-GB"/>
                  </w:rPr>
                </w:pP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1D1A46C1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CEC16F" w14:textId="77777777" w:rsidR="00203C2D" w:rsidRDefault="00203C2D" w:rsidP="007A0D55">
      <w:pPr>
        <w:spacing w:after="0" w:line="240" w:lineRule="auto"/>
      </w:pPr>
      <w:r>
        <w:separator/>
      </w:r>
    </w:p>
  </w:endnote>
  <w:endnote w:type="continuationSeparator" w:id="0">
    <w:p w14:paraId="25514E71" w14:textId="77777777" w:rsidR="00203C2D" w:rsidRDefault="00203C2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CD19A" w14:textId="77777777" w:rsidR="00203C2D" w:rsidRDefault="00203C2D" w:rsidP="007A0D55">
      <w:pPr>
        <w:spacing w:after="0" w:line="240" w:lineRule="auto"/>
      </w:pPr>
      <w:r>
        <w:separator/>
      </w:r>
    </w:p>
  </w:footnote>
  <w:footnote w:type="continuationSeparator" w:id="0">
    <w:p w14:paraId="39033DA6" w14:textId="77777777" w:rsidR="00203C2D" w:rsidRDefault="00203C2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7EE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B6F6F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C2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3C2D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3DD1"/>
    <w:rsid w:val="003235A7"/>
    <w:rsid w:val="003677B6"/>
    <w:rsid w:val="003D3579"/>
    <w:rsid w:val="003E2795"/>
    <w:rsid w:val="003F0D73"/>
    <w:rsid w:val="003F7BCB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4CF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5DD2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8B2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4BC4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3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2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3D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313D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13DD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D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3D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D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3C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2D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3DD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rsid w:val="00313DD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13DD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D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3DD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D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C2E3D10652854BBDD1C26E0BCDC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9E21-40E3-7D49-8E3A-53ECDA11AFB3}"/>
      </w:docPartPr>
      <w:docPartBody>
        <w:p w:rsidR="005868AB" w:rsidRDefault="0002075D">
          <w:pPr>
            <w:pStyle w:val="57C2E3D10652854BBDD1C26E0BCDC0C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73EC5FC8370D4FB4822638FC664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21181-D22D-C749-93AA-00C2DCD01455}"/>
      </w:docPartPr>
      <w:docPartBody>
        <w:p w:rsidR="005868AB" w:rsidRDefault="0002075D">
          <w:pPr>
            <w:pStyle w:val="A773EC5FC8370D4FB4822638FC6641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C1ADB8DBB0D74459836788C96C69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18F32-CBC5-4A4F-A7DD-2D199FA9089D}"/>
      </w:docPartPr>
      <w:docPartBody>
        <w:p w:rsidR="005868AB" w:rsidRDefault="0002075D">
          <w:pPr>
            <w:pStyle w:val="3C1ADB8DBB0D74459836788C96C69C1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88016595D763343815EED216166E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A84A1-E788-D745-8BA1-2462542382F6}"/>
      </w:docPartPr>
      <w:docPartBody>
        <w:p w:rsidR="005868AB" w:rsidRDefault="0002075D">
          <w:pPr>
            <w:pStyle w:val="C88016595D763343815EED216166E9B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E6B47891CAC542B3F069D020711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A099B-58AB-CE48-B94A-E73320FE3D89}"/>
      </w:docPartPr>
      <w:docPartBody>
        <w:p w:rsidR="005868AB" w:rsidRDefault="0002075D">
          <w:pPr>
            <w:pStyle w:val="E3E6B47891CAC542B3F069D0207115C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8563993ABBB504890856B3C4D896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9583B-9296-344D-88EE-BB5B0E8191B7}"/>
      </w:docPartPr>
      <w:docPartBody>
        <w:p w:rsidR="005868AB" w:rsidRDefault="0002075D">
          <w:pPr>
            <w:pStyle w:val="D8563993ABBB504890856B3C4D89661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1B403558FCFDD45BCCC49B30DA6B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FF4F-22E0-3C49-9B7E-F3AF1CF1CE39}"/>
      </w:docPartPr>
      <w:docPartBody>
        <w:p w:rsidR="005868AB" w:rsidRDefault="0002075D">
          <w:pPr>
            <w:pStyle w:val="D1B403558FCFDD45BCCC49B30DA6B3E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A2652E84D8E294D9B15C30B22C51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E2D9-709D-5D45-A011-15BB7772C700}"/>
      </w:docPartPr>
      <w:docPartBody>
        <w:p w:rsidR="005868AB" w:rsidRDefault="0002075D">
          <w:pPr>
            <w:pStyle w:val="BA2652E84D8E294D9B15C30B22C510C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75631971746E34295E34B777D730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8CB5-3EDA-DF4D-B81B-014EFDB7D361}"/>
      </w:docPartPr>
      <w:docPartBody>
        <w:p w:rsidR="005868AB" w:rsidRDefault="0002075D">
          <w:pPr>
            <w:pStyle w:val="875631971746E34295E34B777D7304F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EB6DA3F48CFEC499E71C13097F79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ABB0-B5F7-1D4B-9662-488844285179}"/>
      </w:docPartPr>
      <w:docPartBody>
        <w:p w:rsidR="005868AB" w:rsidRDefault="0002075D">
          <w:pPr>
            <w:pStyle w:val="1EB6DA3F48CFEC499E71C13097F793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C8E9A48DB28847BBDF88E7DBE1A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6DAD9-76F9-3C40-BD86-05EF54A31284}"/>
      </w:docPartPr>
      <w:docPartBody>
        <w:p w:rsidR="005868AB" w:rsidRDefault="0002075D">
          <w:pPr>
            <w:pStyle w:val="D3C8E9A48DB28847BBDF88E7DBE1A3F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B436434ACE14541B99AB4AC3F6EF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BC759-7982-954D-88D2-B5F721D42F5B}"/>
      </w:docPartPr>
      <w:docPartBody>
        <w:p w:rsidR="005868AB" w:rsidRDefault="0002075D" w:rsidP="0002075D">
          <w:pPr>
            <w:pStyle w:val="1B436434ACE14541B99AB4AC3F6EFD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5D"/>
    <w:rsid w:val="0002075D"/>
    <w:rsid w:val="005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75D"/>
    <w:rPr>
      <w:color w:val="808080"/>
    </w:rPr>
  </w:style>
  <w:style w:type="paragraph" w:customStyle="1" w:styleId="57C2E3D10652854BBDD1C26E0BCDC0CD">
    <w:name w:val="57C2E3D10652854BBDD1C26E0BCDC0CD"/>
  </w:style>
  <w:style w:type="paragraph" w:customStyle="1" w:styleId="A773EC5FC8370D4FB4822638FC664189">
    <w:name w:val="A773EC5FC8370D4FB4822638FC664189"/>
  </w:style>
  <w:style w:type="paragraph" w:customStyle="1" w:styleId="3C1ADB8DBB0D74459836788C96C69C14">
    <w:name w:val="3C1ADB8DBB0D74459836788C96C69C14"/>
  </w:style>
  <w:style w:type="paragraph" w:customStyle="1" w:styleId="C88016595D763343815EED216166E9B8">
    <w:name w:val="C88016595D763343815EED216166E9B8"/>
  </w:style>
  <w:style w:type="paragraph" w:customStyle="1" w:styleId="E3E6B47891CAC542B3F069D0207115C7">
    <w:name w:val="E3E6B47891CAC542B3F069D0207115C7"/>
  </w:style>
  <w:style w:type="paragraph" w:customStyle="1" w:styleId="D8563993ABBB504890856B3C4D89661B">
    <w:name w:val="D8563993ABBB504890856B3C4D89661B"/>
  </w:style>
  <w:style w:type="paragraph" w:customStyle="1" w:styleId="D1B403558FCFDD45BCCC49B30DA6B3EC">
    <w:name w:val="D1B403558FCFDD45BCCC49B30DA6B3EC"/>
  </w:style>
  <w:style w:type="paragraph" w:customStyle="1" w:styleId="BA2652E84D8E294D9B15C30B22C510C7">
    <w:name w:val="BA2652E84D8E294D9B15C30B22C510C7"/>
  </w:style>
  <w:style w:type="paragraph" w:customStyle="1" w:styleId="875631971746E34295E34B777D7304F0">
    <w:name w:val="875631971746E34295E34B777D7304F0"/>
  </w:style>
  <w:style w:type="paragraph" w:customStyle="1" w:styleId="1EB6DA3F48CFEC499E71C13097F7936A">
    <w:name w:val="1EB6DA3F48CFEC499E71C13097F7936A"/>
  </w:style>
  <w:style w:type="paragraph" w:customStyle="1" w:styleId="D3C8E9A48DB28847BBDF88E7DBE1A3FA">
    <w:name w:val="D3C8E9A48DB28847BBDF88E7DBE1A3FA"/>
  </w:style>
  <w:style w:type="paragraph" w:customStyle="1" w:styleId="1B436434ACE14541B99AB4AC3F6EFDAB">
    <w:name w:val="1B436434ACE14541B99AB4AC3F6EFDAB"/>
    <w:rsid w:val="000207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75D"/>
    <w:rPr>
      <w:color w:val="808080"/>
    </w:rPr>
  </w:style>
  <w:style w:type="paragraph" w:customStyle="1" w:styleId="57C2E3D10652854BBDD1C26E0BCDC0CD">
    <w:name w:val="57C2E3D10652854BBDD1C26E0BCDC0CD"/>
  </w:style>
  <w:style w:type="paragraph" w:customStyle="1" w:styleId="A773EC5FC8370D4FB4822638FC664189">
    <w:name w:val="A773EC5FC8370D4FB4822638FC664189"/>
  </w:style>
  <w:style w:type="paragraph" w:customStyle="1" w:styleId="3C1ADB8DBB0D74459836788C96C69C14">
    <w:name w:val="3C1ADB8DBB0D74459836788C96C69C14"/>
  </w:style>
  <w:style w:type="paragraph" w:customStyle="1" w:styleId="C88016595D763343815EED216166E9B8">
    <w:name w:val="C88016595D763343815EED216166E9B8"/>
  </w:style>
  <w:style w:type="paragraph" w:customStyle="1" w:styleId="E3E6B47891CAC542B3F069D0207115C7">
    <w:name w:val="E3E6B47891CAC542B3F069D0207115C7"/>
  </w:style>
  <w:style w:type="paragraph" w:customStyle="1" w:styleId="D8563993ABBB504890856B3C4D89661B">
    <w:name w:val="D8563993ABBB504890856B3C4D89661B"/>
  </w:style>
  <w:style w:type="paragraph" w:customStyle="1" w:styleId="D1B403558FCFDD45BCCC49B30DA6B3EC">
    <w:name w:val="D1B403558FCFDD45BCCC49B30DA6B3EC"/>
  </w:style>
  <w:style w:type="paragraph" w:customStyle="1" w:styleId="BA2652E84D8E294D9B15C30B22C510C7">
    <w:name w:val="BA2652E84D8E294D9B15C30B22C510C7"/>
  </w:style>
  <w:style w:type="paragraph" w:customStyle="1" w:styleId="875631971746E34295E34B777D7304F0">
    <w:name w:val="875631971746E34295E34B777D7304F0"/>
  </w:style>
  <w:style w:type="paragraph" w:customStyle="1" w:styleId="1EB6DA3F48CFEC499E71C13097F7936A">
    <w:name w:val="1EB6DA3F48CFEC499E71C13097F7936A"/>
  </w:style>
  <w:style w:type="paragraph" w:customStyle="1" w:styleId="D3C8E9A48DB28847BBDF88E7DBE1A3FA">
    <w:name w:val="D3C8E9A48DB28847BBDF88E7DBE1A3FA"/>
  </w:style>
  <w:style w:type="paragraph" w:customStyle="1" w:styleId="1B436434ACE14541B99AB4AC3F6EFDAB">
    <w:name w:val="1B436434ACE14541B99AB4AC3F6EFDAB"/>
    <w:rsid w:val="00020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Dil82</b:Tag>
    <b:SourceType>JournalArticle</b:SourceType>
    <b:Guid>{51D6EB6E-3778-2F4D-882F-F27A9B66C657}</b:Guid>
    <b:Title>The Innocent Muse: An Interview with Maria Jolas</b:Title>
    <b:Year>1982</b:Year>
    <b:Volume>20</b:Volume>
    <b:Pages>33–66</b:Pages>
    <b:Author>
      <b:Author>
        <b:NameList>
          <b:Person>
            <b:Last>Dillon</b:Last>
            <b:First>Ellis</b:First>
          </b:Person>
        </b:NameList>
      </b:Author>
    </b:Author>
    <b:JournalName>James Joyce Quarterly</b:JournalName>
    <b:Issue>1</b:Issue>
    <b:RefOrder>1</b:RefOrder>
  </b:Source>
  <b:Source>
    <b:Tag>Ell59</b:Tag>
    <b:SourceType>Book</b:SourceType>
    <b:Guid>{A83FA068-EE09-C946-A22C-BCD5FFA115E4}</b:Guid>
    <b:Title>James Joyce</b:Title>
    <b:Publisher>Oxford University Press</b:Publisher>
    <b:City>New York</b:City>
    <b:Year>1959</b:Year>
    <b:Author>
      <b:Author>
        <b:NameList>
          <b:Person>
            <b:Last>Ellmann</b:Last>
            <b:First>Richard</b:First>
          </b:Person>
        </b:NameList>
      </b:Author>
    </b:Author>
    <b:StateProvince>NY</b:StateProvince>
    <b:RefOrder>2</b:RefOrder>
  </b:Source>
  <b:Source>
    <b:Tag>Jol04</b:Tag>
    <b:SourceType>Book</b:SourceType>
    <b:Guid>{936B0D05-A658-7B43-BC6F-5B57B869B94E}</b:Guid>
    <b:Author>
      <b:Author>
        <b:NameList>
          <b:Person>
            <b:Last>Jolas</b:Last>
            <b:First>Maria</b:First>
          </b:Person>
        </b:NameList>
      </b:Author>
      <b:Editor>
        <b:NameList>
          <b:Person>
            <b:Last>Caws</b:Last>
            <b:First>Mary</b:First>
            <b:Middle>Ann</b:Middle>
          </b:Person>
        </b:NameList>
      </b:Editor>
    </b:Author>
    <b:Title>Maria Jolas, Woman of Action: A Memoir and Other Writings</b:Title>
    <b:City>Columbia</b:City>
    <b:StateProvince>SC</b:StateProvince>
    <b:Publisher>University of South Carolina Press</b:Publisher>
    <b:Year>2004</b:Year>
    <b:RefOrder>3</b:RefOrder>
  </b:Source>
  <b:Source>
    <b:Tag>Kai74</b:Tag>
    <b:SourceType>JournalArticle</b:SourceType>
    <b:Guid>{BA111AEC-E01B-2D4F-96B7-95C16D421193}</b:Guid>
    <b:Title>An Interview with Carola Giedon-Welcker and Maria Jolas</b:Title>
    <b:Year>1974</b:Year>
    <b:Volume>11</b:Volume>
    <b:Pages>94–122</b:Pages>
    <b:Author>
      <b:Author>
        <b:NameList>
          <b:Person>
            <b:Last>Kain</b:Last>
            <b:First>Richard</b:First>
          </b:Person>
        </b:NameList>
      </b:Author>
    </b:Author>
    <b:JournalName>James Joyce Quarterly</b:JournalName>
    <b:Issue>2</b:Issue>
    <b:RefOrder>4</b:RefOrder>
  </b:Source>
  <b:Source>
    <b:Tag>Ken772</b:Tag>
    <b:SourceType>Misc</b:SourceType>
    <b:Guid>{40C7AE0A-FDF3-BB40-A8F6-97EECF3AD467}</b:Guid>
    <b:Title>Interview with Maria Jolas, 14th June, 1977</b:Title>
    <b:PublicationTitle>The Eugene and Maria Jolas Papers, MSS GEN 108, The Beinecke Rare Book and Manuscript Libary, Yale University, Box 58, Folder 1352</b:PublicationTitle>
    <b:Medium>Unpublished typescript</b:Medium>
    <b:Year>1977</b:Year>
    <b:Month>June</b:Month>
    <b:Day>14</b:Day>
    <b:Author>
      <b:Author>
        <b:NameList>
          <b:Person>
            <b:Last>Kenner</b:Last>
            <b:First>H.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FEB26BFC-C800-AA4D-B18B-A7FB2DF46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2</Pages>
  <Words>592</Words>
  <Characters>3375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5</cp:revision>
  <dcterms:created xsi:type="dcterms:W3CDTF">2016-03-10T06:27:00Z</dcterms:created>
  <dcterms:modified xsi:type="dcterms:W3CDTF">2016-03-10T06:32:00Z</dcterms:modified>
</cp:coreProperties>
</file>