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3DAD7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7F5D22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6A50BD992B73A4F9CEC5D489E50702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C8BF8C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5701A88A0D17498A4D107E5E30C8AB"/>
            </w:placeholder>
            <w:text/>
          </w:sdtPr>
          <w:sdtEndPr/>
          <w:sdtContent>
            <w:tc>
              <w:tcPr>
                <w:tcW w:w="2073" w:type="dxa"/>
              </w:tcPr>
              <w:p w14:paraId="10D40FF6" w14:textId="77777777" w:rsidR="00B574C9" w:rsidRDefault="00205880" w:rsidP="00205880">
                <w:r>
                  <w:t>Cécile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D5AA58D129DE247A90D27307F41B44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2751B2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C0A2614FC63394998B159BED4DCEA54"/>
            </w:placeholder>
            <w:text/>
          </w:sdtPr>
          <w:sdtEndPr/>
          <w:sdtContent>
            <w:tc>
              <w:tcPr>
                <w:tcW w:w="2642" w:type="dxa"/>
              </w:tcPr>
              <w:p w14:paraId="519F3EEB" w14:textId="77777777" w:rsidR="00B574C9" w:rsidRDefault="00205880" w:rsidP="00205880">
                <w:proofErr w:type="spellStart"/>
                <w:r>
                  <w:t>Guédon</w:t>
                </w:r>
                <w:proofErr w:type="spellEnd"/>
              </w:p>
            </w:tc>
          </w:sdtContent>
        </w:sdt>
      </w:tr>
      <w:tr w:rsidR="00B574C9" w14:paraId="6B8E6B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347DE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1A01D6B0539134AAF249B2FA50C0FE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ACDFDC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D39A6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1CD586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A42439C06E8954F946BDC5C30611E6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DC43936" w14:textId="77777777" w:rsidR="00B574C9" w:rsidRDefault="00205880" w:rsidP="00205880">
                <w:proofErr w:type="spellStart"/>
                <w:r>
                  <w:t>Birkbeck</w:t>
                </w:r>
                <w:proofErr w:type="spellEnd"/>
                <w:r>
                  <w:t xml:space="preserve"> College, London</w:t>
                </w:r>
              </w:p>
            </w:tc>
          </w:sdtContent>
        </w:sdt>
      </w:tr>
    </w:tbl>
    <w:p w14:paraId="7FD6DCF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CE533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0E9076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568159" w14:textId="77777777" w:rsidTr="003F0D73">
        <w:sdt>
          <w:sdtPr>
            <w:alias w:val="Article headword"/>
            <w:tag w:val="articleHeadword"/>
            <w:id w:val="-361440020"/>
            <w:placeholder>
              <w:docPart w:val="D5491335D7A5E8448FED05AC97B9285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5A1EA6" w14:textId="77777777" w:rsidR="003F0D73" w:rsidRPr="00FB589A" w:rsidRDefault="00205880" w:rsidP="00205880">
                <w:proofErr w:type="spellStart"/>
                <w:r>
                  <w:t>Leiris</w:t>
                </w:r>
                <w:proofErr w:type="spellEnd"/>
                <w:r>
                  <w:t>, Michel (1901–1990)</w:t>
                </w:r>
              </w:p>
            </w:tc>
          </w:sdtContent>
        </w:sdt>
      </w:tr>
      <w:tr w:rsidR="00464699" w14:paraId="67A299DC" w14:textId="77777777" w:rsidTr="007821B0">
        <w:tc>
          <w:tcPr>
            <w:tcW w:w="9016" w:type="dxa"/>
            <w:tcMar>
              <w:top w:w="113" w:type="dxa"/>
              <w:bottom w:w="113" w:type="dxa"/>
            </w:tcMar>
          </w:tcPr>
          <w:p w14:paraId="01AD1245" w14:textId="77777777" w:rsidR="00464699" w:rsidRDefault="00205880" w:rsidP="00205880">
            <w:proofErr w:type="spellStart"/>
            <w:r>
              <w:t>Leiris</w:t>
            </w:r>
            <w:proofErr w:type="spellEnd"/>
            <w:r>
              <w:t xml:space="preserve">, </w:t>
            </w:r>
            <w:proofErr w:type="spellStart"/>
            <w:r>
              <w:t>Julien</w:t>
            </w:r>
            <w:proofErr w:type="spellEnd"/>
            <w:r>
              <w:t xml:space="preserve"> Michel</w:t>
            </w:r>
          </w:p>
        </w:tc>
      </w:tr>
      <w:tr w:rsidR="00E85A05" w14:paraId="5C624240" w14:textId="77777777" w:rsidTr="003F0D73">
        <w:sdt>
          <w:sdtPr>
            <w:alias w:val="Abstract"/>
            <w:tag w:val="abstract"/>
            <w:id w:val="-635871867"/>
            <w:placeholder>
              <w:docPart w:val="0E2EDA72E7C1804F8D6C0D914BC0C15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F580FC" w14:textId="6D14F2B1" w:rsidR="00E85A05" w:rsidRDefault="003C2549" w:rsidP="00E85A05">
                <w:r>
                  <w:t xml:space="preserve">Eluding easy categories, </w:t>
                </w:r>
                <w:r w:rsidRPr="00FE17F0">
                  <w:t>French poet, e</w:t>
                </w:r>
                <w:r>
                  <w:t xml:space="preserve">ssayist and </w:t>
                </w:r>
                <w:proofErr w:type="spellStart"/>
                <w:r>
                  <w:t>autobiographer</w:t>
                </w:r>
                <w:proofErr w:type="spellEnd"/>
                <w:r>
                  <w:t xml:space="preserve"> </w:t>
                </w:r>
                <w:proofErr w:type="spellStart"/>
                <w:r w:rsidRPr="00FE17F0">
                  <w:t>Julien</w:t>
                </w:r>
                <w:proofErr w:type="spellEnd"/>
                <w:r w:rsidRPr="00FE17F0">
                  <w:t xml:space="preserve"> Michel </w:t>
                </w:r>
                <w:proofErr w:type="spellStart"/>
                <w:r w:rsidRPr="00FE17F0">
                  <w:t>Leiris</w:t>
                </w:r>
                <w:proofErr w:type="spellEnd"/>
                <w:r>
                  <w:t xml:space="preserve"> was affiliated with literary surrealism, existentialism and ethnography. Involved </w:t>
                </w:r>
                <w:r w:rsidRPr="00FE17F0">
                  <w:t xml:space="preserve">with </w:t>
                </w:r>
                <w:r>
                  <w:t>the surrealist</w:t>
                </w:r>
                <w:r w:rsidRPr="00FE17F0">
                  <w:t xml:space="preserve"> </w:t>
                </w:r>
                <w:r>
                  <w:t xml:space="preserve">movement </w:t>
                </w:r>
                <w:r w:rsidRPr="00FE17F0">
                  <w:t xml:space="preserve">through his friendships with André Masson, Max Jacob and Georges </w:t>
                </w:r>
                <w:proofErr w:type="spellStart"/>
                <w:r w:rsidRPr="00FE17F0">
                  <w:t>Bataille</w:t>
                </w:r>
                <w:proofErr w:type="spellEnd"/>
                <w:r>
                  <w:t xml:space="preserve">, </w:t>
                </w:r>
                <w:proofErr w:type="spellStart"/>
                <w:r>
                  <w:t>Leiris</w:t>
                </w:r>
                <w:proofErr w:type="spellEnd"/>
                <w:r w:rsidRPr="00FE17F0">
                  <w:t xml:space="preserve"> published texts</w:t>
                </w:r>
                <w:r>
                  <w:t xml:space="preserve"> of</w:t>
                </w:r>
                <w:r w:rsidRPr="00FE17F0">
                  <w:t xml:space="preserve"> </w:t>
                </w:r>
                <w:r>
                  <w:t>s</w:t>
                </w:r>
                <w:r w:rsidRPr="00FE17F0">
                  <w:t>urrealist</w:t>
                </w:r>
                <w:r>
                  <w:t xml:space="preserve"> inspiration, such as</w:t>
                </w:r>
                <w:r w:rsidRPr="00FE17F0">
                  <w:t xml:space="preserve"> </w:t>
                </w:r>
                <w:proofErr w:type="spellStart"/>
                <w:r w:rsidRPr="00FE17F0">
                  <w:rPr>
                    <w:i/>
                  </w:rPr>
                  <w:t>Simulacre</w:t>
                </w:r>
                <w:proofErr w:type="spellEnd"/>
                <w:r w:rsidRPr="00FE17F0">
                  <w:t xml:space="preserve"> (1925), featuring Masson’s lithographs</w:t>
                </w:r>
                <w:r>
                  <w:t xml:space="preserve">; </w:t>
                </w:r>
                <w:r w:rsidRPr="00FE17F0">
                  <w:rPr>
                    <w:i/>
                  </w:rPr>
                  <w:t xml:space="preserve">Le Point </w:t>
                </w:r>
                <w:r>
                  <w:rPr>
                    <w:i/>
                  </w:rPr>
                  <w:t>c</w:t>
                </w:r>
                <w:r w:rsidRPr="00FE17F0">
                  <w:rPr>
                    <w:i/>
                  </w:rPr>
                  <w:t>ardinal</w:t>
                </w:r>
                <w:r w:rsidRPr="00FE17F0">
                  <w:t xml:space="preserve"> (1927)</w:t>
                </w:r>
                <w:r>
                  <w:t>, ‘a prose narrative of erotic transcendence’ (Hand 29);</w:t>
                </w:r>
                <w:r w:rsidRPr="00FE17F0">
                  <w:t xml:space="preserve"> and </w:t>
                </w:r>
                <w:r w:rsidRPr="00FE17F0">
                  <w:rPr>
                    <w:i/>
                  </w:rPr>
                  <w:t>Aurora</w:t>
                </w:r>
                <w:r>
                  <w:t xml:space="preserve"> (1946), his only </w:t>
                </w:r>
                <w:r w:rsidRPr="00FE17F0">
                  <w:t>novel</w:t>
                </w:r>
                <w:r>
                  <w:t>,</w:t>
                </w:r>
                <w:r w:rsidRPr="00FE17F0">
                  <w:t xml:space="preserve"> </w:t>
                </w:r>
                <w:r>
                  <w:t>written two decades earlier.</w:t>
                </w:r>
                <w:r w:rsidRPr="00FE17F0">
                  <w:t xml:space="preserve"> </w:t>
                </w:r>
                <w:r>
                  <w:t xml:space="preserve">A </w:t>
                </w:r>
                <w:r w:rsidRPr="00FE17F0">
                  <w:t xml:space="preserve">former student of </w:t>
                </w:r>
                <w:r>
                  <w:t xml:space="preserve">French sociologist </w:t>
                </w:r>
                <w:r w:rsidRPr="00FE17F0">
                  <w:t xml:space="preserve">Marcel </w:t>
                </w:r>
                <w:proofErr w:type="spellStart"/>
                <w:r w:rsidRPr="00FE17F0">
                  <w:t>Mauss</w:t>
                </w:r>
                <w:proofErr w:type="spellEnd"/>
                <w:r w:rsidRPr="00FE17F0">
                  <w:t xml:space="preserve">, </w:t>
                </w:r>
                <w:proofErr w:type="spellStart"/>
                <w:r>
                  <w:t>Leiris</w:t>
                </w:r>
                <w:proofErr w:type="spellEnd"/>
                <w:r>
                  <w:t xml:space="preserve"> subsequently </w:t>
                </w:r>
                <w:r w:rsidRPr="00FE17F0">
                  <w:t>chose anthropology as his main trade</w:t>
                </w:r>
                <w:r>
                  <w:t xml:space="preserve">; he assisted </w:t>
                </w:r>
                <w:r w:rsidRPr="00FE17F0">
                  <w:t xml:space="preserve">Marcel </w:t>
                </w:r>
                <w:proofErr w:type="spellStart"/>
                <w:r w:rsidRPr="00FE17F0">
                  <w:t>Griaule</w:t>
                </w:r>
                <w:proofErr w:type="spellEnd"/>
                <w:r w:rsidRPr="00FE17F0">
                  <w:t xml:space="preserve"> during the ethnographic Dakar-Djibouti mission</w:t>
                </w:r>
                <w:r>
                  <w:t xml:space="preserve"> and recounted his </w:t>
                </w:r>
                <w:r w:rsidRPr="00FE17F0">
                  <w:t xml:space="preserve">experiences in </w:t>
                </w:r>
                <w:proofErr w:type="spellStart"/>
                <w:r w:rsidRPr="00FE17F0">
                  <w:rPr>
                    <w:i/>
                  </w:rPr>
                  <w:t>L’Afrique</w:t>
                </w:r>
                <w:proofErr w:type="spellEnd"/>
                <w:r w:rsidRPr="00FE17F0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</w:t>
                </w:r>
                <w:r w:rsidRPr="00FE17F0">
                  <w:rPr>
                    <w:i/>
                  </w:rPr>
                  <w:t>antôme</w:t>
                </w:r>
                <w:proofErr w:type="spellEnd"/>
                <w:r>
                  <w:t xml:space="preserve"> (1934) in</w:t>
                </w:r>
                <w:r w:rsidRPr="00FE17F0">
                  <w:t xml:space="preserve"> a blend of ethnographic observation and personal introspection</w:t>
                </w:r>
                <w:r>
                  <w:t xml:space="preserve">. He took a position as a researcher at the </w:t>
                </w:r>
                <w:proofErr w:type="spellStart"/>
                <w:r w:rsidRPr="006A2305">
                  <w:t>Musée</w:t>
                </w:r>
                <w:proofErr w:type="spellEnd"/>
                <w:r w:rsidRPr="006A2305">
                  <w:t xml:space="preserve"> de </w:t>
                </w:r>
                <w:proofErr w:type="spellStart"/>
                <w:r w:rsidRPr="006A2305">
                  <w:t>l’homme</w:t>
                </w:r>
                <w:proofErr w:type="spellEnd"/>
                <w:r w:rsidRPr="006A2305">
                  <w:t xml:space="preserve"> </w:t>
                </w:r>
                <w:r w:rsidRPr="00FE17F0">
                  <w:t xml:space="preserve">(established in 1938) and participated in the </w:t>
                </w:r>
                <w:proofErr w:type="spellStart"/>
                <w:r w:rsidRPr="00FE17F0">
                  <w:t>Collège</w:t>
                </w:r>
                <w:proofErr w:type="spellEnd"/>
                <w:r w:rsidRPr="00FE17F0">
                  <w:t xml:space="preserve"> de </w:t>
                </w:r>
                <w:proofErr w:type="spellStart"/>
                <w:r w:rsidRPr="00FE17F0">
                  <w:t>Sociologie</w:t>
                </w:r>
                <w:proofErr w:type="spellEnd"/>
                <w:r w:rsidRPr="00FE17F0">
                  <w:t xml:space="preserve"> with George </w:t>
                </w:r>
                <w:proofErr w:type="spellStart"/>
                <w:r w:rsidRPr="00FE17F0">
                  <w:t>Bataille</w:t>
                </w:r>
                <w:proofErr w:type="spellEnd"/>
                <w:r w:rsidRPr="00FE17F0">
                  <w:t xml:space="preserve"> and Roger </w:t>
                </w:r>
                <w:proofErr w:type="spellStart"/>
                <w:r w:rsidRPr="00FE17F0">
                  <w:t>Caillois</w:t>
                </w:r>
                <w:proofErr w:type="spellEnd"/>
                <w:r w:rsidRPr="00FE17F0">
                  <w:t xml:space="preserve">. In </w:t>
                </w:r>
                <w:proofErr w:type="spellStart"/>
                <w:r w:rsidRPr="00FE17F0">
                  <w:rPr>
                    <w:i/>
                  </w:rPr>
                  <w:t>L’Âge</w:t>
                </w:r>
                <w:proofErr w:type="spellEnd"/>
                <w:r w:rsidRPr="00FE17F0">
                  <w:rPr>
                    <w:i/>
                  </w:rPr>
                  <w:t xml:space="preserve"> </w:t>
                </w:r>
                <w:proofErr w:type="spellStart"/>
                <w:r w:rsidRPr="00FE17F0">
                  <w:rPr>
                    <w:i/>
                  </w:rPr>
                  <w:t>d’homme</w:t>
                </w:r>
                <w:proofErr w:type="spellEnd"/>
                <w:r w:rsidRPr="00FE17F0">
                  <w:t xml:space="preserve"> (1939), </w:t>
                </w:r>
                <w:proofErr w:type="spellStart"/>
                <w:r w:rsidRPr="00FE17F0">
                  <w:t>Leiris</w:t>
                </w:r>
                <w:proofErr w:type="spellEnd"/>
                <w:r w:rsidRPr="00FE17F0">
                  <w:t xml:space="preserve"> integrated autobiography and ethnographic study within a complex narrative form</w:t>
                </w:r>
                <w:r>
                  <w:t xml:space="preserve"> resulting in </w:t>
                </w:r>
                <w:r w:rsidRPr="00FE17F0">
                  <w:t>a tentative portrayal of a uniquely modern subjectivity. His lifelong autobiographical project</w:t>
                </w:r>
                <w:r>
                  <w:t>,</w:t>
                </w:r>
                <w:r w:rsidRPr="00FE17F0">
                  <w:t xml:space="preserve"> characterized by chance, chaos and uncertainty</w:t>
                </w:r>
                <w:r>
                  <w:t xml:space="preserve">, culminated in </w:t>
                </w:r>
                <w:r w:rsidRPr="00FE17F0">
                  <w:rPr>
                    <w:i/>
                  </w:rPr>
                  <w:t xml:space="preserve">La </w:t>
                </w:r>
                <w:proofErr w:type="spellStart"/>
                <w:r w:rsidRPr="00FE17F0">
                  <w:rPr>
                    <w:i/>
                  </w:rPr>
                  <w:t>Règle</w:t>
                </w:r>
                <w:proofErr w:type="spellEnd"/>
                <w:r w:rsidRPr="00FE17F0">
                  <w:rPr>
                    <w:i/>
                  </w:rPr>
                  <w:t xml:space="preserve"> du </w:t>
                </w:r>
                <w:proofErr w:type="spellStart"/>
                <w:r w:rsidRPr="00FE17F0">
                  <w:rPr>
                    <w:i/>
                  </w:rPr>
                  <w:t>jeu</w:t>
                </w:r>
                <w:proofErr w:type="spellEnd"/>
                <w:r>
                  <w:t xml:space="preserve"> (1948–</w:t>
                </w:r>
                <w:r w:rsidRPr="00FE17F0">
                  <w:t xml:space="preserve">1976, 4 vols.), </w:t>
                </w:r>
                <w:r>
                  <w:t xml:space="preserve">which </w:t>
                </w:r>
                <w:r w:rsidRPr="00FE17F0">
                  <w:t>weav</w:t>
                </w:r>
                <w:r>
                  <w:t>es</w:t>
                </w:r>
                <w:r w:rsidRPr="00FE17F0">
                  <w:t xml:space="preserve"> together numerous </w:t>
                </w:r>
                <w:r>
                  <w:t>disparate</w:t>
                </w:r>
                <w:r w:rsidRPr="00FE17F0">
                  <w:t xml:space="preserve"> materials</w:t>
                </w:r>
                <w:r>
                  <w:t xml:space="preserve"> with apparently no satisfactory ordering or narrative resolution tying them together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55BF43E9" w14:textId="77777777" w:rsidTr="003F0D73">
        <w:sdt>
          <w:sdtPr>
            <w:alias w:val="Article text"/>
            <w:tag w:val="articleText"/>
            <w:id w:val="634067588"/>
            <w:placeholder>
              <w:docPart w:val="4CF61CA0FB45314C836EAFFC21F9D0E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947102" w14:textId="77777777" w:rsidR="00205880" w:rsidRDefault="00205880" w:rsidP="00205880">
                <w:r>
                  <w:t xml:space="preserve">Eluding easy categories, </w:t>
                </w:r>
                <w:r w:rsidRPr="00FE17F0">
                  <w:t>French poet, e</w:t>
                </w:r>
                <w:r>
                  <w:t xml:space="preserve">ssayist and </w:t>
                </w:r>
                <w:proofErr w:type="spellStart"/>
                <w:r>
                  <w:t>autobiographer</w:t>
                </w:r>
                <w:proofErr w:type="spellEnd"/>
                <w:r>
                  <w:t xml:space="preserve"> </w:t>
                </w:r>
                <w:proofErr w:type="spellStart"/>
                <w:r w:rsidRPr="00FE17F0">
                  <w:t>Julien</w:t>
                </w:r>
                <w:proofErr w:type="spellEnd"/>
                <w:r w:rsidRPr="00FE17F0">
                  <w:t xml:space="preserve"> Michel </w:t>
                </w:r>
                <w:proofErr w:type="spellStart"/>
                <w:r w:rsidRPr="00FE17F0">
                  <w:t>Leiris</w:t>
                </w:r>
                <w:proofErr w:type="spellEnd"/>
                <w:r>
                  <w:t xml:space="preserve"> was affiliated with literary surrealism, existentialism and ethnography. Involved </w:t>
                </w:r>
                <w:r w:rsidRPr="00FE17F0">
                  <w:t xml:space="preserve">with </w:t>
                </w:r>
                <w:r>
                  <w:t>the surrealist</w:t>
                </w:r>
                <w:r w:rsidRPr="00FE17F0">
                  <w:t xml:space="preserve"> </w:t>
                </w:r>
                <w:r>
                  <w:t xml:space="preserve">movement </w:t>
                </w:r>
                <w:r w:rsidRPr="00FE17F0">
                  <w:t xml:space="preserve">through his friendships with André Masson, Max Jacob and Georges </w:t>
                </w:r>
                <w:proofErr w:type="spellStart"/>
                <w:r w:rsidRPr="00FE17F0">
                  <w:t>Bataille</w:t>
                </w:r>
                <w:proofErr w:type="spellEnd"/>
                <w:r>
                  <w:t xml:space="preserve">, </w:t>
                </w:r>
                <w:proofErr w:type="spellStart"/>
                <w:r>
                  <w:t>Leiris</w:t>
                </w:r>
                <w:proofErr w:type="spellEnd"/>
                <w:r w:rsidRPr="00FE17F0">
                  <w:t xml:space="preserve"> published texts</w:t>
                </w:r>
                <w:r>
                  <w:t xml:space="preserve"> of</w:t>
                </w:r>
                <w:r w:rsidRPr="00FE17F0">
                  <w:t xml:space="preserve"> </w:t>
                </w:r>
                <w:r>
                  <w:t>s</w:t>
                </w:r>
                <w:r w:rsidRPr="00FE17F0">
                  <w:t>urrealist</w:t>
                </w:r>
                <w:r>
                  <w:t xml:space="preserve"> inspiration, such as</w:t>
                </w:r>
                <w:r w:rsidRPr="00FE17F0">
                  <w:t xml:space="preserve"> </w:t>
                </w:r>
                <w:proofErr w:type="spellStart"/>
                <w:r w:rsidRPr="00FE17F0">
                  <w:rPr>
                    <w:i/>
                  </w:rPr>
                  <w:t>Simulacre</w:t>
                </w:r>
                <w:proofErr w:type="spellEnd"/>
                <w:r w:rsidRPr="00FE17F0">
                  <w:t xml:space="preserve"> (1925), featuring Masson’s lithographs</w:t>
                </w:r>
                <w:r>
                  <w:t xml:space="preserve">; </w:t>
                </w:r>
                <w:r w:rsidRPr="00FE17F0">
                  <w:rPr>
                    <w:i/>
                  </w:rPr>
                  <w:t xml:space="preserve">Le Point </w:t>
                </w:r>
                <w:r>
                  <w:rPr>
                    <w:i/>
                  </w:rPr>
                  <w:t>c</w:t>
                </w:r>
                <w:r w:rsidRPr="00FE17F0">
                  <w:rPr>
                    <w:i/>
                  </w:rPr>
                  <w:t>ardinal</w:t>
                </w:r>
                <w:r w:rsidRPr="00FE17F0">
                  <w:t xml:space="preserve"> (1927)</w:t>
                </w:r>
                <w:r>
                  <w:t>, ‘a prose narrative of erotic transcendence’ (Hand 29);</w:t>
                </w:r>
                <w:r w:rsidRPr="00FE17F0">
                  <w:t xml:space="preserve"> and </w:t>
                </w:r>
                <w:r w:rsidRPr="00FE17F0">
                  <w:rPr>
                    <w:i/>
                  </w:rPr>
                  <w:t>Aurora</w:t>
                </w:r>
                <w:r>
                  <w:t xml:space="preserve"> (1946), his only </w:t>
                </w:r>
                <w:r w:rsidRPr="00FE17F0">
                  <w:t>novel</w:t>
                </w:r>
                <w:r>
                  <w:t>,</w:t>
                </w:r>
                <w:r w:rsidRPr="00FE17F0">
                  <w:t xml:space="preserve"> </w:t>
                </w:r>
                <w:r>
                  <w:t>written two decades earlier.</w:t>
                </w:r>
                <w:r w:rsidRPr="00FE17F0">
                  <w:t xml:space="preserve"> </w:t>
                </w:r>
                <w:r>
                  <w:t xml:space="preserve">A </w:t>
                </w:r>
                <w:r w:rsidRPr="00FE17F0">
                  <w:t xml:space="preserve">former student of </w:t>
                </w:r>
                <w:r>
                  <w:t xml:space="preserve">French sociologist </w:t>
                </w:r>
                <w:r w:rsidRPr="00FE17F0">
                  <w:t xml:space="preserve">Marcel </w:t>
                </w:r>
                <w:proofErr w:type="spellStart"/>
                <w:r w:rsidRPr="00FE17F0">
                  <w:t>Mauss</w:t>
                </w:r>
                <w:proofErr w:type="spellEnd"/>
                <w:r w:rsidRPr="00FE17F0">
                  <w:t xml:space="preserve">, </w:t>
                </w:r>
                <w:proofErr w:type="spellStart"/>
                <w:r>
                  <w:t>Leiris</w:t>
                </w:r>
                <w:proofErr w:type="spellEnd"/>
                <w:r>
                  <w:t xml:space="preserve"> subsequently </w:t>
                </w:r>
                <w:r w:rsidRPr="00FE17F0">
                  <w:t>chose anthropology as his main trade</w:t>
                </w:r>
                <w:r>
                  <w:t xml:space="preserve">; he assisted </w:t>
                </w:r>
                <w:r w:rsidRPr="00FE17F0">
                  <w:t xml:space="preserve">Marcel </w:t>
                </w:r>
                <w:proofErr w:type="spellStart"/>
                <w:r w:rsidRPr="00FE17F0">
                  <w:t>Griaule</w:t>
                </w:r>
                <w:proofErr w:type="spellEnd"/>
                <w:r w:rsidRPr="00FE17F0">
                  <w:t xml:space="preserve"> during the ethnographic Dakar-Djibouti mission</w:t>
                </w:r>
                <w:r>
                  <w:t xml:space="preserve"> and recounted his </w:t>
                </w:r>
                <w:r w:rsidRPr="00FE17F0">
                  <w:t xml:space="preserve">experiences in </w:t>
                </w:r>
                <w:proofErr w:type="spellStart"/>
                <w:r w:rsidRPr="00FE17F0">
                  <w:rPr>
                    <w:i/>
                  </w:rPr>
                  <w:t>L’Afrique</w:t>
                </w:r>
                <w:proofErr w:type="spellEnd"/>
                <w:r w:rsidRPr="00FE17F0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</w:t>
                </w:r>
                <w:r w:rsidRPr="00FE17F0">
                  <w:rPr>
                    <w:i/>
                  </w:rPr>
                  <w:t>antôme</w:t>
                </w:r>
                <w:proofErr w:type="spellEnd"/>
                <w:r>
                  <w:t xml:space="preserve"> (1934) in</w:t>
                </w:r>
                <w:r w:rsidRPr="00FE17F0">
                  <w:t xml:space="preserve"> a blend of ethnographic observation and personal introspection</w:t>
                </w:r>
                <w:r>
                  <w:t xml:space="preserve">. He took a position as a researcher at the </w:t>
                </w:r>
                <w:proofErr w:type="spellStart"/>
                <w:r w:rsidRPr="006A2305">
                  <w:t>Musée</w:t>
                </w:r>
                <w:proofErr w:type="spellEnd"/>
                <w:r w:rsidRPr="006A2305">
                  <w:t xml:space="preserve"> de </w:t>
                </w:r>
                <w:proofErr w:type="spellStart"/>
                <w:r w:rsidRPr="006A2305">
                  <w:t>l’homme</w:t>
                </w:r>
                <w:proofErr w:type="spellEnd"/>
                <w:r w:rsidRPr="006A2305">
                  <w:t xml:space="preserve"> </w:t>
                </w:r>
                <w:r w:rsidRPr="00FE17F0">
                  <w:t xml:space="preserve">(established in 1938) and participated in the </w:t>
                </w:r>
                <w:proofErr w:type="spellStart"/>
                <w:r w:rsidRPr="00FE17F0">
                  <w:t>Collège</w:t>
                </w:r>
                <w:proofErr w:type="spellEnd"/>
                <w:r w:rsidRPr="00FE17F0">
                  <w:t xml:space="preserve"> de </w:t>
                </w:r>
                <w:proofErr w:type="spellStart"/>
                <w:r w:rsidRPr="00FE17F0">
                  <w:t>Sociologie</w:t>
                </w:r>
                <w:proofErr w:type="spellEnd"/>
                <w:r w:rsidRPr="00FE17F0">
                  <w:t xml:space="preserve"> with George </w:t>
                </w:r>
                <w:proofErr w:type="spellStart"/>
                <w:r w:rsidRPr="00FE17F0">
                  <w:t>Bataille</w:t>
                </w:r>
                <w:proofErr w:type="spellEnd"/>
                <w:r w:rsidRPr="00FE17F0">
                  <w:t xml:space="preserve"> and Roger </w:t>
                </w:r>
                <w:proofErr w:type="spellStart"/>
                <w:r w:rsidRPr="00FE17F0">
                  <w:t>Caillois</w:t>
                </w:r>
                <w:proofErr w:type="spellEnd"/>
                <w:r w:rsidRPr="00FE17F0">
                  <w:t xml:space="preserve">. In </w:t>
                </w:r>
                <w:proofErr w:type="spellStart"/>
                <w:r w:rsidRPr="00FE17F0">
                  <w:rPr>
                    <w:i/>
                  </w:rPr>
                  <w:t>L’Âge</w:t>
                </w:r>
                <w:proofErr w:type="spellEnd"/>
                <w:r w:rsidRPr="00FE17F0">
                  <w:rPr>
                    <w:i/>
                  </w:rPr>
                  <w:t xml:space="preserve"> </w:t>
                </w:r>
                <w:proofErr w:type="spellStart"/>
                <w:r w:rsidRPr="00FE17F0">
                  <w:rPr>
                    <w:i/>
                  </w:rPr>
                  <w:t>d’homme</w:t>
                </w:r>
                <w:proofErr w:type="spellEnd"/>
                <w:r w:rsidRPr="00FE17F0">
                  <w:t xml:space="preserve"> (1939), </w:t>
                </w:r>
                <w:proofErr w:type="spellStart"/>
                <w:r w:rsidRPr="00FE17F0">
                  <w:t>Leiris</w:t>
                </w:r>
                <w:proofErr w:type="spellEnd"/>
                <w:r w:rsidRPr="00FE17F0">
                  <w:t xml:space="preserve"> integrated autobiography and ethnographic study within a complex narrative form</w:t>
                </w:r>
                <w:r>
                  <w:t xml:space="preserve"> resulting in </w:t>
                </w:r>
                <w:r w:rsidRPr="00FE17F0">
                  <w:t>a tentative portrayal of a uniquely modern subjectivity. His lifelong autobiographical project</w:t>
                </w:r>
                <w:r>
                  <w:t>,</w:t>
                </w:r>
                <w:r w:rsidRPr="00FE17F0">
                  <w:t xml:space="preserve"> characterized by chance, chaos and uncertainty</w:t>
                </w:r>
                <w:r>
                  <w:t xml:space="preserve">, culminated in </w:t>
                </w:r>
                <w:r w:rsidRPr="00FE17F0">
                  <w:rPr>
                    <w:i/>
                  </w:rPr>
                  <w:t xml:space="preserve">La </w:t>
                </w:r>
                <w:proofErr w:type="spellStart"/>
                <w:r w:rsidRPr="00FE17F0">
                  <w:rPr>
                    <w:i/>
                  </w:rPr>
                  <w:t>Règle</w:t>
                </w:r>
                <w:proofErr w:type="spellEnd"/>
                <w:r w:rsidRPr="00FE17F0">
                  <w:rPr>
                    <w:i/>
                  </w:rPr>
                  <w:t xml:space="preserve"> du </w:t>
                </w:r>
                <w:proofErr w:type="spellStart"/>
                <w:r w:rsidRPr="00FE17F0">
                  <w:rPr>
                    <w:i/>
                  </w:rPr>
                  <w:t>jeu</w:t>
                </w:r>
                <w:proofErr w:type="spellEnd"/>
                <w:r>
                  <w:t xml:space="preserve"> (1948–</w:t>
                </w:r>
                <w:r w:rsidRPr="00FE17F0">
                  <w:t xml:space="preserve">1976, 4 vols.), </w:t>
                </w:r>
                <w:r>
                  <w:t xml:space="preserve">which </w:t>
                </w:r>
                <w:r w:rsidRPr="00FE17F0">
                  <w:t>weav</w:t>
                </w:r>
                <w:r>
                  <w:t>es</w:t>
                </w:r>
                <w:r w:rsidRPr="00FE17F0">
                  <w:t xml:space="preserve"> together numerous </w:t>
                </w:r>
                <w:r>
                  <w:t>disparate</w:t>
                </w:r>
                <w:r w:rsidRPr="00FE17F0">
                  <w:t xml:space="preserve"> materials</w:t>
                </w:r>
                <w:r>
                  <w:t xml:space="preserve"> with apparently no satisfactory ordering or narrative resolution tying them together. A friend of Jean-Paul Sartre during the 1940s, </w:t>
                </w:r>
                <w:proofErr w:type="spellStart"/>
                <w:r w:rsidRPr="00FE17F0">
                  <w:t>Leiris</w:t>
                </w:r>
                <w:proofErr w:type="spellEnd"/>
                <w:r>
                  <w:t xml:space="preserve"> also shared a long-lasting friendship with Pablo Picasso, s</w:t>
                </w:r>
                <w:r w:rsidRPr="00FE17F0">
                  <w:t xml:space="preserve">trengthened by </w:t>
                </w:r>
                <w:proofErr w:type="spellStart"/>
                <w:r w:rsidRPr="00FE17F0">
                  <w:t>Leiris’s</w:t>
                </w:r>
                <w:proofErr w:type="spellEnd"/>
                <w:r w:rsidRPr="00FE17F0">
                  <w:t xml:space="preserve"> 1926 marriage to Louise </w:t>
                </w:r>
                <w:proofErr w:type="spellStart"/>
                <w:r w:rsidRPr="00FE17F0">
                  <w:t>Godon</w:t>
                </w:r>
                <w:proofErr w:type="spellEnd"/>
                <w:r w:rsidRPr="00FE17F0">
                  <w:t>, the stepdaughter of Picasso’s art dealer</w:t>
                </w:r>
                <w:r>
                  <w:t xml:space="preserve">, </w:t>
                </w:r>
                <w:r w:rsidRPr="00FE17F0">
                  <w:t xml:space="preserve">Daniel-Henry </w:t>
                </w:r>
                <w:proofErr w:type="spellStart"/>
                <w:r w:rsidRPr="00FE17F0">
                  <w:t>Kahnweiler</w:t>
                </w:r>
                <w:proofErr w:type="spellEnd"/>
                <w:r w:rsidRPr="00FE17F0">
                  <w:t xml:space="preserve">. </w:t>
                </w:r>
              </w:p>
              <w:p w14:paraId="19C038D0" w14:textId="77777777" w:rsidR="00205880" w:rsidRDefault="00205880" w:rsidP="00205880">
                <w:pPr>
                  <w:pStyle w:val="Heading1"/>
                  <w:outlineLvl w:val="0"/>
                </w:pPr>
              </w:p>
              <w:p w14:paraId="7E504A4B" w14:textId="77777777" w:rsidR="00205880" w:rsidRPr="00FE17F0" w:rsidRDefault="00205880" w:rsidP="00205880">
                <w:pPr>
                  <w:pStyle w:val="Heading1"/>
                  <w:outlineLvl w:val="0"/>
                </w:pPr>
                <w:r w:rsidRPr="00FE17F0">
                  <w:t>List of works</w:t>
                </w:r>
              </w:p>
              <w:p w14:paraId="693F0B11" w14:textId="77777777" w:rsidR="00205880" w:rsidRPr="006A2305" w:rsidRDefault="00205880" w:rsidP="00205880">
                <w:pPr>
                  <w:rPr>
                    <w:lang w:val="fr-FR"/>
                  </w:rPr>
                </w:pPr>
                <w:r w:rsidRPr="00FE17F0">
                  <w:rPr>
                    <w:bCs/>
                    <w:lang w:val="fr-FR"/>
                  </w:rPr>
                  <w:t xml:space="preserve">Leiris, M. (1925) </w:t>
                </w:r>
                <w:r w:rsidRPr="00FE17F0">
                  <w:rPr>
                    <w:bCs/>
                    <w:i/>
                    <w:lang w:val="fr-FR"/>
                  </w:rPr>
                  <w:t>Simulacre</w:t>
                </w:r>
                <w:r>
                  <w:rPr>
                    <w:bCs/>
                    <w:i/>
                    <w:lang w:val="fr-FR"/>
                  </w:rPr>
                  <w:t>,</w:t>
                </w:r>
                <w:r w:rsidRPr="00FE17F0">
                  <w:rPr>
                    <w:bCs/>
                    <w:lang w:val="fr-FR"/>
                  </w:rPr>
                  <w:t xml:space="preserve"> </w:t>
                </w:r>
                <w:r w:rsidRPr="006A2305">
                  <w:rPr>
                    <w:lang w:val="fr-FR"/>
                  </w:rPr>
                  <w:t>Paris: Editions de la Galerie Simon.</w:t>
                </w:r>
              </w:p>
              <w:p w14:paraId="329873B4" w14:textId="77777777" w:rsidR="00205880" w:rsidRPr="00FE17F0" w:rsidRDefault="00205880" w:rsidP="00205880">
                <w:pPr>
                  <w:rPr>
                    <w:bCs/>
                    <w:lang w:val="fr-FR"/>
                  </w:rPr>
                </w:pPr>
                <w:r w:rsidRPr="006A2305">
                  <w:rPr>
                    <w:lang w:val="fr-FR"/>
                  </w:rPr>
                  <w:t xml:space="preserve">------ (1827) </w:t>
                </w:r>
                <w:r w:rsidRPr="006A2305">
                  <w:rPr>
                    <w:i/>
                    <w:lang w:val="fr-FR"/>
                  </w:rPr>
                  <w:t xml:space="preserve">Le Point </w:t>
                </w:r>
                <w:r>
                  <w:rPr>
                    <w:i/>
                    <w:lang w:val="fr-FR"/>
                  </w:rPr>
                  <w:t>c</w:t>
                </w:r>
                <w:r w:rsidRPr="006A2305">
                  <w:rPr>
                    <w:i/>
                    <w:lang w:val="fr-FR"/>
                  </w:rPr>
                  <w:t>ardinal</w:t>
                </w:r>
                <w:r w:rsidRPr="006A2305">
                  <w:rPr>
                    <w:lang w:val="fr-FR"/>
                  </w:rPr>
                  <w:t>, Paris: Simon Kra.</w:t>
                </w:r>
              </w:p>
              <w:p w14:paraId="1D9B82C8" w14:textId="77777777" w:rsidR="00205880" w:rsidRPr="00FE17F0" w:rsidRDefault="00205880" w:rsidP="00205880">
                <w:pPr>
                  <w:rPr>
                    <w:lang w:val="fr-FR"/>
                  </w:rPr>
                </w:pPr>
                <w:r w:rsidRPr="00FE17F0">
                  <w:rPr>
                    <w:bCs/>
                    <w:lang w:val="fr-FR"/>
                  </w:rPr>
                  <w:t xml:space="preserve">------ (1930) </w:t>
                </w:r>
                <w:r w:rsidRPr="00FE17F0">
                  <w:rPr>
                    <w:lang w:val="fr-FR"/>
                  </w:rPr>
                  <w:t>‘</w:t>
                </w:r>
                <w:r w:rsidRPr="00FE17F0">
                  <w:rPr>
                    <w:bCs/>
                    <w:lang w:val="fr-FR"/>
                  </w:rPr>
                  <w:t>L</w:t>
                </w:r>
                <w:r>
                  <w:rPr>
                    <w:bCs/>
                    <w:lang w:val="fr-FR"/>
                  </w:rPr>
                  <w:t>’</w:t>
                </w:r>
                <w:r w:rsidRPr="00FE17F0">
                  <w:rPr>
                    <w:bCs/>
                    <w:lang w:val="fr-FR"/>
                  </w:rPr>
                  <w:t>œil de l</w:t>
                </w:r>
                <w:r>
                  <w:rPr>
                    <w:bCs/>
                    <w:lang w:val="fr-FR"/>
                  </w:rPr>
                  <w:t>’</w:t>
                </w:r>
                <w:r w:rsidRPr="00FE17F0">
                  <w:rPr>
                    <w:bCs/>
                    <w:lang w:val="fr-FR"/>
                  </w:rPr>
                  <w:t xml:space="preserve">ethnographie: À propos de la Mission Dakar-Djibouti’, </w:t>
                </w:r>
                <w:r w:rsidRPr="00FE17F0">
                  <w:rPr>
                    <w:bCs/>
                    <w:i/>
                    <w:lang w:val="fr-FR"/>
                  </w:rPr>
                  <w:t>Document</w:t>
                </w:r>
                <w:r w:rsidRPr="00FE17F0">
                  <w:rPr>
                    <w:bCs/>
                    <w:lang w:val="fr-FR"/>
                  </w:rPr>
                  <w:t>s 11 (7): 404-414.</w:t>
                </w:r>
              </w:p>
              <w:p w14:paraId="71F4E395" w14:textId="77777777" w:rsidR="00205880" w:rsidRPr="00FE17F0" w:rsidRDefault="00205880" w:rsidP="00205880">
                <w:pPr>
                  <w:rPr>
                    <w:bCs/>
                    <w:lang w:val="fr-FR"/>
                  </w:rPr>
                </w:pPr>
                <w:r w:rsidRPr="00FE17F0">
                  <w:rPr>
                    <w:bCs/>
                    <w:lang w:val="fr-FR"/>
                  </w:rPr>
                  <w:t xml:space="preserve">------ (1934) </w:t>
                </w:r>
                <w:r w:rsidRPr="00FE17F0">
                  <w:rPr>
                    <w:bCs/>
                    <w:i/>
                    <w:lang w:val="fr-FR"/>
                  </w:rPr>
                  <w:t>L</w:t>
                </w:r>
                <w:r>
                  <w:rPr>
                    <w:bCs/>
                    <w:i/>
                    <w:lang w:val="fr-FR"/>
                  </w:rPr>
                  <w:t>’</w:t>
                </w:r>
                <w:r w:rsidRPr="00FE17F0">
                  <w:rPr>
                    <w:bCs/>
                    <w:i/>
                    <w:lang w:val="fr-FR"/>
                  </w:rPr>
                  <w:t>Afrique fantôme</w:t>
                </w:r>
                <w:r w:rsidRPr="00FE17F0">
                  <w:rPr>
                    <w:bCs/>
                    <w:lang w:val="fr-FR"/>
                  </w:rPr>
                  <w:t>, Paris: Gallimard.</w:t>
                </w:r>
              </w:p>
              <w:p w14:paraId="5ACBBC6B" w14:textId="77777777" w:rsidR="00205880" w:rsidRPr="00FE17F0" w:rsidRDefault="00205880" w:rsidP="00205880">
                <w:pPr>
                  <w:rPr>
                    <w:bCs/>
                  </w:rPr>
                </w:pPr>
                <w:r w:rsidRPr="00FE17F0">
                  <w:rPr>
                    <w:bCs/>
                    <w:lang w:val="fr-FR"/>
                  </w:rPr>
                  <w:t xml:space="preserve">------ (1939) </w:t>
                </w:r>
                <w:r w:rsidRPr="00FE17F0">
                  <w:rPr>
                    <w:i/>
                    <w:iCs/>
                    <w:lang w:val="fr-FR"/>
                  </w:rPr>
                  <w:t>L'Âge d</w:t>
                </w:r>
                <w:r>
                  <w:rPr>
                    <w:i/>
                    <w:iCs/>
                    <w:lang w:val="fr-FR"/>
                  </w:rPr>
                  <w:t>’</w:t>
                </w:r>
                <w:r w:rsidRPr="00FE17F0">
                  <w:rPr>
                    <w:i/>
                    <w:iCs/>
                    <w:lang w:val="fr-FR"/>
                  </w:rPr>
                  <w:t xml:space="preserve">homme, </w:t>
                </w:r>
                <w:r w:rsidRPr="00FE17F0">
                  <w:rPr>
                    <w:lang w:val="fr-FR"/>
                  </w:rPr>
                  <w:t xml:space="preserve">Paris: Gallimard, </w:t>
                </w:r>
                <w:proofErr w:type="spellStart"/>
                <w:r w:rsidRPr="00FE17F0">
                  <w:rPr>
                    <w:lang w:val="fr-FR"/>
                  </w:rPr>
                  <w:t>trans</w:t>
                </w:r>
                <w:proofErr w:type="spellEnd"/>
                <w:r w:rsidRPr="00FE17F0">
                  <w:rPr>
                    <w:lang w:val="fr-FR"/>
                  </w:rPr>
                  <w:t xml:space="preserve">. </w:t>
                </w:r>
                <w:r w:rsidRPr="006A2305">
                  <w:t xml:space="preserve">R. Howard as </w:t>
                </w:r>
                <w:r w:rsidRPr="00FE17F0">
                  <w:rPr>
                    <w:bCs/>
                    <w:i/>
                  </w:rPr>
                  <w:t>Manhood: A Journey from Childhood into the Fierce Order of Virility</w:t>
                </w:r>
                <w:r w:rsidRPr="00FE17F0">
                  <w:rPr>
                    <w:bCs/>
                  </w:rPr>
                  <w:t>, New York: Grossman Publishers, 1963.</w:t>
                </w:r>
              </w:p>
              <w:p w14:paraId="55084749" w14:textId="77777777" w:rsidR="00205880" w:rsidRPr="00FE17F0" w:rsidRDefault="00205880" w:rsidP="00205880">
                <w:r w:rsidRPr="00FE17F0">
                  <w:rPr>
                    <w:bCs/>
                  </w:rPr>
                  <w:t xml:space="preserve">------ (1946) </w:t>
                </w:r>
                <w:r w:rsidRPr="00FE17F0">
                  <w:rPr>
                    <w:bCs/>
                    <w:i/>
                  </w:rPr>
                  <w:t>Aurora</w:t>
                </w:r>
                <w:r w:rsidRPr="00FE17F0">
                  <w:rPr>
                    <w:bCs/>
                  </w:rPr>
                  <w:t xml:space="preserve">, Paris: </w:t>
                </w:r>
                <w:proofErr w:type="spellStart"/>
                <w:r w:rsidRPr="00FE17F0">
                  <w:rPr>
                    <w:bCs/>
                  </w:rPr>
                  <w:t>Gallimard</w:t>
                </w:r>
                <w:proofErr w:type="spellEnd"/>
                <w:r w:rsidRPr="00FE17F0">
                  <w:rPr>
                    <w:bCs/>
                  </w:rPr>
                  <w:t xml:space="preserve">, trans. A. </w:t>
                </w:r>
                <w:proofErr w:type="spellStart"/>
                <w:r w:rsidRPr="00FE17F0">
                  <w:rPr>
                    <w:bCs/>
                  </w:rPr>
                  <w:t>Warby</w:t>
                </w:r>
                <w:proofErr w:type="spellEnd"/>
                <w:r w:rsidRPr="00FE17F0">
                  <w:rPr>
                    <w:bCs/>
                  </w:rPr>
                  <w:t>, London: Atlas Press, 1990.</w:t>
                </w:r>
              </w:p>
              <w:p w14:paraId="39A3A35F" w14:textId="77777777" w:rsidR="003F0D73" w:rsidRDefault="003F0D73" w:rsidP="00C27FAB"/>
            </w:tc>
          </w:sdtContent>
        </w:sdt>
      </w:tr>
      <w:tr w:rsidR="003235A7" w14:paraId="10C92F7B" w14:textId="77777777" w:rsidTr="003235A7">
        <w:tc>
          <w:tcPr>
            <w:tcW w:w="9016" w:type="dxa"/>
          </w:tcPr>
          <w:p w14:paraId="259D17A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B2052C7FA7B0E498A58486FF75A13BF"/>
              </w:placeholder>
            </w:sdtPr>
            <w:sdtEndPr/>
            <w:sdtContent>
              <w:p w14:paraId="16A19C51" w14:textId="77777777" w:rsidR="00205880" w:rsidRDefault="003C2549" w:rsidP="00205880">
                <w:sdt>
                  <w:sdtPr>
                    <w:id w:val="-2137334341"/>
                    <w:citation/>
                  </w:sdtPr>
                  <w:sdtEndPr/>
                  <w:sdtContent>
                    <w:r w:rsidR="00205880">
                      <w:fldChar w:fldCharType="begin"/>
                    </w:r>
                    <w:r w:rsidR="00205880">
                      <w:rPr>
                        <w:lang w:val="en-US"/>
                      </w:rPr>
                      <w:instrText xml:space="preserve"> CITATION Bla90 \l 1033 </w:instrText>
                    </w:r>
                    <w:r w:rsidR="00205880">
                      <w:fldChar w:fldCharType="separate"/>
                    </w:r>
                    <w:r w:rsidR="00205880">
                      <w:rPr>
                        <w:noProof/>
                        <w:lang w:val="en-US"/>
                      </w:rPr>
                      <w:t xml:space="preserve"> (Blanchard)</w:t>
                    </w:r>
                    <w:r w:rsidR="00205880">
                      <w:fldChar w:fldCharType="end"/>
                    </w:r>
                  </w:sdtContent>
                </w:sdt>
              </w:p>
              <w:p w14:paraId="50F694CF" w14:textId="77777777" w:rsidR="00205880" w:rsidRDefault="003C2549" w:rsidP="00205880">
                <w:sdt>
                  <w:sdtPr>
                    <w:id w:val="1631046664"/>
                    <w:citation/>
                  </w:sdtPr>
                  <w:sdtEndPr/>
                  <w:sdtContent>
                    <w:r w:rsidR="00205880">
                      <w:fldChar w:fldCharType="begin"/>
                    </w:r>
                    <w:r w:rsidR="00205880">
                      <w:rPr>
                        <w:lang w:val="en-US"/>
                      </w:rPr>
                      <w:instrText xml:space="preserve"> CITATION Boš03 \l 1033 </w:instrText>
                    </w:r>
                    <w:r w:rsidR="00205880">
                      <w:fldChar w:fldCharType="separate"/>
                    </w:r>
                    <w:r w:rsidR="00205880">
                      <w:rPr>
                        <w:noProof/>
                        <w:lang w:val="en-US"/>
                      </w:rPr>
                      <w:t>(Bošković)</w:t>
                    </w:r>
                    <w:r w:rsidR="00205880">
                      <w:fldChar w:fldCharType="end"/>
                    </w:r>
                  </w:sdtContent>
                </w:sdt>
              </w:p>
              <w:p w14:paraId="1EB7AAAF" w14:textId="77777777" w:rsidR="00205880" w:rsidRDefault="003C2549" w:rsidP="00205880">
                <w:sdt>
                  <w:sdtPr>
                    <w:id w:val="1611780823"/>
                    <w:citation/>
                  </w:sdtPr>
                  <w:sdtEndPr/>
                  <w:sdtContent>
                    <w:r w:rsidR="00205880">
                      <w:fldChar w:fldCharType="begin"/>
                    </w:r>
                    <w:r w:rsidR="00205880">
                      <w:rPr>
                        <w:lang w:val="en-US"/>
                      </w:rPr>
                      <w:instrText xml:space="preserve"> CITATION Han02 \l 1033 </w:instrText>
                    </w:r>
                    <w:r w:rsidR="00205880">
                      <w:fldChar w:fldCharType="separate"/>
                    </w:r>
                    <w:r w:rsidR="00205880">
                      <w:rPr>
                        <w:noProof/>
                        <w:lang w:val="en-US"/>
                      </w:rPr>
                      <w:t>(Hand)</w:t>
                    </w:r>
                    <w:r w:rsidR="00205880">
                      <w:fldChar w:fldCharType="end"/>
                    </w:r>
                  </w:sdtContent>
                </w:sdt>
              </w:p>
              <w:p w14:paraId="071BBB1E" w14:textId="77777777" w:rsidR="00205880" w:rsidRDefault="003C2549" w:rsidP="00205880">
                <w:sdt>
                  <w:sdtPr>
                    <w:id w:val="1668588324"/>
                    <w:citation/>
                  </w:sdtPr>
                  <w:sdtEndPr/>
                  <w:sdtContent>
                    <w:r w:rsidR="00205880">
                      <w:fldChar w:fldCharType="begin"/>
                    </w:r>
                    <w:r w:rsidR="00205880">
                      <w:rPr>
                        <w:lang w:val="en-US"/>
                      </w:rPr>
                      <w:instrText xml:space="preserve"> CITATION Hew92 \l 1033 </w:instrText>
                    </w:r>
                    <w:r w:rsidR="00205880">
                      <w:fldChar w:fldCharType="separate"/>
                    </w:r>
                    <w:r w:rsidR="00205880">
                      <w:rPr>
                        <w:noProof/>
                        <w:lang w:val="en-US"/>
                      </w:rPr>
                      <w:t>(Hewitt)</w:t>
                    </w:r>
                    <w:r w:rsidR="00205880">
                      <w:fldChar w:fldCharType="end"/>
                    </w:r>
                  </w:sdtContent>
                </w:sdt>
              </w:p>
              <w:p w14:paraId="4DE62293" w14:textId="77777777" w:rsidR="003235A7" w:rsidRDefault="003C2549" w:rsidP="00205880">
                <w:sdt>
                  <w:sdtPr>
                    <w:id w:val="-611743581"/>
                    <w:citation/>
                  </w:sdtPr>
                  <w:sdtEndPr/>
                  <w:sdtContent>
                    <w:r w:rsidR="00205880">
                      <w:fldChar w:fldCharType="begin"/>
                    </w:r>
                    <w:r w:rsidR="00205880">
                      <w:rPr>
                        <w:lang w:val="en-US"/>
                      </w:rPr>
                      <w:instrText xml:space="preserve"> CITATION Pal05 \l 1033 </w:instrText>
                    </w:r>
                    <w:r w:rsidR="00205880">
                      <w:fldChar w:fldCharType="separate"/>
                    </w:r>
                    <w:r w:rsidR="00205880">
                      <w:rPr>
                        <w:noProof/>
                        <w:lang w:val="en-US"/>
                      </w:rPr>
                      <w:t>(Palermo)</w:t>
                    </w:r>
                    <w:r w:rsidR="00205880">
                      <w:fldChar w:fldCharType="end"/>
                    </w:r>
                  </w:sdtContent>
                </w:sdt>
              </w:p>
            </w:sdtContent>
          </w:sdt>
        </w:tc>
      </w:tr>
    </w:tbl>
    <w:p w14:paraId="112F3F8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8590E" w14:textId="77777777" w:rsidR="00611A3F" w:rsidRDefault="00611A3F" w:rsidP="007A0D55">
      <w:pPr>
        <w:spacing w:after="0" w:line="240" w:lineRule="auto"/>
      </w:pPr>
      <w:r>
        <w:separator/>
      </w:r>
    </w:p>
  </w:endnote>
  <w:endnote w:type="continuationSeparator" w:id="0">
    <w:p w14:paraId="702A6828" w14:textId="77777777" w:rsidR="00611A3F" w:rsidRDefault="00611A3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A3E5B8" w14:textId="77777777" w:rsidR="00611A3F" w:rsidRDefault="00611A3F" w:rsidP="007A0D55">
      <w:pPr>
        <w:spacing w:after="0" w:line="240" w:lineRule="auto"/>
      </w:pPr>
      <w:r>
        <w:separator/>
      </w:r>
    </w:p>
  </w:footnote>
  <w:footnote w:type="continuationSeparator" w:id="0">
    <w:p w14:paraId="118F8963" w14:textId="77777777" w:rsidR="00611A3F" w:rsidRDefault="00611A3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D539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7ECFAE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A3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588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2549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1A3F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635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11A3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A3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11A3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A3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A50BD992B73A4F9CEC5D489E507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8E5FF-8313-7C48-86A6-99FF27B6542F}"/>
      </w:docPartPr>
      <w:docPartBody>
        <w:p w:rsidR="00724781" w:rsidRDefault="00724781">
          <w:pPr>
            <w:pStyle w:val="16A50BD992B73A4F9CEC5D489E50702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5701A88A0D17498A4D107E5E30C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D0C56-B144-EA4B-8360-94A57610A050}"/>
      </w:docPartPr>
      <w:docPartBody>
        <w:p w:rsidR="00724781" w:rsidRDefault="00724781">
          <w:pPr>
            <w:pStyle w:val="7E5701A88A0D17498A4D107E5E30C8A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D5AA58D129DE247A90D27307F41B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42154-0320-0949-A6C9-9747362A7556}"/>
      </w:docPartPr>
      <w:docPartBody>
        <w:p w:rsidR="00724781" w:rsidRDefault="00724781">
          <w:pPr>
            <w:pStyle w:val="5D5AA58D129DE247A90D27307F41B44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C0A2614FC63394998B159BED4DCE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47621-A8B2-C347-B691-5884BDF31058}"/>
      </w:docPartPr>
      <w:docPartBody>
        <w:p w:rsidR="00724781" w:rsidRDefault="00724781">
          <w:pPr>
            <w:pStyle w:val="DC0A2614FC63394998B159BED4DCEA5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1A01D6B0539134AAF249B2FA50C0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56280-69DB-C443-9302-4B48020F2366}"/>
      </w:docPartPr>
      <w:docPartBody>
        <w:p w:rsidR="00724781" w:rsidRDefault="00724781">
          <w:pPr>
            <w:pStyle w:val="B1A01D6B0539134AAF249B2FA50C0FE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A42439C06E8954F946BDC5C30611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52DFA-B14C-8041-8F6F-69014D558E14}"/>
      </w:docPartPr>
      <w:docPartBody>
        <w:p w:rsidR="00724781" w:rsidRDefault="00724781">
          <w:pPr>
            <w:pStyle w:val="9A42439C06E8954F946BDC5C30611E6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5491335D7A5E8448FED05AC97B92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6821-34F3-4346-9F6E-D42F7B4D8FA3}"/>
      </w:docPartPr>
      <w:docPartBody>
        <w:p w:rsidR="00724781" w:rsidRDefault="00724781">
          <w:pPr>
            <w:pStyle w:val="D5491335D7A5E8448FED05AC97B9285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E2EDA72E7C1804F8D6C0D914BC0C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051C2-E445-3345-B5B3-6D0CC41638AB}"/>
      </w:docPartPr>
      <w:docPartBody>
        <w:p w:rsidR="00724781" w:rsidRDefault="00724781">
          <w:pPr>
            <w:pStyle w:val="0E2EDA72E7C1804F8D6C0D914BC0C15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F61CA0FB45314C836EAFFC21F9D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38EC5-F37A-C345-8CE5-D708AE2E989F}"/>
      </w:docPartPr>
      <w:docPartBody>
        <w:p w:rsidR="00724781" w:rsidRDefault="00724781">
          <w:pPr>
            <w:pStyle w:val="4CF61CA0FB45314C836EAFFC21F9D0E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B2052C7FA7B0E498A58486FF75A1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85A82-A3FD-9D40-8DBB-27138C6BAAAC}"/>
      </w:docPartPr>
      <w:docPartBody>
        <w:p w:rsidR="00724781" w:rsidRDefault="00724781">
          <w:pPr>
            <w:pStyle w:val="8B2052C7FA7B0E498A58486FF75A13BF"/>
          </w:pPr>
          <w:r>
            <w:rPr>
              <w:rStyle w:val="PlaceholderText"/>
            </w:rPr>
            <w:t xml:space="preserve">[Enter </w:t>
          </w:r>
          <w:r>
            <w:rPr>
              <w:rStyle w:val="PlaceholderText"/>
            </w:rPr>
            <w:t>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781"/>
    <w:rsid w:val="0072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A50BD992B73A4F9CEC5D489E507024">
    <w:name w:val="16A50BD992B73A4F9CEC5D489E507024"/>
  </w:style>
  <w:style w:type="paragraph" w:customStyle="1" w:styleId="7E5701A88A0D17498A4D107E5E30C8AB">
    <w:name w:val="7E5701A88A0D17498A4D107E5E30C8AB"/>
  </w:style>
  <w:style w:type="paragraph" w:customStyle="1" w:styleId="5D5AA58D129DE247A90D27307F41B442">
    <w:name w:val="5D5AA58D129DE247A90D27307F41B442"/>
  </w:style>
  <w:style w:type="paragraph" w:customStyle="1" w:styleId="DC0A2614FC63394998B159BED4DCEA54">
    <w:name w:val="DC0A2614FC63394998B159BED4DCEA54"/>
  </w:style>
  <w:style w:type="paragraph" w:customStyle="1" w:styleId="B1A01D6B0539134AAF249B2FA50C0FED">
    <w:name w:val="B1A01D6B0539134AAF249B2FA50C0FED"/>
  </w:style>
  <w:style w:type="paragraph" w:customStyle="1" w:styleId="9A42439C06E8954F946BDC5C30611E6D">
    <w:name w:val="9A42439C06E8954F946BDC5C30611E6D"/>
  </w:style>
  <w:style w:type="paragraph" w:customStyle="1" w:styleId="D5491335D7A5E8448FED05AC97B92852">
    <w:name w:val="D5491335D7A5E8448FED05AC97B92852"/>
  </w:style>
  <w:style w:type="paragraph" w:customStyle="1" w:styleId="E96A040FBF74ED4292D9DF4A1C8E4D38">
    <w:name w:val="E96A040FBF74ED4292D9DF4A1C8E4D38"/>
  </w:style>
  <w:style w:type="paragraph" w:customStyle="1" w:styleId="0E2EDA72E7C1804F8D6C0D914BC0C154">
    <w:name w:val="0E2EDA72E7C1804F8D6C0D914BC0C154"/>
  </w:style>
  <w:style w:type="paragraph" w:customStyle="1" w:styleId="4CF61CA0FB45314C836EAFFC21F9D0E3">
    <w:name w:val="4CF61CA0FB45314C836EAFFC21F9D0E3"/>
  </w:style>
  <w:style w:type="paragraph" w:customStyle="1" w:styleId="8B2052C7FA7B0E498A58486FF75A13BF">
    <w:name w:val="8B2052C7FA7B0E498A58486FF75A13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A50BD992B73A4F9CEC5D489E507024">
    <w:name w:val="16A50BD992B73A4F9CEC5D489E507024"/>
  </w:style>
  <w:style w:type="paragraph" w:customStyle="1" w:styleId="7E5701A88A0D17498A4D107E5E30C8AB">
    <w:name w:val="7E5701A88A0D17498A4D107E5E30C8AB"/>
  </w:style>
  <w:style w:type="paragraph" w:customStyle="1" w:styleId="5D5AA58D129DE247A90D27307F41B442">
    <w:name w:val="5D5AA58D129DE247A90D27307F41B442"/>
  </w:style>
  <w:style w:type="paragraph" w:customStyle="1" w:styleId="DC0A2614FC63394998B159BED4DCEA54">
    <w:name w:val="DC0A2614FC63394998B159BED4DCEA54"/>
  </w:style>
  <w:style w:type="paragraph" w:customStyle="1" w:styleId="B1A01D6B0539134AAF249B2FA50C0FED">
    <w:name w:val="B1A01D6B0539134AAF249B2FA50C0FED"/>
  </w:style>
  <w:style w:type="paragraph" w:customStyle="1" w:styleId="9A42439C06E8954F946BDC5C30611E6D">
    <w:name w:val="9A42439C06E8954F946BDC5C30611E6D"/>
  </w:style>
  <w:style w:type="paragraph" w:customStyle="1" w:styleId="D5491335D7A5E8448FED05AC97B92852">
    <w:name w:val="D5491335D7A5E8448FED05AC97B92852"/>
  </w:style>
  <w:style w:type="paragraph" w:customStyle="1" w:styleId="E96A040FBF74ED4292D9DF4A1C8E4D38">
    <w:name w:val="E96A040FBF74ED4292D9DF4A1C8E4D38"/>
  </w:style>
  <w:style w:type="paragraph" w:customStyle="1" w:styleId="0E2EDA72E7C1804F8D6C0D914BC0C154">
    <w:name w:val="0E2EDA72E7C1804F8D6C0D914BC0C154"/>
  </w:style>
  <w:style w:type="paragraph" w:customStyle="1" w:styleId="4CF61CA0FB45314C836EAFFC21F9D0E3">
    <w:name w:val="4CF61CA0FB45314C836EAFFC21F9D0E3"/>
  </w:style>
  <w:style w:type="paragraph" w:customStyle="1" w:styleId="8B2052C7FA7B0E498A58486FF75A13BF">
    <w:name w:val="8B2052C7FA7B0E498A58486FF75A13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Bla90</b:Tag>
    <b:SourceType>JournalArticle</b:SourceType>
    <b:Guid>{4ADB4C44-2CB7-4442-8AAC-C56DA975FE2D}</b:Guid>
    <b:Author>
      <b:Author>
        <b:NameList>
          <b:Person>
            <b:Last>Blanchard</b:Last>
            <b:First>Marc</b:First>
          </b:Person>
        </b:NameList>
      </b:Author>
    </b:Author>
    <b:Title>Visions of the Archipelago: Michel Leiris, Autobiography and Ethnographic Memory</b:Title>
    <b:JournalName>Cultural Anthropology</b:JournalName>
    <b:Year>1990</b:Year>
    <b:Volume>5</b:Volume>
    <b:Issue>3</b:Issue>
    <b:Pages>270–291</b:Pages>
    <b:RefOrder>1</b:RefOrder>
  </b:Source>
  <b:Source>
    <b:Tag>Boš03</b:Tag>
    <b:SourceType>JournalArticle</b:SourceType>
    <b:Guid>{4EA5E29F-A02E-7D44-ACA8-DAE7F2461FD6}</b:Guid>
    <b:Author>
      <b:Author>
        <b:NameList>
          <b:Person>
            <b:Last>Bošković</b:Last>
            <b:First>Alexsandar</b:First>
          </b:Person>
        </b:NameList>
      </b:Author>
    </b:Author>
    <b:Title>Michel Leiris: Ethnologist in Search of Meanings</b:Title>
    <b:JournalName>Anthropos</b:JournalName>
    <b:Year>2003</b:Year>
    <b:Volume>98</b:Volume>
    <b:Issue>2</b:Issue>
    <b:Pages>526–529</b:Pages>
    <b:RefOrder>2</b:RefOrder>
  </b:Source>
  <b:Source>
    <b:Tag>Han02</b:Tag>
    <b:SourceType>Book</b:SourceType>
    <b:Guid>{7B67FB4E-E40F-334C-AAC9-048BA7931B8F}</b:Guid>
    <b:Author>
      <b:Author>
        <b:NameList>
          <b:Person>
            <b:Last>Hand</b:Last>
            <b:First>Sean</b:First>
          </b:Person>
        </b:NameList>
      </b:Author>
    </b:Author>
    <b:Title>Michel Leiris: Writing the Self</b:Title>
    <b:Publisher>Cambridge UP</b:Publisher>
    <b:City>Cambridge</b:City>
    <b:Year>2002</b:Year>
    <b:RefOrder>3</b:RefOrder>
  </b:Source>
  <b:Source>
    <b:Tag>Hew92</b:Tag>
    <b:SourceType>JournalArticle</b:SourceType>
    <b:Guid>{92B6D70F-DCB3-EA46-9130-621857DDADCD}</b:Guid>
    <b:Title>Between Movements: Leiris in Literary History</b:Title>
    <b:Year>1992</b:Year>
    <b:Volume>81</b:Volume>
    <b:Pages>77–90</b:Pages>
    <b:Author>
      <b:Author>
        <b:NameList>
          <b:Person>
            <b:Last>Hewitt</b:Last>
            <b:First>Leah</b:First>
            <b:Middle>D.</b:Middle>
          </b:Person>
        </b:NameList>
      </b:Author>
    </b:Author>
    <b:JournalName>Yale French Studies</b:JournalName>
    <b:RefOrder>4</b:RefOrder>
  </b:Source>
  <b:Source>
    <b:Tag>Pal05</b:Tag>
    <b:SourceType>JournalArticle</b:SourceType>
    <b:Guid>{16E1DDF3-9011-A04B-A3F4-4296B2A58E1A}</b:Guid>
    <b:Author>
      <b:Author>
        <b:NameList>
          <b:Person>
            <b:Last>Palermo</b:Last>
            <b:First>Charles</b:First>
          </b:Person>
        </b:NameList>
      </b:Author>
    </b:Author>
    <b:Title>Michel Leiris on Knowing</b:Title>
    <b:JournalName>MLN</b:JournalName>
    <b:Year>2005</b:Year>
    <b:Volume>120</b:Volume>
    <b:Issue>4</b:Issue>
    <b:Pages>825–848</b:Pages>
    <b:RefOrder>5</b:RefOrder>
  </b:Source>
</b:Sources>
</file>

<file path=customXml/itemProps1.xml><?xml version="1.0" encoding="utf-8"?>
<ds:datastoreItem xmlns:ds="http://schemas.openxmlformats.org/officeDocument/2006/customXml" ds:itemID="{D33A7A1D-A2F4-324E-88FF-BB27CB16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613</Words>
  <Characters>3500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3</cp:revision>
  <dcterms:created xsi:type="dcterms:W3CDTF">2016-01-27T00:05:00Z</dcterms:created>
  <dcterms:modified xsi:type="dcterms:W3CDTF">2016-02-01T06:42:00Z</dcterms:modified>
</cp:coreProperties>
</file>