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8EEA3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FF0CBA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0640AAB31BE45D297E1BD464ADDBAB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3C1EEC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EDD3C03E25494E9954D8EF0D41F4BB"/>
            </w:placeholder>
            <w:text/>
          </w:sdtPr>
          <w:sdtEndPr/>
          <w:sdtContent>
            <w:tc>
              <w:tcPr>
                <w:tcW w:w="2073" w:type="dxa"/>
              </w:tcPr>
              <w:p w14:paraId="21F24713" w14:textId="77777777" w:rsidR="00B574C9" w:rsidRDefault="00E36930" w:rsidP="00E36930">
                <w:r>
                  <w:t>Sam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58D8AD20862400C8CA5CA6B92FA4C4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69D644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BE9DEF167EE4D12A0B86DF32320E52F"/>
            </w:placeholder>
            <w:text/>
          </w:sdtPr>
          <w:sdtEndPr/>
          <w:sdtContent>
            <w:tc>
              <w:tcPr>
                <w:tcW w:w="2642" w:type="dxa"/>
              </w:tcPr>
              <w:p w14:paraId="3F1C5FAB" w14:textId="77777777" w:rsidR="00B574C9" w:rsidRDefault="00E36930" w:rsidP="00E36930">
                <w:r>
                  <w:t>Ferguson</w:t>
                </w:r>
              </w:p>
            </w:tc>
          </w:sdtContent>
        </w:sdt>
      </w:tr>
      <w:tr w:rsidR="00B574C9" w14:paraId="12D409B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BC9B6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3100DBB650F42EC8F270C491D523D9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DA15F5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DBF5A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857B4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50F2F13B59444EA3DABE2F1315A89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AD77622" w14:textId="77777777" w:rsidR="00B574C9" w:rsidRDefault="00E36930" w:rsidP="00E36930">
                <w:r>
                  <w:t>University of Oxford</w:t>
                </w:r>
              </w:p>
            </w:tc>
          </w:sdtContent>
        </w:sdt>
      </w:tr>
    </w:tbl>
    <w:p w14:paraId="2F6BF8E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D4A3D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37E18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46932F4" w14:textId="77777777" w:rsidTr="003F0D73">
        <w:sdt>
          <w:sdtPr>
            <w:rPr>
              <w:kern w:val="2"/>
              <w:lang w:eastAsia="zh-CN" w:bidi="hi-IN"/>
            </w:rPr>
            <w:alias w:val="Article headword"/>
            <w:tag w:val="articleHeadword"/>
            <w:id w:val="-361440020"/>
            <w:placeholder>
              <w:docPart w:val="CEAF21C547454DEF9FB8D47354F1D7A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9DF268" w14:textId="77777777" w:rsidR="003F0D73" w:rsidRPr="00FB589A" w:rsidRDefault="00E36930" w:rsidP="00E36930">
                <w:pPr>
                  <w:rPr>
                    <w:b/>
                  </w:rPr>
                </w:pPr>
                <w:proofErr w:type="spellStart"/>
                <w:r w:rsidRPr="00E36930">
                  <w:rPr>
                    <w:kern w:val="2"/>
                    <w:lang w:eastAsia="zh-CN" w:bidi="hi-IN"/>
                  </w:rPr>
                  <w:t>Queneau</w:t>
                </w:r>
                <w:proofErr w:type="spellEnd"/>
                <w:r w:rsidRPr="00E36930">
                  <w:rPr>
                    <w:kern w:val="2"/>
                    <w:lang w:eastAsia="zh-CN" w:bidi="hi-IN"/>
                  </w:rPr>
                  <w:t>, Raymond (1903–1976)</w:t>
                </w:r>
              </w:p>
            </w:tc>
          </w:sdtContent>
        </w:sdt>
      </w:tr>
      <w:tr w:rsidR="00464699" w14:paraId="3669DE48" w14:textId="77777777" w:rsidTr="007821B0">
        <w:sdt>
          <w:sdtPr>
            <w:alias w:val="Variant headwords"/>
            <w:tag w:val="variantHeadwords"/>
            <w:id w:val="173464402"/>
            <w:placeholder>
              <w:docPart w:val="CA05CAE3FEBE4BE6B69975FAD83342B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D4BD2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92042E3" w14:textId="77777777" w:rsidTr="003F0D73">
        <w:sdt>
          <w:sdtPr>
            <w:alias w:val="Abstract"/>
            <w:tag w:val="abstract"/>
            <w:id w:val="-635871867"/>
            <w:placeholder>
              <w:docPart w:val="A5E853B8AE974417986BABB4EFA2215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DE2F71" w14:textId="77777777" w:rsidR="0080357D" w:rsidRDefault="0080357D" w:rsidP="0080357D">
                <w:pPr>
                  <w:pStyle w:val="NormalfollowingH2"/>
                </w:pPr>
                <w:r>
                  <w:t xml:space="preserve">Raymond </w:t>
                </w:r>
                <w:proofErr w:type="spellStart"/>
                <w:r>
                  <w:t>Queneau</w:t>
                </w:r>
                <w:proofErr w:type="spellEnd"/>
                <w:r>
                  <w:t xml:space="preserve"> was a French novelist, poet and essayist of very broad interests (leading to his directorship of the prestigious </w:t>
                </w:r>
                <w:proofErr w:type="spellStart"/>
                <w:r>
                  <w:rPr>
                    <w:i/>
                    <w:iCs/>
                  </w:rPr>
                  <w:t>Encyclopédie</w:t>
                </w:r>
                <w:proofErr w:type="spellEnd"/>
                <w:r>
                  <w:rPr>
                    <w:i/>
                    <w:iCs/>
                  </w:rPr>
                  <w:t xml:space="preserve"> de la </w:t>
                </w:r>
                <w:proofErr w:type="spellStart"/>
                <w:r>
                  <w:rPr>
                    <w:i/>
                    <w:iCs/>
                  </w:rPr>
                  <w:t>Pléiade</w:t>
                </w:r>
                <w:proofErr w:type="spellEnd"/>
                <w:r>
                  <w:t xml:space="preserve"> from 1959), but particularly associated with the formal construction of his works, a linguistic ingenuity aimed at reducing the gulf between colloquial and written language (a project which </w:t>
                </w:r>
                <w:proofErr w:type="spellStart"/>
                <w:r>
                  <w:t>Queneau</w:t>
                </w:r>
                <w:proofErr w:type="spellEnd"/>
                <w:r>
                  <w:t xml:space="preserve"> referred to as </w:t>
                </w:r>
                <w:r>
                  <w:rPr>
                    <w:i/>
                    <w:iCs/>
                  </w:rPr>
                  <w:t xml:space="preserve">le </w:t>
                </w:r>
                <w:proofErr w:type="spellStart"/>
                <w:r>
                  <w:rPr>
                    <w:i/>
                    <w:iCs/>
                  </w:rPr>
                  <w:t>néo-français</w:t>
                </w:r>
                <w:proofErr w:type="spellEnd"/>
                <w:r>
                  <w:t xml:space="preserve">), and a sense humour drawing on the absurd. Initially connected to the Surrealist group of André Breton (1896–1966), later with the </w:t>
                </w:r>
                <w:proofErr w:type="spellStart"/>
                <w:r>
                  <w:t>Collège</w:t>
                </w:r>
                <w:proofErr w:type="spellEnd"/>
                <w:r>
                  <w:t xml:space="preserve"> de '</w:t>
                </w:r>
                <w:proofErr w:type="spellStart"/>
                <w:r>
                  <w:t>Pataphysique</w:t>
                </w:r>
                <w:proofErr w:type="spellEnd"/>
                <w:r>
                  <w:t xml:space="preserve"> founded in 1948 inspired by the absurdist works of Alfred </w:t>
                </w:r>
                <w:proofErr w:type="spellStart"/>
                <w:r>
                  <w:t>Jarry</w:t>
                </w:r>
                <w:proofErr w:type="spellEnd"/>
                <w:r>
                  <w:t xml:space="preserve"> (1873–1907), </w:t>
                </w:r>
                <w:proofErr w:type="spellStart"/>
                <w:r>
                  <w:t>Queneau</w:t>
                </w:r>
                <w:proofErr w:type="spellEnd"/>
                <w:r>
                  <w:t xml:space="preserve"> was in 1960 a founding member of </w:t>
                </w:r>
                <w:proofErr w:type="spellStart"/>
                <w:r>
                  <w:t>OuLiPo</w:t>
                </w:r>
                <w:proofErr w:type="spellEnd"/>
                <w:r>
                  <w:t xml:space="preserve"> (a contraction of ‘</w:t>
                </w:r>
                <w:proofErr w:type="spellStart"/>
                <w:r>
                  <w:t>Ouvroir</w:t>
                </w:r>
                <w:proofErr w:type="spellEnd"/>
                <w:r>
                  <w:t xml:space="preserve"> de </w:t>
                </w:r>
                <w:proofErr w:type="spellStart"/>
                <w:r>
                  <w:t>littérature</w:t>
                </w:r>
                <w:proofErr w:type="spellEnd"/>
                <w:r>
                  <w:t xml:space="preserve"> </w:t>
                </w:r>
                <w:proofErr w:type="spellStart"/>
                <w:r>
                  <w:t>potentielle</w:t>
                </w:r>
                <w:proofErr w:type="spellEnd"/>
                <w:r>
                  <w:t xml:space="preserve">’, or ‘Workshop of potential literature’), an association of authors producing works of literature governed by strict formal constraints. </w:t>
                </w:r>
                <w:proofErr w:type="spellStart"/>
                <w:r>
                  <w:t>Queneau’s</w:t>
                </w:r>
                <w:proofErr w:type="spellEnd"/>
                <w:r>
                  <w:t xml:space="preserve"> </w:t>
                </w:r>
                <w:r>
                  <w:rPr>
                    <w:i/>
                    <w:iCs/>
                  </w:rPr>
                  <w:t xml:space="preserve">Cent mille milliards de </w:t>
                </w:r>
                <w:proofErr w:type="spellStart"/>
                <w:r>
                  <w:rPr>
                    <w:i/>
                    <w:iCs/>
                  </w:rPr>
                  <w:t>poèmes</w:t>
                </w:r>
                <w:proofErr w:type="spellEnd"/>
                <w:r>
                  <w:t xml:space="preserve"> (</w:t>
                </w:r>
                <w:r>
                  <w:rPr>
                    <w:i/>
                    <w:iCs/>
                  </w:rPr>
                  <w:t xml:space="preserve">One hundred million </w:t>
                </w:r>
                <w:proofErr w:type="spellStart"/>
                <w:r>
                  <w:rPr>
                    <w:i/>
                    <w:iCs/>
                  </w:rPr>
                  <w:t>million</w:t>
                </w:r>
                <w:proofErr w:type="spellEnd"/>
                <w:r>
                  <w:rPr>
                    <w:i/>
                    <w:iCs/>
                  </w:rPr>
                  <w:t xml:space="preserve"> poems</w:t>
                </w:r>
                <w:r>
                  <w:t xml:space="preserve">, 1961), in which the verses of ten sonnets can be combined to form a huge number of poems, is characteristic of </w:t>
                </w:r>
                <w:proofErr w:type="spellStart"/>
                <w:r>
                  <w:t>OuLiPo</w:t>
                </w:r>
                <w:proofErr w:type="spellEnd"/>
                <w:r>
                  <w:t xml:space="preserve">, but similar formal preoccupations can be seen in </w:t>
                </w:r>
                <w:proofErr w:type="spellStart"/>
                <w:r>
                  <w:t>Queneau’s</w:t>
                </w:r>
                <w:proofErr w:type="spellEnd"/>
                <w:r>
                  <w:t xml:space="preserve"> earlier works, such as his </w:t>
                </w:r>
                <w:r>
                  <w:rPr>
                    <w:i/>
                    <w:iCs/>
                  </w:rPr>
                  <w:t>Exercises de style</w:t>
                </w:r>
                <w:r>
                  <w:t xml:space="preserve"> (1947), in which a single short anecdote is told in ninety-nine different ways. His most popular work, the 1959 novel </w:t>
                </w:r>
                <w:proofErr w:type="spellStart"/>
                <w:r>
                  <w:rPr>
                    <w:i/>
                    <w:iCs/>
                  </w:rPr>
                  <w:t>Zazie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proofErr w:type="spellStart"/>
                <w:r>
                  <w:rPr>
                    <w:i/>
                    <w:iCs/>
                  </w:rPr>
                  <w:t>dans</w:t>
                </w:r>
                <w:proofErr w:type="spellEnd"/>
                <w:r>
                  <w:rPr>
                    <w:i/>
                    <w:iCs/>
                  </w:rPr>
                  <w:t xml:space="preserve"> le </w:t>
                </w:r>
                <w:proofErr w:type="spellStart"/>
                <w:r>
                  <w:rPr>
                    <w:i/>
                    <w:iCs/>
                  </w:rPr>
                  <w:t>métro</w:t>
                </w:r>
                <w:proofErr w:type="spellEnd"/>
                <w:r>
                  <w:t xml:space="preserve">, was made into a film of the same name directed by Louis </w:t>
                </w:r>
                <w:proofErr w:type="spellStart"/>
                <w:r>
                  <w:t>Malle</w:t>
                </w:r>
                <w:proofErr w:type="spellEnd"/>
                <w:r>
                  <w:t xml:space="preserve"> in 1960.</w:t>
                </w:r>
              </w:p>
              <w:p w14:paraId="16814AD3" w14:textId="0952CF0F" w:rsidR="00E85A05" w:rsidRDefault="00E85A05" w:rsidP="00E85A05"/>
            </w:tc>
          </w:sdtContent>
        </w:sdt>
      </w:tr>
      <w:tr w:rsidR="003F0D73" w14:paraId="038C37D1" w14:textId="77777777" w:rsidTr="003F0D73">
        <w:sdt>
          <w:sdtPr>
            <w:alias w:val="Article text"/>
            <w:tag w:val="articleText"/>
            <w:id w:val="634067588"/>
            <w:placeholder>
              <w:docPart w:val="E0911E337A964A50AE492AC4EF1E8D6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B2EE2E" w14:textId="4E725A78" w:rsidR="00E36930" w:rsidRDefault="00E36930" w:rsidP="00E36930">
                <w:pPr>
                  <w:pStyle w:val="NormalfollowingH2"/>
                </w:pPr>
                <w:r>
                  <w:t xml:space="preserve">Raymond </w:t>
                </w:r>
                <w:proofErr w:type="spellStart"/>
                <w:r>
                  <w:t>Queneau</w:t>
                </w:r>
                <w:proofErr w:type="spellEnd"/>
                <w:r>
                  <w:t xml:space="preserve"> was a French novelist, poet and essayist of very broad interests (leading to his directorship of the prestigious </w:t>
                </w:r>
                <w:proofErr w:type="spellStart"/>
                <w:r>
                  <w:rPr>
                    <w:i/>
                    <w:iCs/>
                  </w:rPr>
                  <w:t>Encyclopédie</w:t>
                </w:r>
                <w:proofErr w:type="spellEnd"/>
                <w:r>
                  <w:rPr>
                    <w:i/>
                    <w:iCs/>
                  </w:rPr>
                  <w:t xml:space="preserve"> de la </w:t>
                </w:r>
                <w:proofErr w:type="spellStart"/>
                <w:r>
                  <w:rPr>
                    <w:i/>
                    <w:iCs/>
                  </w:rPr>
                  <w:t>Pléiade</w:t>
                </w:r>
                <w:proofErr w:type="spellEnd"/>
                <w:r>
                  <w:t xml:space="preserve"> from 1959), but particularly associated with the formal construction of his works, a linguistic ingenuity aimed at reducing the gulf between colloquial and written language (a project which </w:t>
                </w:r>
                <w:proofErr w:type="spellStart"/>
                <w:r>
                  <w:t>Queneau</w:t>
                </w:r>
                <w:proofErr w:type="spellEnd"/>
                <w:r>
                  <w:t xml:space="preserve"> referred to as </w:t>
                </w:r>
                <w:r>
                  <w:rPr>
                    <w:i/>
                    <w:iCs/>
                  </w:rPr>
                  <w:t xml:space="preserve">le </w:t>
                </w:r>
                <w:proofErr w:type="spellStart"/>
                <w:r>
                  <w:rPr>
                    <w:i/>
                    <w:iCs/>
                  </w:rPr>
                  <w:t>néo-français</w:t>
                </w:r>
                <w:proofErr w:type="spellEnd"/>
                <w:r>
                  <w:t xml:space="preserve">), and a sense humour drawing on the absurd. Initially connected to the </w:t>
                </w:r>
                <w:r w:rsidR="0080357D">
                  <w:t xml:space="preserve">Surrealist </w:t>
                </w:r>
                <w:r>
                  <w:t xml:space="preserve">group of </w:t>
                </w:r>
                <w:r w:rsidR="0080357D">
                  <w:t xml:space="preserve">André Breton </w:t>
                </w:r>
                <w:r>
                  <w:t xml:space="preserve">(1896–1966), later with the </w:t>
                </w:r>
                <w:proofErr w:type="spellStart"/>
                <w:r>
                  <w:t>Collège</w:t>
                </w:r>
                <w:proofErr w:type="spellEnd"/>
                <w:r>
                  <w:t xml:space="preserve"> de '</w:t>
                </w:r>
                <w:proofErr w:type="spellStart"/>
                <w:r>
                  <w:t>Pataphysique</w:t>
                </w:r>
                <w:proofErr w:type="spellEnd"/>
                <w:r>
                  <w:t xml:space="preserve"> founded in 1948 inspired by the absurdist works of </w:t>
                </w:r>
                <w:r w:rsidR="0080357D">
                  <w:t xml:space="preserve">Alfred </w:t>
                </w:r>
                <w:proofErr w:type="spellStart"/>
                <w:r w:rsidR="0080357D">
                  <w:t>Jarry</w:t>
                </w:r>
                <w:proofErr w:type="spellEnd"/>
                <w:r w:rsidR="0080357D">
                  <w:t xml:space="preserve"> </w:t>
                </w:r>
                <w:r>
                  <w:t xml:space="preserve">(1873–1907), </w:t>
                </w:r>
                <w:proofErr w:type="spellStart"/>
                <w:r>
                  <w:t>Queneau</w:t>
                </w:r>
                <w:proofErr w:type="spellEnd"/>
                <w:r>
                  <w:t xml:space="preserve"> was in 1960 a founding member of </w:t>
                </w:r>
                <w:proofErr w:type="spellStart"/>
                <w:r>
                  <w:t>OuLiPo</w:t>
                </w:r>
                <w:proofErr w:type="spellEnd"/>
                <w:r>
                  <w:t xml:space="preserve"> (a contraction of ‘</w:t>
                </w:r>
                <w:proofErr w:type="spellStart"/>
                <w:r>
                  <w:t>Ouvroir</w:t>
                </w:r>
                <w:proofErr w:type="spellEnd"/>
                <w:r>
                  <w:t xml:space="preserve"> de </w:t>
                </w:r>
                <w:proofErr w:type="spellStart"/>
                <w:r>
                  <w:t>littérature</w:t>
                </w:r>
                <w:proofErr w:type="spellEnd"/>
                <w:r>
                  <w:t xml:space="preserve"> </w:t>
                </w:r>
                <w:proofErr w:type="spellStart"/>
                <w:r>
                  <w:t>potentielle</w:t>
                </w:r>
                <w:proofErr w:type="spellEnd"/>
                <w:r>
                  <w:t xml:space="preserve">’, or ‘Workshop of potential literature’), an association of authors producing works of literature governed by strict formal constraints. </w:t>
                </w:r>
                <w:proofErr w:type="spellStart"/>
                <w:r>
                  <w:t>Queneau’s</w:t>
                </w:r>
                <w:proofErr w:type="spellEnd"/>
                <w:r>
                  <w:t xml:space="preserve"> </w:t>
                </w:r>
                <w:r>
                  <w:rPr>
                    <w:i/>
                    <w:iCs/>
                  </w:rPr>
                  <w:t xml:space="preserve">Cent mille milliards de </w:t>
                </w:r>
                <w:proofErr w:type="spellStart"/>
                <w:r>
                  <w:rPr>
                    <w:i/>
                    <w:iCs/>
                  </w:rPr>
                  <w:t>poèmes</w:t>
                </w:r>
                <w:proofErr w:type="spellEnd"/>
                <w:r>
                  <w:t xml:space="preserve"> (</w:t>
                </w:r>
                <w:r>
                  <w:rPr>
                    <w:i/>
                    <w:iCs/>
                  </w:rPr>
                  <w:t>One hundred million million poems</w:t>
                </w:r>
                <w:r>
                  <w:t xml:space="preserve">, 1961), in which the verses of ten sonnets can be combined to form a huge number of poems, is characteristic of </w:t>
                </w:r>
                <w:proofErr w:type="spellStart"/>
                <w:r>
                  <w:t>OuLiPo</w:t>
                </w:r>
                <w:proofErr w:type="spellEnd"/>
                <w:r>
                  <w:t xml:space="preserve">, but similar formal preoccupations can be seen in </w:t>
                </w:r>
                <w:proofErr w:type="spellStart"/>
                <w:r>
                  <w:t>Queneau’s</w:t>
                </w:r>
                <w:proofErr w:type="spellEnd"/>
                <w:r>
                  <w:t xml:space="preserve"> earlier works, such as his </w:t>
                </w:r>
                <w:r>
                  <w:rPr>
                    <w:i/>
                    <w:iCs/>
                  </w:rPr>
                  <w:t>Exercises de style</w:t>
                </w:r>
                <w:r>
                  <w:t xml:space="preserve"> (1947), in which a single short anecdote is told in ninety-nine different ways. His most popular work, the 1959 novel </w:t>
                </w:r>
                <w:proofErr w:type="spellStart"/>
                <w:r>
                  <w:rPr>
                    <w:i/>
                    <w:iCs/>
                  </w:rPr>
                  <w:t>Zazie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proofErr w:type="spellStart"/>
                <w:r>
                  <w:rPr>
                    <w:i/>
                    <w:iCs/>
                  </w:rPr>
                  <w:t>dans</w:t>
                </w:r>
                <w:proofErr w:type="spellEnd"/>
                <w:r>
                  <w:rPr>
                    <w:i/>
                    <w:iCs/>
                  </w:rPr>
                  <w:t xml:space="preserve"> le </w:t>
                </w:r>
                <w:proofErr w:type="spellStart"/>
                <w:r>
                  <w:rPr>
                    <w:i/>
                    <w:iCs/>
                  </w:rPr>
                  <w:t>métro</w:t>
                </w:r>
                <w:proofErr w:type="spellEnd"/>
                <w:r>
                  <w:t xml:space="preserve">, was made into a film of the same name directed by Louis </w:t>
                </w:r>
                <w:proofErr w:type="spellStart"/>
                <w:r>
                  <w:t>Malle</w:t>
                </w:r>
                <w:proofErr w:type="spellEnd"/>
                <w:r>
                  <w:t xml:space="preserve"> in 1960.</w:t>
                </w:r>
              </w:p>
              <w:p w14:paraId="1C685452" w14:textId="77777777" w:rsidR="00E36930" w:rsidRDefault="00E36930" w:rsidP="00E36930">
                <w:pPr>
                  <w:pStyle w:val="NormalfollowingH2"/>
                  <w:ind w:left="0"/>
                </w:pPr>
              </w:p>
              <w:p w14:paraId="6977A00F" w14:textId="77777777" w:rsidR="00E36930" w:rsidRDefault="00E36930" w:rsidP="00E36930">
                <w:pPr>
                  <w:pStyle w:val="Heading1"/>
                  <w:outlineLvl w:val="0"/>
                </w:pPr>
                <w:r>
                  <w:t>List of works</w:t>
                </w:r>
              </w:p>
              <w:p w14:paraId="2D444A39" w14:textId="77777777" w:rsidR="00E36930" w:rsidRDefault="00E36930" w:rsidP="00E36930">
                <w:r>
                  <w:lastRenderedPageBreak/>
                  <w:t xml:space="preserve">Most of the works below are found (in French) in </w:t>
                </w:r>
                <w:proofErr w:type="spellStart"/>
                <w:r>
                  <w:t>Queneau’s</w:t>
                </w:r>
                <w:proofErr w:type="spellEnd"/>
                <w:r>
                  <w:t xml:space="preserve"> </w:t>
                </w:r>
                <w:proofErr w:type="spellStart"/>
                <w:r>
                  <w:rPr>
                    <w:i/>
                    <w:iCs/>
                  </w:rPr>
                  <w:t>Œuvres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proofErr w:type="spellStart"/>
                <w:r>
                  <w:rPr>
                    <w:i/>
                    <w:iCs/>
                  </w:rPr>
                  <w:t>complètes</w:t>
                </w:r>
                <w:proofErr w:type="spellEnd"/>
                <w:r>
                  <w:t xml:space="preserve">, ed. by Claude </w:t>
                </w:r>
                <w:proofErr w:type="spellStart"/>
                <w:r>
                  <w:t>Debon</w:t>
                </w:r>
                <w:proofErr w:type="spellEnd"/>
                <w:r>
                  <w:t xml:space="preserve">, 3 </w:t>
                </w:r>
                <w:proofErr w:type="spellStart"/>
                <w:r>
                  <w:t>vols</w:t>
                </w:r>
                <w:proofErr w:type="spellEnd"/>
                <w:r>
                  <w:t xml:space="preserve"> (Paris: </w:t>
                </w:r>
                <w:proofErr w:type="spellStart"/>
                <w:r>
                  <w:t>Gallimard</w:t>
                </w:r>
                <w:proofErr w:type="spellEnd"/>
                <w:r>
                  <w:t xml:space="preserve"> </w:t>
                </w:r>
                <w:proofErr w:type="spellStart"/>
                <w:r>
                  <w:t>Bibliothèque</w:t>
                </w:r>
                <w:proofErr w:type="spellEnd"/>
                <w:r>
                  <w:t xml:space="preserve"> de la </w:t>
                </w:r>
                <w:proofErr w:type="spellStart"/>
                <w:r>
                  <w:t>Pléiade</w:t>
                </w:r>
                <w:proofErr w:type="spellEnd"/>
                <w:r>
                  <w:t>, 1989–2006).</w:t>
                </w:r>
              </w:p>
              <w:p w14:paraId="2FE04054" w14:textId="77777777" w:rsidR="00E36930" w:rsidRPr="00E36930" w:rsidRDefault="00E36930" w:rsidP="00E36930">
                <w:pPr>
                  <w:pStyle w:val="NormalfollowingH2"/>
                  <w:ind w:left="0"/>
                  <w:rPr>
                    <w:i/>
                    <w:iCs/>
                  </w:rPr>
                </w:pPr>
              </w:p>
              <w:p w14:paraId="4910A544" w14:textId="77777777" w:rsidR="00E36930" w:rsidRPr="00E36930" w:rsidRDefault="00E36930" w:rsidP="00E36930">
                <w:pPr>
                  <w:pStyle w:val="Heading2"/>
                  <w:outlineLvl w:val="1"/>
                  <w:rPr>
                    <w:sz w:val="32"/>
                    <w:szCs w:val="32"/>
                  </w:rPr>
                </w:pPr>
                <w:r w:rsidRPr="00E36930">
                  <w:t>Novels</w:t>
                </w:r>
              </w:p>
              <w:p w14:paraId="1EA0F7DF" w14:textId="77777777" w:rsidR="00E36930" w:rsidRDefault="00E36930" w:rsidP="00E36930">
                <w:r w:rsidRPr="00E36930">
                  <w:rPr>
                    <w:i/>
                  </w:rPr>
                  <w:t xml:space="preserve">Le </w:t>
                </w:r>
                <w:proofErr w:type="spellStart"/>
                <w:r w:rsidRPr="00E36930">
                  <w:rPr>
                    <w:i/>
                  </w:rPr>
                  <w:t>Chiendent</w:t>
                </w:r>
                <w:proofErr w:type="spellEnd"/>
                <w:r w:rsidRPr="00E36930">
                  <w:rPr>
                    <w:i/>
                  </w:rPr>
                  <w:t xml:space="preserve"> (The Bark Tree)</w:t>
                </w:r>
                <w:r>
                  <w:rPr>
                    <w:i/>
                  </w:rPr>
                  <w:t>,</w:t>
                </w:r>
                <w:r>
                  <w:t xml:space="preserve"> 1933</w:t>
                </w:r>
              </w:p>
              <w:p w14:paraId="2051FB82" w14:textId="77777777" w:rsidR="00E36930" w:rsidRDefault="00E36930" w:rsidP="00E36930">
                <w:r w:rsidRPr="00E36930">
                  <w:rPr>
                    <w:i/>
                  </w:rPr>
                  <w:t xml:space="preserve">Les </w:t>
                </w:r>
                <w:proofErr w:type="spellStart"/>
                <w:r w:rsidRPr="00E36930">
                  <w:rPr>
                    <w:i/>
                  </w:rPr>
                  <w:t>Derniers</w:t>
                </w:r>
                <w:proofErr w:type="spellEnd"/>
                <w:r w:rsidRPr="00E36930">
                  <w:rPr>
                    <w:i/>
                  </w:rPr>
                  <w:t xml:space="preserve"> </w:t>
                </w:r>
                <w:proofErr w:type="spellStart"/>
                <w:r w:rsidRPr="00E36930">
                  <w:rPr>
                    <w:i/>
                  </w:rPr>
                  <w:t>jours</w:t>
                </w:r>
                <w:proofErr w:type="spellEnd"/>
                <w:r w:rsidRPr="00E36930">
                  <w:rPr>
                    <w:i/>
                  </w:rPr>
                  <w:t xml:space="preserve"> (The Last Days)</w:t>
                </w:r>
                <w:r>
                  <w:t>, 1936</w:t>
                </w:r>
              </w:p>
              <w:p w14:paraId="042A675F" w14:textId="77777777" w:rsidR="00E36930" w:rsidRDefault="00E36930" w:rsidP="00E36930">
                <w:proofErr w:type="spellStart"/>
                <w:r w:rsidRPr="00E36930">
                  <w:rPr>
                    <w:i/>
                  </w:rPr>
                  <w:t>Odile</w:t>
                </w:r>
                <w:proofErr w:type="spellEnd"/>
                <w:r>
                  <w:t>, 1937</w:t>
                </w:r>
              </w:p>
              <w:p w14:paraId="69CC6361" w14:textId="77777777" w:rsidR="00E36930" w:rsidRDefault="00E36930" w:rsidP="00E36930">
                <w:r w:rsidRPr="00E36930">
                  <w:rPr>
                    <w:i/>
                  </w:rPr>
                  <w:t xml:space="preserve">Les </w:t>
                </w:r>
                <w:proofErr w:type="spellStart"/>
                <w:r w:rsidRPr="00E36930">
                  <w:rPr>
                    <w:i/>
                  </w:rPr>
                  <w:t>Enfants</w:t>
                </w:r>
                <w:proofErr w:type="spellEnd"/>
                <w:r w:rsidRPr="00E36930">
                  <w:rPr>
                    <w:i/>
                  </w:rPr>
                  <w:t xml:space="preserve"> du Limon (Children of Clay)</w:t>
                </w:r>
                <w:r>
                  <w:t>, 1938</w:t>
                </w:r>
              </w:p>
              <w:p w14:paraId="610D5F19" w14:textId="77777777" w:rsidR="00E36930" w:rsidRDefault="00E36930" w:rsidP="00E36930">
                <w:r w:rsidRPr="00E36930">
                  <w:rPr>
                    <w:i/>
                  </w:rPr>
                  <w:t>Un rude hiver (A Hard Winter)</w:t>
                </w:r>
                <w:r>
                  <w:t>, 1948</w:t>
                </w:r>
              </w:p>
              <w:p w14:paraId="59061A45" w14:textId="77777777" w:rsidR="00E36930" w:rsidRDefault="00E36930" w:rsidP="00E36930">
                <w:proofErr w:type="spellStart"/>
                <w:r w:rsidRPr="00E36930">
                  <w:rPr>
                    <w:i/>
                  </w:rPr>
                  <w:t>Pierrot</w:t>
                </w:r>
                <w:proofErr w:type="spellEnd"/>
                <w:r w:rsidRPr="00E36930">
                  <w:rPr>
                    <w:i/>
                  </w:rPr>
                  <w:t xml:space="preserve"> mon </w:t>
                </w:r>
                <w:proofErr w:type="spellStart"/>
                <w:r w:rsidRPr="00E36930">
                  <w:rPr>
                    <w:i/>
                  </w:rPr>
                  <w:t>ami</w:t>
                </w:r>
                <w:proofErr w:type="spellEnd"/>
                <w:r>
                  <w:t>, 1942</w:t>
                </w:r>
              </w:p>
              <w:p w14:paraId="5A2AC140" w14:textId="77777777" w:rsidR="00E36930" w:rsidRDefault="00E36930" w:rsidP="00E36930">
                <w:r w:rsidRPr="00E36930">
                  <w:rPr>
                    <w:i/>
                  </w:rPr>
                  <w:t xml:space="preserve">Loin de </w:t>
                </w:r>
                <w:proofErr w:type="spellStart"/>
                <w:r w:rsidRPr="00E36930">
                  <w:rPr>
                    <w:i/>
                  </w:rPr>
                  <w:t>Rueil</w:t>
                </w:r>
                <w:proofErr w:type="spellEnd"/>
                <w:r w:rsidRPr="00E36930">
                  <w:rPr>
                    <w:i/>
                  </w:rPr>
                  <w:t xml:space="preserve"> (The Skin of Dreams)</w:t>
                </w:r>
                <w:r>
                  <w:t>, 1944</w:t>
                </w:r>
              </w:p>
              <w:p w14:paraId="35449B94" w14:textId="77777777" w:rsidR="00E36930" w:rsidRDefault="00E36930" w:rsidP="00E36930">
                <w:r w:rsidRPr="00E36930">
                  <w:rPr>
                    <w:i/>
                  </w:rPr>
                  <w:t xml:space="preserve">On </w:t>
                </w:r>
                <w:proofErr w:type="spellStart"/>
                <w:r w:rsidRPr="00E36930">
                  <w:rPr>
                    <w:i/>
                  </w:rPr>
                  <w:t>est</w:t>
                </w:r>
                <w:proofErr w:type="spellEnd"/>
                <w:r w:rsidRPr="00E36930">
                  <w:rPr>
                    <w:i/>
                  </w:rPr>
                  <w:t xml:space="preserve"> </w:t>
                </w:r>
                <w:proofErr w:type="spellStart"/>
                <w:r w:rsidRPr="00E36930">
                  <w:rPr>
                    <w:i/>
                  </w:rPr>
                  <w:t>toujours</w:t>
                </w:r>
                <w:proofErr w:type="spellEnd"/>
                <w:r w:rsidRPr="00E36930">
                  <w:rPr>
                    <w:i/>
                  </w:rPr>
                  <w:t xml:space="preserve"> trop bon avec les femmes (We Always Treat Women Too Well</w:t>
                </w:r>
                <w:r>
                  <w:t>, published under the pseudonym of Sally Mara)</w:t>
                </w:r>
              </w:p>
              <w:p w14:paraId="241142C0" w14:textId="77777777" w:rsidR="00E36930" w:rsidRDefault="00E36930" w:rsidP="00E36930">
                <w:r w:rsidRPr="00E36930">
                  <w:rPr>
                    <w:i/>
                  </w:rPr>
                  <w:t>Saint-</w:t>
                </w:r>
                <w:proofErr w:type="spellStart"/>
                <w:r w:rsidRPr="00E36930">
                  <w:rPr>
                    <w:i/>
                  </w:rPr>
                  <w:t>Glinglin</w:t>
                </w:r>
                <w:proofErr w:type="spellEnd"/>
                <w:r>
                  <w:t>, 1948</w:t>
                </w:r>
              </w:p>
              <w:p w14:paraId="453A8C40" w14:textId="77777777" w:rsidR="00E36930" w:rsidRDefault="00E36930" w:rsidP="00E36930">
                <w:r w:rsidRPr="00E36930">
                  <w:rPr>
                    <w:i/>
                  </w:rPr>
                  <w:t xml:space="preserve">Le Journal </w:t>
                </w:r>
                <w:proofErr w:type="spellStart"/>
                <w:r w:rsidRPr="00E36930">
                  <w:rPr>
                    <w:i/>
                  </w:rPr>
                  <w:t>intime</w:t>
                </w:r>
                <w:proofErr w:type="spellEnd"/>
                <w:r w:rsidRPr="00E36930">
                  <w:rPr>
                    <w:i/>
                  </w:rPr>
                  <w:t xml:space="preserve"> de Sally Mara</w:t>
                </w:r>
                <w:r>
                  <w:t>, 1950</w:t>
                </w:r>
              </w:p>
              <w:p w14:paraId="72235E8B" w14:textId="77777777" w:rsidR="00E36930" w:rsidRDefault="00E36930" w:rsidP="00E36930">
                <w:r w:rsidRPr="00E36930">
                  <w:rPr>
                    <w:i/>
                  </w:rPr>
                  <w:t xml:space="preserve">Le </w:t>
                </w:r>
                <w:proofErr w:type="spellStart"/>
                <w:r w:rsidRPr="00E36930">
                  <w:rPr>
                    <w:i/>
                  </w:rPr>
                  <w:t>Dimanche</w:t>
                </w:r>
                <w:proofErr w:type="spellEnd"/>
                <w:r w:rsidRPr="00E36930">
                  <w:rPr>
                    <w:i/>
                  </w:rPr>
                  <w:t xml:space="preserve"> de la vie (The Sunday of Life)</w:t>
                </w:r>
                <w:r>
                  <w:t>, 1952</w:t>
                </w:r>
              </w:p>
              <w:p w14:paraId="51EEFEE5" w14:textId="77777777" w:rsidR="00E36930" w:rsidRDefault="00E36930" w:rsidP="00E36930">
                <w:proofErr w:type="spellStart"/>
                <w:r w:rsidRPr="00E36930">
                  <w:rPr>
                    <w:i/>
                  </w:rPr>
                  <w:t>Zazie</w:t>
                </w:r>
                <w:proofErr w:type="spellEnd"/>
                <w:r w:rsidRPr="00E36930">
                  <w:rPr>
                    <w:i/>
                  </w:rPr>
                  <w:t xml:space="preserve"> </w:t>
                </w:r>
                <w:proofErr w:type="spellStart"/>
                <w:r w:rsidRPr="00E36930">
                  <w:rPr>
                    <w:i/>
                  </w:rPr>
                  <w:t>dans</w:t>
                </w:r>
                <w:proofErr w:type="spellEnd"/>
                <w:r w:rsidRPr="00E36930">
                  <w:rPr>
                    <w:i/>
                  </w:rPr>
                  <w:t xml:space="preserve"> le </w:t>
                </w:r>
                <w:proofErr w:type="spellStart"/>
                <w:r w:rsidRPr="00E36930">
                  <w:rPr>
                    <w:i/>
                  </w:rPr>
                  <w:t>métro</w:t>
                </w:r>
                <w:proofErr w:type="spellEnd"/>
                <w:r>
                  <w:t>, 1959</w:t>
                </w:r>
              </w:p>
              <w:p w14:paraId="58B56F88" w14:textId="77777777" w:rsidR="00E36930" w:rsidRDefault="00E36930" w:rsidP="00E36930">
                <w:r w:rsidRPr="00E36930">
                  <w:rPr>
                    <w:i/>
                  </w:rPr>
                  <w:t xml:space="preserve">Les </w:t>
                </w:r>
                <w:proofErr w:type="spellStart"/>
                <w:r w:rsidRPr="00E36930">
                  <w:rPr>
                    <w:i/>
                  </w:rPr>
                  <w:t>Œuvres</w:t>
                </w:r>
                <w:proofErr w:type="spellEnd"/>
                <w:r w:rsidRPr="00E36930">
                  <w:rPr>
                    <w:i/>
                  </w:rPr>
                  <w:t xml:space="preserve"> </w:t>
                </w:r>
                <w:proofErr w:type="spellStart"/>
                <w:r w:rsidRPr="00E36930">
                  <w:rPr>
                    <w:i/>
                  </w:rPr>
                  <w:t>complètes</w:t>
                </w:r>
                <w:proofErr w:type="spellEnd"/>
                <w:r w:rsidRPr="00E36930">
                  <w:rPr>
                    <w:i/>
                  </w:rPr>
                  <w:t xml:space="preserve"> de Sally Mara</w:t>
                </w:r>
                <w:r>
                  <w:t xml:space="preserve"> (the collected works of Sally Mara, now published under </w:t>
                </w:r>
                <w:proofErr w:type="spellStart"/>
                <w:r>
                  <w:t>Queneau’s</w:t>
                </w:r>
                <w:proofErr w:type="spellEnd"/>
                <w:r>
                  <w:t xml:space="preserve"> own name), 1962</w:t>
                </w:r>
              </w:p>
              <w:p w14:paraId="4384942A" w14:textId="77777777" w:rsidR="00E36930" w:rsidRDefault="00E36930" w:rsidP="00E36930">
                <w:r w:rsidRPr="00E36930">
                  <w:rPr>
                    <w:i/>
                  </w:rPr>
                  <w:t xml:space="preserve">Les </w:t>
                </w:r>
                <w:proofErr w:type="spellStart"/>
                <w:r w:rsidRPr="00E36930">
                  <w:rPr>
                    <w:i/>
                  </w:rPr>
                  <w:t>Fleurs</w:t>
                </w:r>
                <w:proofErr w:type="spellEnd"/>
                <w:r w:rsidRPr="00E36930">
                  <w:rPr>
                    <w:i/>
                  </w:rPr>
                  <w:t xml:space="preserve"> </w:t>
                </w:r>
                <w:proofErr w:type="spellStart"/>
                <w:r w:rsidRPr="00E36930">
                  <w:rPr>
                    <w:i/>
                  </w:rPr>
                  <w:t>bleues</w:t>
                </w:r>
                <w:proofErr w:type="spellEnd"/>
                <w:r>
                  <w:t xml:space="preserve"> (The Blue Flowers), 1965</w:t>
                </w:r>
              </w:p>
              <w:p w14:paraId="5034EE57" w14:textId="77777777" w:rsidR="00E36930" w:rsidRDefault="00E36930" w:rsidP="00E36930">
                <w:r w:rsidRPr="00E36930">
                  <w:rPr>
                    <w:i/>
                  </w:rPr>
                  <w:t xml:space="preserve">Le </w:t>
                </w:r>
                <w:proofErr w:type="spellStart"/>
                <w:r w:rsidRPr="00E36930">
                  <w:rPr>
                    <w:i/>
                  </w:rPr>
                  <w:t>Vol</w:t>
                </w:r>
                <w:proofErr w:type="spellEnd"/>
                <w:r w:rsidRPr="00E36930">
                  <w:rPr>
                    <w:i/>
                  </w:rPr>
                  <w:t xml:space="preserve"> </w:t>
                </w:r>
                <w:proofErr w:type="spellStart"/>
                <w:r w:rsidRPr="00E36930">
                  <w:rPr>
                    <w:i/>
                  </w:rPr>
                  <w:t>d’Icare</w:t>
                </w:r>
                <w:proofErr w:type="spellEnd"/>
                <w:r>
                  <w:t xml:space="preserve"> (The Flight of Icarus), 1968</w:t>
                </w:r>
              </w:p>
              <w:p w14:paraId="19A86CB4" w14:textId="77777777" w:rsidR="00E36930" w:rsidRDefault="00E36930" w:rsidP="00E36930">
                <w:pPr>
                  <w:rPr>
                    <w:sz w:val="32"/>
                    <w:szCs w:val="32"/>
                    <w:u w:val="single"/>
                  </w:rPr>
                </w:pPr>
              </w:p>
              <w:p w14:paraId="6D5EFAD9" w14:textId="77777777" w:rsidR="00E36930" w:rsidRPr="00E36930" w:rsidRDefault="00E36930" w:rsidP="00E36930">
                <w:pPr>
                  <w:pStyle w:val="Heading2"/>
                  <w:outlineLvl w:val="1"/>
                  <w:rPr>
                    <w:sz w:val="32"/>
                    <w:szCs w:val="32"/>
                  </w:rPr>
                </w:pPr>
                <w:r w:rsidRPr="00E36930">
                  <w:t>Poetry</w:t>
                </w:r>
              </w:p>
              <w:p w14:paraId="6FCA3F48" w14:textId="77777777" w:rsidR="00E36930" w:rsidRDefault="00E36930" w:rsidP="00E36930">
                <w:pPr>
                  <w:rPr>
                    <w:sz w:val="32"/>
                    <w:szCs w:val="32"/>
                    <w:u w:val="single"/>
                  </w:rPr>
                </w:pPr>
                <w:r>
                  <w:t xml:space="preserve">Note: relatively few of </w:t>
                </w:r>
                <w:proofErr w:type="spellStart"/>
                <w:r>
                  <w:t>Queneau’s</w:t>
                </w:r>
                <w:proofErr w:type="spellEnd"/>
                <w:r>
                  <w:t xml:space="preserve"> volumes of poetry have been translated into English, partly owing to the difficulty of translating his punning style and non-standard use of French.</w:t>
                </w:r>
              </w:p>
              <w:p w14:paraId="3CEA8F17" w14:textId="77777777" w:rsidR="00E36930" w:rsidRDefault="00E36930" w:rsidP="00E36930">
                <w:proofErr w:type="spellStart"/>
                <w:r w:rsidRPr="00E36930">
                  <w:rPr>
                    <w:i/>
                  </w:rPr>
                  <w:t>Chêne</w:t>
                </w:r>
                <w:proofErr w:type="spellEnd"/>
                <w:r w:rsidRPr="00E36930">
                  <w:rPr>
                    <w:i/>
                  </w:rPr>
                  <w:t xml:space="preserve"> et </w:t>
                </w:r>
                <w:proofErr w:type="spellStart"/>
                <w:r w:rsidRPr="00E36930">
                  <w:rPr>
                    <w:i/>
                  </w:rPr>
                  <w:t>chien</w:t>
                </w:r>
                <w:proofErr w:type="spellEnd"/>
                <w:r>
                  <w:t>, 1937</w:t>
                </w:r>
              </w:p>
              <w:p w14:paraId="0D80286B" w14:textId="77777777" w:rsidR="00E36930" w:rsidRDefault="00E36930" w:rsidP="00E36930">
                <w:r w:rsidRPr="00E36930">
                  <w:rPr>
                    <w:i/>
                  </w:rPr>
                  <w:t xml:space="preserve">Les </w:t>
                </w:r>
                <w:proofErr w:type="spellStart"/>
                <w:r w:rsidRPr="00E36930">
                  <w:rPr>
                    <w:i/>
                  </w:rPr>
                  <w:t>Ziaux</w:t>
                </w:r>
                <w:proofErr w:type="spellEnd"/>
                <w:r>
                  <w:t>, 1943</w:t>
                </w:r>
              </w:p>
              <w:p w14:paraId="089B5A28" w14:textId="77777777" w:rsidR="00E36930" w:rsidRDefault="00E36930" w:rsidP="00E36930">
                <w:r w:rsidRPr="00E36930">
                  <w:rPr>
                    <w:i/>
                  </w:rPr>
                  <w:t xml:space="preserve">Petite </w:t>
                </w:r>
                <w:proofErr w:type="spellStart"/>
                <w:r w:rsidRPr="00E36930">
                  <w:rPr>
                    <w:i/>
                  </w:rPr>
                  <w:t>Cosmogonie</w:t>
                </w:r>
                <w:proofErr w:type="spellEnd"/>
                <w:r w:rsidRPr="00E36930">
                  <w:rPr>
                    <w:i/>
                  </w:rPr>
                  <w:t xml:space="preserve"> portative</w:t>
                </w:r>
                <w:r>
                  <w:t xml:space="preserve"> (1950)</w:t>
                </w:r>
              </w:p>
              <w:p w14:paraId="4ADE565F" w14:textId="77777777" w:rsidR="00E36930" w:rsidRDefault="00E36930" w:rsidP="00E36930">
                <w:r w:rsidRPr="00E36930">
                  <w:rPr>
                    <w:i/>
                  </w:rPr>
                  <w:t xml:space="preserve">Cent mille milliards de </w:t>
                </w:r>
                <w:proofErr w:type="spellStart"/>
                <w:r w:rsidRPr="00E36930">
                  <w:rPr>
                    <w:i/>
                  </w:rPr>
                  <w:t>poèmes</w:t>
                </w:r>
                <w:proofErr w:type="spellEnd"/>
                <w:r>
                  <w:t xml:space="preserve"> (1961)</w:t>
                </w:r>
              </w:p>
              <w:p w14:paraId="4EA449EF" w14:textId="77777777" w:rsidR="00E36930" w:rsidRDefault="00E36930" w:rsidP="00E36930">
                <w:proofErr w:type="spellStart"/>
                <w:r w:rsidRPr="00E36930">
                  <w:rPr>
                    <w:i/>
                  </w:rPr>
                  <w:t>Battre</w:t>
                </w:r>
                <w:proofErr w:type="spellEnd"/>
                <w:r w:rsidRPr="00E36930">
                  <w:rPr>
                    <w:i/>
                  </w:rPr>
                  <w:t xml:space="preserve"> la </w:t>
                </w:r>
                <w:proofErr w:type="spellStart"/>
                <w:r w:rsidRPr="00E36930">
                  <w:rPr>
                    <w:i/>
                  </w:rPr>
                  <w:t>campagne</w:t>
                </w:r>
                <w:proofErr w:type="spellEnd"/>
                <w:r>
                  <w:t xml:space="preserve"> (Beating the Bushes), 1967</w:t>
                </w:r>
              </w:p>
              <w:p w14:paraId="0FB54459" w14:textId="77777777" w:rsidR="00E36930" w:rsidRDefault="00E36930" w:rsidP="00E36930">
                <w:pPr>
                  <w:rPr>
                    <w:sz w:val="32"/>
                    <w:szCs w:val="32"/>
                    <w:u w:val="single"/>
                  </w:rPr>
                </w:pPr>
                <w:proofErr w:type="spellStart"/>
                <w:r w:rsidRPr="00E36930">
                  <w:rPr>
                    <w:i/>
                  </w:rPr>
                  <w:t>Courir</w:t>
                </w:r>
                <w:proofErr w:type="spellEnd"/>
                <w:r w:rsidRPr="00E36930">
                  <w:rPr>
                    <w:i/>
                  </w:rPr>
                  <w:t xml:space="preserve"> les rues</w:t>
                </w:r>
                <w:r>
                  <w:t xml:space="preserve"> (Pounding the Pavements), 1967</w:t>
                </w:r>
              </w:p>
              <w:p w14:paraId="380BBABD" w14:textId="77777777" w:rsidR="00E36930" w:rsidRDefault="00E36930" w:rsidP="00E36930">
                <w:pPr>
                  <w:rPr>
                    <w:sz w:val="32"/>
                    <w:szCs w:val="32"/>
                    <w:u w:val="single"/>
                  </w:rPr>
                </w:pPr>
              </w:p>
              <w:p w14:paraId="3507A52D" w14:textId="77777777" w:rsidR="00E36930" w:rsidRPr="00E36930" w:rsidRDefault="00E36930" w:rsidP="00E36930">
                <w:pPr>
                  <w:pStyle w:val="Heading2"/>
                  <w:outlineLvl w:val="1"/>
                  <w:rPr>
                    <w:sz w:val="32"/>
                    <w:szCs w:val="32"/>
                  </w:rPr>
                </w:pPr>
                <w:r w:rsidRPr="00E36930">
                  <w:t>Other works</w:t>
                </w:r>
              </w:p>
              <w:p w14:paraId="015871E3" w14:textId="77777777" w:rsidR="00E36930" w:rsidRDefault="00E36930" w:rsidP="00E36930">
                <w:proofErr w:type="spellStart"/>
                <w:r w:rsidRPr="00E36930">
                  <w:rPr>
                    <w:i/>
                  </w:rPr>
                  <w:t>Exercices</w:t>
                </w:r>
                <w:proofErr w:type="spellEnd"/>
                <w:r w:rsidRPr="00E36930">
                  <w:rPr>
                    <w:i/>
                  </w:rPr>
                  <w:t xml:space="preserve"> de style</w:t>
                </w:r>
                <w:r>
                  <w:t xml:space="preserve"> (Exercises in style), 1947</w:t>
                </w:r>
              </w:p>
              <w:p w14:paraId="3915D055" w14:textId="77777777" w:rsidR="00E36930" w:rsidRDefault="00E36930" w:rsidP="00E36930">
                <w:proofErr w:type="spellStart"/>
                <w:r w:rsidRPr="00E36930">
                  <w:rPr>
                    <w:i/>
                  </w:rPr>
                  <w:t>Bâtons</w:t>
                </w:r>
                <w:proofErr w:type="spellEnd"/>
                <w:r w:rsidRPr="00E36930">
                  <w:rPr>
                    <w:i/>
                  </w:rPr>
                  <w:t xml:space="preserve">, </w:t>
                </w:r>
                <w:proofErr w:type="spellStart"/>
                <w:r w:rsidRPr="00E36930">
                  <w:rPr>
                    <w:i/>
                  </w:rPr>
                  <w:t>chiffres</w:t>
                </w:r>
                <w:proofErr w:type="spellEnd"/>
                <w:r w:rsidRPr="00E36930">
                  <w:rPr>
                    <w:i/>
                  </w:rPr>
                  <w:t xml:space="preserve"> et </w:t>
                </w:r>
                <w:proofErr w:type="spellStart"/>
                <w:r w:rsidRPr="00E36930">
                  <w:rPr>
                    <w:i/>
                  </w:rPr>
                  <w:t>lettres</w:t>
                </w:r>
                <w:proofErr w:type="spellEnd"/>
                <w:r>
                  <w:t xml:space="preserve"> (Letters, Numbers, Forms), a collection of essays, 1950</w:t>
                </w:r>
              </w:p>
              <w:p w14:paraId="0B20C758" w14:textId="67C1A001" w:rsidR="003F0D73" w:rsidRDefault="00E36930" w:rsidP="00C27FAB">
                <w:proofErr w:type="spellStart"/>
                <w:r>
                  <w:t>Entretiens</w:t>
                </w:r>
                <w:proofErr w:type="spellEnd"/>
                <w:r>
                  <w:t xml:space="preserve"> avec Georges </w:t>
                </w:r>
                <w:proofErr w:type="spellStart"/>
                <w:r>
                  <w:t>Charbonnier</w:t>
                </w:r>
                <w:proofErr w:type="spellEnd"/>
                <w:r>
                  <w:t xml:space="preserve">, interviews with Georges </w:t>
                </w:r>
                <w:proofErr w:type="spellStart"/>
                <w:r>
                  <w:t>Charbonnier</w:t>
                </w:r>
                <w:proofErr w:type="spellEnd"/>
                <w:r>
                  <w:t>, 1962</w:t>
                </w:r>
              </w:p>
            </w:tc>
          </w:sdtContent>
        </w:sdt>
      </w:tr>
      <w:tr w:rsidR="003235A7" w14:paraId="49681EAA" w14:textId="77777777" w:rsidTr="003235A7">
        <w:tc>
          <w:tcPr>
            <w:tcW w:w="9016" w:type="dxa"/>
          </w:tcPr>
          <w:p w14:paraId="3545ECE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69EE2B7" w14:textId="77777777" w:rsidR="00E01B65" w:rsidRDefault="0080357D" w:rsidP="008A5B87">
            <w:sdt>
              <w:sdtPr>
                <w:id w:val="-189923908"/>
                <w:citation/>
              </w:sdtPr>
              <w:sdtEndPr/>
              <w:sdtContent>
                <w:r w:rsidR="00E01B65">
                  <w:fldChar w:fldCharType="begin"/>
                </w:r>
                <w:r w:rsidR="00E01B65">
                  <w:instrText xml:space="preserve"> CITATION Chr85 \l 2057 </w:instrText>
                </w:r>
                <w:r w:rsidR="00E01B65">
                  <w:fldChar w:fldCharType="separate"/>
                </w:r>
                <w:r>
                  <w:rPr>
                    <w:noProof/>
                  </w:rPr>
                  <w:t>(Shorley)</w:t>
                </w:r>
                <w:r w:rsidR="00E01B65">
                  <w:fldChar w:fldCharType="end"/>
                </w:r>
              </w:sdtContent>
            </w:sdt>
          </w:p>
          <w:p w14:paraId="286C5D2D" w14:textId="77777777" w:rsidR="00E01B65" w:rsidRDefault="0080357D" w:rsidP="008A5B87">
            <w:sdt>
              <w:sdtPr>
                <w:id w:val="983818589"/>
                <w:citation/>
              </w:sdtPr>
              <w:sdtEndPr/>
              <w:sdtContent>
                <w:r w:rsidR="00E01B65">
                  <w:fldChar w:fldCharType="begin"/>
                </w:r>
                <w:r w:rsidR="00E01B65">
                  <w:instrText xml:space="preserve"> CITATION All85 \l 2057 </w:instrText>
                </w:r>
                <w:r w:rsidR="00E01B65">
                  <w:fldChar w:fldCharType="separate"/>
                </w:r>
                <w:r>
                  <w:rPr>
                    <w:noProof/>
                  </w:rPr>
                  <w:t>(Thiher)</w:t>
                </w:r>
                <w:r w:rsidR="00E01B65">
                  <w:fldChar w:fldCharType="end"/>
                </w:r>
              </w:sdtContent>
            </w:sdt>
          </w:p>
          <w:p w14:paraId="603F40E4" w14:textId="77777777" w:rsidR="00E01B65" w:rsidRDefault="0080357D" w:rsidP="008A5B87">
            <w:sdt>
              <w:sdtPr>
                <w:id w:val="1566143363"/>
                <w:citation/>
              </w:sdtPr>
              <w:sdtEndPr/>
              <w:sdtContent>
                <w:r w:rsidR="00E01B65">
                  <w:fldChar w:fldCharType="begin"/>
                </w:r>
                <w:r w:rsidR="00E01B65">
                  <w:instrText xml:space="preserve"> CITATION Jan89 \l 2057 </w:instrText>
                </w:r>
                <w:r w:rsidR="00E01B65">
                  <w:fldChar w:fldCharType="separate"/>
                </w:r>
                <w:r>
                  <w:rPr>
                    <w:noProof/>
                  </w:rPr>
                  <w:t>(Hale)</w:t>
                </w:r>
                <w:r w:rsidR="00E01B65">
                  <w:fldChar w:fldCharType="end"/>
                </w:r>
              </w:sdtContent>
            </w:sdt>
          </w:p>
          <w:p w14:paraId="75A957D9" w14:textId="77777777" w:rsidR="00E01B65" w:rsidRDefault="0080357D" w:rsidP="008A5B87">
            <w:sdt>
              <w:sdtPr>
                <w:id w:val="1714076216"/>
                <w:citation/>
              </w:sdtPr>
              <w:sdtEndPr/>
              <w:sdtContent>
                <w:r w:rsidR="00E01B65">
                  <w:fldChar w:fldCharType="begin"/>
                </w:r>
                <w:r w:rsidR="00E01B65">
                  <w:instrText xml:space="preserve"> CITATION Ter95 \l 2057 </w:instrText>
                </w:r>
                <w:r w:rsidR="00E01B65">
                  <w:fldChar w:fldCharType="separate"/>
                </w:r>
                <w:r>
                  <w:rPr>
                    <w:noProof/>
                  </w:rPr>
                  <w:t>(Bridgema</w:t>
                </w:r>
                <w:bookmarkStart w:id="0" w:name="_GoBack"/>
                <w:bookmarkEnd w:id="0"/>
                <w:r>
                  <w:rPr>
                    <w:noProof/>
                  </w:rPr>
                  <w:t>n)</w:t>
                </w:r>
                <w:r w:rsidR="00E01B65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7C9C04AF" w14:textId="77777777" w:rsidR="00E36930" w:rsidRDefault="00E36930" w:rsidP="00E01B65">
                <w:pPr>
                  <w:rPr>
                    <w:sz w:val="32"/>
                    <w:szCs w:val="32"/>
                    <w:u w:val="single"/>
                  </w:rPr>
                </w:pPr>
              </w:p>
              <w:p w14:paraId="086C9A4D" w14:textId="77777777" w:rsidR="003235A7" w:rsidRDefault="0080357D" w:rsidP="00FB11DE"/>
            </w:sdtContent>
          </w:sdt>
        </w:tc>
      </w:tr>
    </w:tbl>
    <w:p w14:paraId="3A6D3D6B" w14:textId="77777777" w:rsidR="00C27FAB" w:rsidRPr="00F36937" w:rsidRDefault="00C27FAB" w:rsidP="00B33145"/>
    <w:sectPr w:rsidR="00C27FAB" w:rsidRPr="00F36937" w:rsidSect="005466A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2696F" w14:textId="77777777" w:rsidR="00CF30B2" w:rsidRDefault="00CF30B2" w:rsidP="007A0D55">
      <w:pPr>
        <w:spacing w:after="0" w:line="240" w:lineRule="auto"/>
      </w:pPr>
      <w:r>
        <w:separator/>
      </w:r>
    </w:p>
  </w:endnote>
  <w:endnote w:type="continuationSeparator" w:id="0">
    <w:p w14:paraId="72579AD9" w14:textId="77777777" w:rsidR="00CF30B2" w:rsidRDefault="00CF30B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D87EC0" w14:textId="77777777" w:rsidR="00CF30B2" w:rsidRDefault="00CF30B2" w:rsidP="007A0D55">
      <w:pPr>
        <w:spacing w:after="0" w:line="240" w:lineRule="auto"/>
      </w:pPr>
      <w:r>
        <w:separator/>
      </w:r>
    </w:p>
  </w:footnote>
  <w:footnote w:type="continuationSeparator" w:id="0">
    <w:p w14:paraId="0BF65454" w14:textId="77777777" w:rsidR="00CF30B2" w:rsidRDefault="00CF30B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6D96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CFEBB6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693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3E31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66A4"/>
    <w:rsid w:val="00590035"/>
    <w:rsid w:val="005B177E"/>
    <w:rsid w:val="005B3921"/>
    <w:rsid w:val="005F26D7"/>
    <w:rsid w:val="005F5450"/>
    <w:rsid w:val="006D0412"/>
    <w:rsid w:val="00703635"/>
    <w:rsid w:val="007411B9"/>
    <w:rsid w:val="00780D95"/>
    <w:rsid w:val="00780DC7"/>
    <w:rsid w:val="007A0D55"/>
    <w:rsid w:val="007B3377"/>
    <w:rsid w:val="007E5F44"/>
    <w:rsid w:val="0080357D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0B2"/>
    <w:rsid w:val="00CF3EC5"/>
    <w:rsid w:val="00D656DA"/>
    <w:rsid w:val="00D83300"/>
    <w:rsid w:val="00DC6B48"/>
    <w:rsid w:val="00DF01B0"/>
    <w:rsid w:val="00E01B65"/>
    <w:rsid w:val="00E3693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52E8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List Number 2" w:unhideWhenUsed="0"/>
    <w:lsdException w:name="List Number 3" w:unhideWhenUsed="0"/>
    <w:lsdException w:name="List Number 4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0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.boland\Dropbox\Stephanie%20Bolan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640AAB31BE45D297E1BD464ADD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FC707-8807-432D-8858-5392A172FA69}"/>
      </w:docPartPr>
      <w:docPartBody>
        <w:p w:rsidR="00B9147F" w:rsidRDefault="006A5D3E">
          <w:pPr>
            <w:pStyle w:val="80640AAB31BE45D297E1BD464ADDBAB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EDD3C03E25494E9954D8EF0D41F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ED231-D3E5-41BE-BF78-F74664694533}"/>
      </w:docPartPr>
      <w:docPartBody>
        <w:p w:rsidR="00B9147F" w:rsidRDefault="006A5D3E">
          <w:pPr>
            <w:pStyle w:val="28EDD3C03E25494E9954D8EF0D41F4B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58D8AD20862400C8CA5CA6B92FA4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92A55-9E21-40E4-98AB-0CAA26EB1CD0}"/>
      </w:docPartPr>
      <w:docPartBody>
        <w:p w:rsidR="00B9147F" w:rsidRDefault="006A5D3E">
          <w:pPr>
            <w:pStyle w:val="558D8AD20862400C8CA5CA6B92FA4C4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BE9DEF167EE4D12A0B86DF32320E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B2C8B-D544-4FF1-997F-28EBC27C9FA4}"/>
      </w:docPartPr>
      <w:docPartBody>
        <w:p w:rsidR="00B9147F" w:rsidRDefault="006A5D3E">
          <w:pPr>
            <w:pStyle w:val="4BE9DEF167EE4D12A0B86DF32320E52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3100DBB650F42EC8F270C491D52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D4659-C255-49E1-967C-1EA6CA99A7B4}"/>
      </w:docPartPr>
      <w:docPartBody>
        <w:p w:rsidR="00B9147F" w:rsidRDefault="006A5D3E">
          <w:pPr>
            <w:pStyle w:val="53100DBB650F42EC8F270C491D523D9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50F2F13B59444EA3DABE2F1315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D4B64-8CC8-467F-91CB-BA0F925DBE4B}"/>
      </w:docPartPr>
      <w:docPartBody>
        <w:p w:rsidR="00B9147F" w:rsidRDefault="006A5D3E">
          <w:pPr>
            <w:pStyle w:val="FD50F2F13B59444EA3DABE2F1315A89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EAF21C547454DEF9FB8D47354F1D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08A53-FACC-4F97-B227-57B127E42135}"/>
      </w:docPartPr>
      <w:docPartBody>
        <w:p w:rsidR="00B9147F" w:rsidRDefault="006A5D3E">
          <w:pPr>
            <w:pStyle w:val="CEAF21C547454DEF9FB8D47354F1D7A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A05CAE3FEBE4BE6B69975FAD8334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DB840-A558-46B3-8224-82C0D4E3D7F3}"/>
      </w:docPartPr>
      <w:docPartBody>
        <w:p w:rsidR="00B9147F" w:rsidRDefault="006A5D3E">
          <w:pPr>
            <w:pStyle w:val="CA05CAE3FEBE4BE6B69975FAD83342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5E853B8AE974417986BABB4EFA22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AD7D3-A97E-46E0-B417-B624359F8E1B}"/>
      </w:docPartPr>
      <w:docPartBody>
        <w:p w:rsidR="00B9147F" w:rsidRDefault="006A5D3E">
          <w:pPr>
            <w:pStyle w:val="A5E853B8AE974417986BABB4EFA221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0911E337A964A50AE492AC4EF1E8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25403-10C8-462E-B90E-65A6E1FC317F}"/>
      </w:docPartPr>
      <w:docPartBody>
        <w:p w:rsidR="00B9147F" w:rsidRDefault="006A5D3E">
          <w:pPr>
            <w:pStyle w:val="E0911E337A964A50AE492AC4EF1E8D6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5D3E"/>
    <w:rsid w:val="006A5D3E"/>
    <w:rsid w:val="00B9147F"/>
    <w:rsid w:val="00DC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640AAB31BE45D297E1BD464ADDBABD">
    <w:name w:val="80640AAB31BE45D297E1BD464ADDBABD"/>
  </w:style>
  <w:style w:type="paragraph" w:customStyle="1" w:styleId="28EDD3C03E25494E9954D8EF0D41F4BB">
    <w:name w:val="28EDD3C03E25494E9954D8EF0D41F4BB"/>
  </w:style>
  <w:style w:type="paragraph" w:customStyle="1" w:styleId="558D8AD20862400C8CA5CA6B92FA4C43">
    <w:name w:val="558D8AD20862400C8CA5CA6B92FA4C43"/>
  </w:style>
  <w:style w:type="paragraph" w:customStyle="1" w:styleId="4BE9DEF167EE4D12A0B86DF32320E52F">
    <w:name w:val="4BE9DEF167EE4D12A0B86DF32320E52F"/>
  </w:style>
  <w:style w:type="paragraph" w:customStyle="1" w:styleId="53100DBB650F42EC8F270C491D523D97">
    <w:name w:val="53100DBB650F42EC8F270C491D523D97"/>
  </w:style>
  <w:style w:type="paragraph" w:customStyle="1" w:styleId="FD50F2F13B59444EA3DABE2F1315A899">
    <w:name w:val="FD50F2F13B59444EA3DABE2F1315A899"/>
  </w:style>
  <w:style w:type="paragraph" w:customStyle="1" w:styleId="CEAF21C547454DEF9FB8D47354F1D7AB">
    <w:name w:val="CEAF21C547454DEF9FB8D47354F1D7AB"/>
  </w:style>
  <w:style w:type="paragraph" w:customStyle="1" w:styleId="CA05CAE3FEBE4BE6B69975FAD83342B2">
    <w:name w:val="CA05CAE3FEBE4BE6B69975FAD83342B2"/>
  </w:style>
  <w:style w:type="paragraph" w:customStyle="1" w:styleId="A5E853B8AE974417986BABB4EFA22157">
    <w:name w:val="A5E853B8AE974417986BABB4EFA22157"/>
  </w:style>
  <w:style w:type="paragraph" w:customStyle="1" w:styleId="E0911E337A964A50AE492AC4EF1E8D67">
    <w:name w:val="E0911E337A964A50AE492AC4EF1E8D67"/>
  </w:style>
  <w:style w:type="paragraph" w:customStyle="1" w:styleId="A004B3606F8A4444BD6F45498E389250">
    <w:name w:val="A004B3606F8A4444BD6F45498E38925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Chr85</b:Tag>
    <b:SourceType>Book</b:SourceType>
    <b:Guid>{5965249D-E195-8441-8170-758D6085A79A}</b:Guid>
    <b:Title>Queneau's Fiction: An Introductory Study</b:Title>
    <b:Publisher>Cambridge University Press</b:Publisher>
    <b:City>Cambridge</b:City>
    <b:Year>1985</b:Year>
    <b:Author>
      <b:Author>
        <b:NameList>
          <b:Person>
            <b:Last>Shorley</b:Last>
            <b:First>Christopher</b:First>
          </b:Person>
        </b:NameList>
      </b:Author>
    </b:Author>
    <b:RefOrder>1</b:RefOrder>
  </b:Source>
  <b:Source>
    <b:Tag>All85</b:Tag>
    <b:SourceType>Book</b:SourceType>
    <b:Guid>{88EB9BF6-E6B7-E745-A623-D15E0B8E0B5B}</b:Guid>
    <b:Author>
      <b:Author>
        <b:NameList>
          <b:Person>
            <b:Last>Thiher</b:Last>
            <b:First>Allen</b:First>
          </b:Person>
        </b:NameList>
      </b:Author>
    </b:Author>
    <b:Title>Raymond Queneau</b:Title>
    <b:City>Boston</b:City>
    <b:StateProvince>MA</b:StateProvince>
    <b:Publisher>Twayne</b:Publisher>
    <b:Year>1985</b:Year>
    <b:RefOrder>2</b:RefOrder>
  </b:Source>
  <b:Source>
    <b:Tag>Jan89</b:Tag>
    <b:SourceType>Book</b:SourceType>
    <b:Guid>{3B26D492-0696-224B-B294-3150CD1D6C7F}</b:Guid>
    <b:Author>
      <b:Author>
        <b:NameList>
          <b:Person>
            <b:Last>Hale</b:Last>
            <b:First>Jane</b:First>
            <b:Middle>Alison</b:Middle>
          </b:Person>
        </b:NameList>
      </b:Author>
    </b:Author>
    <b:Title>The Lyric Encyclopedia of Raymond Queneau</b:Title>
    <b:City>Ann Arbor</b:City>
    <b:StateProvince>MI</b:StateProvince>
    <b:Publisher>University of Michigan Press</b:Publisher>
    <b:Year>1989</b:Year>
    <b:RefOrder>3</b:RefOrder>
  </b:Source>
  <b:Source>
    <b:Tag>Ter95</b:Tag>
    <b:SourceType>Book</b:SourceType>
    <b:Guid>{9DE2985C-AEF9-8649-A953-51D7DB76BAAB}</b:Guid>
    <b:Author>
      <b:Author>
        <b:NameList>
          <b:Person>
            <b:Last>Bridgeman</b:Last>
            <b:First>Teresa</b:First>
          </b:Person>
        </b:NameList>
      </b:Author>
    </b:Author>
    <b:Title>Raymond Queneau, Exercises de style</b:Title>
    <b:City>Glasgow</b:City>
    <b:Publisher>University of Glasgow French and German Publications</b:Publisher>
    <b:Year>1995</b:Year>
    <b:RefOrder>4</b:RefOrder>
  </b:Source>
</b:Sources>
</file>

<file path=customXml/itemProps1.xml><?xml version="1.0" encoding="utf-8"?>
<ds:datastoreItem xmlns:ds="http://schemas.openxmlformats.org/officeDocument/2006/customXml" ds:itemID="{54616C38-7F8A-1A48-A857-FE42614FB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\Users\stephanie.boland\Dropbox\Stephanie Boland\Routledge Enyclopedia of Modernism Word Template.dotx</Template>
  <TotalTime>12</TotalTime>
  <Pages>2</Pages>
  <Words>660</Words>
  <Characters>3969</Characters>
  <Application>Microsoft Macintosh Word</Application>
  <DocSecurity>0</DocSecurity>
  <Lines>76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stephanie.boland</dc:creator>
  <cp:lastModifiedBy>Caroline Winter</cp:lastModifiedBy>
  <cp:revision>4</cp:revision>
  <dcterms:created xsi:type="dcterms:W3CDTF">2016-02-24T19:12:00Z</dcterms:created>
  <dcterms:modified xsi:type="dcterms:W3CDTF">2016-03-18T23:19:00Z</dcterms:modified>
</cp:coreProperties>
</file>