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7"/>
        <w:gridCol w:w="2534"/>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B2CB7" w:rsidP="003B2CB7">
            <w:pPr>
              <w:spacing w:after="0" w:line="240" w:lineRule="auto"/>
            </w:pPr>
            <w:r>
              <w:rPr>
                <w:color w:val="808080"/>
                <w:lang w:val="en-US"/>
              </w:rPr>
              <w:t>Vijayakumar</w:t>
            </w:r>
          </w:p>
        </w:tc>
        <w:tc>
          <w:tcPr>
            <w:tcW w:w="2551" w:type="dxa"/>
            <w:shd w:val="clear" w:color="auto" w:fill="auto"/>
          </w:tcPr>
          <w:p w:rsidR="00B574C9" w:rsidRPr="00837FE7" w:rsidRDefault="003B2CB7" w:rsidP="00837FE7">
            <w:pPr>
              <w:spacing w:after="0" w:line="240" w:lineRule="auto"/>
            </w:pPr>
            <w:r>
              <w:rPr>
                <w:rStyle w:val="PlaceholderText"/>
              </w:rPr>
              <w:t>M.</w:t>
            </w:r>
          </w:p>
        </w:tc>
        <w:tc>
          <w:tcPr>
            <w:tcW w:w="2642" w:type="dxa"/>
            <w:shd w:val="clear" w:color="auto" w:fill="auto"/>
          </w:tcPr>
          <w:p w:rsidR="00B574C9" w:rsidRPr="00837FE7" w:rsidRDefault="003B2CB7" w:rsidP="00837FE7">
            <w:pPr>
              <w:spacing w:after="0" w:line="240" w:lineRule="auto"/>
            </w:pPr>
            <w:r w:rsidRPr="003B2CB7">
              <w:rPr>
                <w:color w:val="808080"/>
                <w:lang w:val="en-US"/>
              </w:rPr>
              <w:t>Boratti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B2CB7" w:rsidP="00837FE7">
            <w:pPr>
              <w:spacing w:after="0" w:line="240" w:lineRule="auto"/>
            </w:pPr>
            <w:r>
              <w:rPr>
                <w:rStyle w:val="PlaceholderText"/>
              </w:rPr>
              <w:t>University of Mysore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C1A9B" w:rsidP="00AC1A9B">
            <w:pPr>
              <w:spacing w:after="0" w:line="240" w:lineRule="auto"/>
              <w:rPr>
                <w:b/>
                <w:color w:val="000000"/>
              </w:rPr>
            </w:pPr>
            <w:r>
              <w:rPr>
                <w:b/>
                <w:color w:val="000000"/>
                <w:lang w:val="en-US"/>
              </w:rPr>
              <w:t>Navodaya Period</w:t>
            </w:r>
          </w:p>
        </w:tc>
      </w:tr>
      <w:tr w:rsidR="00464699" w:rsidRPr="00837FE7" w:rsidTr="00837FE7">
        <w:tc>
          <w:tcPr>
            <w:tcW w:w="9016" w:type="dxa"/>
            <w:shd w:val="clear" w:color="auto" w:fill="auto"/>
            <w:tcMar>
              <w:top w:w="113" w:type="dxa"/>
              <w:bottom w:w="113" w:type="dxa"/>
            </w:tcMar>
          </w:tcPr>
          <w:p w:rsidR="00464699" w:rsidRPr="00E06B87" w:rsidRDefault="00AC1A9B" w:rsidP="00837FE7">
            <w:pPr>
              <w:spacing w:after="0" w:line="240" w:lineRule="auto"/>
              <w:rPr>
                <w:color w:val="000000"/>
              </w:rPr>
            </w:pPr>
            <w:r>
              <w:rPr>
                <w:rStyle w:val="PlaceholderText"/>
                <w:b/>
              </w:rPr>
              <w:t>New Birth</w:t>
            </w:r>
            <w:r w:rsidR="001476DA">
              <w:rPr>
                <w:rStyle w:val="PlaceholderText"/>
                <w:b/>
              </w:rPr>
              <w:t xml:space="preserve"> Period</w:t>
            </w:r>
          </w:p>
        </w:tc>
      </w:tr>
      <w:tr w:rsidR="00E85A05" w:rsidRPr="00837FE7" w:rsidTr="00837FE7">
        <w:tc>
          <w:tcPr>
            <w:tcW w:w="9016" w:type="dxa"/>
            <w:shd w:val="clear" w:color="auto" w:fill="auto"/>
            <w:tcMar>
              <w:top w:w="113" w:type="dxa"/>
              <w:bottom w:w="113" w:type="dxa"/>
            </w:tcMar>
          </w:tcPr>
          <w:p w:rsidR="00E85A05" w:rsidRPr="00E06B87" w:rsidRDefault="00D55D85" w:rsidP="00837FE7">
            <w:pPr>
              <w:spacing w:after="0" w:line="240" w:lineRule="auto"/>
              <w:rPr>
                <w:color w:val="000000"/>
              </w:rPr>
            </w:pPr>
            <w:r w:rsidRPr="00D55D85">
              <w:rPr>
                <w:color w:val="000000"/>
                <w:lang w:val="en-US"/>
              </w:rPr>
              <w:t>Navodaya (New Birth) Period, generally dated from 1900 to 1940s, refers to the beginning of modern Kannada literature, owing largely to the influence of Western education, literature, and modernity. Many Kannada scholars called it a period of renaissance in Kannada literature. These decades saw several writers taking on the responsibility of nurturing modern Kannada literature through translations from European languages. Poetry, short story, novel, drama, folklore, and criticism found new scope, shape, and meaning at this time, with poetry dominating the literary scene. Most of the writers active in the Navodaya were middle class, English-</w:t>
            </w:r>
            <w:r>
              <w:rPr>
                <w:color w:val="000000"/>
                <w:lang w:val="en-US"/>
              </w:rPr>
              <w:t>educated scholars.</w:t>
            </w:r>
          </w:p>
        </w:tc>
      </w:tr>
      <w:tr w:rsidR="003F0D73" w:rsidRPr="00837FE7" w:rsidTr="00837FE7">
        <w:tc>
          <w:tcPr>
            <w:tcW w:w="9016" w:type="dxa"/>
            <w:shd w:val="clear" w:color="auto" w:fill="auto"/>
            <w:tcMar>
              <w:top w:w="113" w:type="dxa"/>
              <w:bottom w:w="113" w:type="dxa"/>
            </w:tcMar>
          </w:tcPr>
          <w:p w:rsidR="00D55D85" w:rsidRDefault="00D55D85" w:rsidP="00D55D85">
            <w:pPr>
              <w:spacing w:after="0" w:line="240" w:lineRule="auto"/>
              <w:rPr>
                <w:color w:val="000000"/>
                <w:lang w:val="en-US"/>
              </w:rPr>
            </w:pPr>
            <w:r w:rsidRPr="00D55D85">
              <w:rPr>
                <w:color w:val="000000"/>
                <w:lang w:val="en-US"/>
              </w:rPr>
              <w:t>Navodaya (New Birth) Period, generally dated from 1900 to 1940s, refers to the beginning of modern Kannada literature, owing largely to the influence of Western education, literature, and modernity. Many Kannada scholars called it a period of renaissance in Kannada literature. These decades saw several writers taking on the responsibility of nurturing modern Kannada literature through translations from European languages. Poetry, short story, novel, drama, folklore, and criticism found new scope, shape, and meaning at this time, with poetry dominating the literary scene. Most of the writers active in the Navodaya were middle class, English-</w:t>
            </w:r>
            <w:r>
              <w:rPr>
                <w:color w:val="000000"/>
                <w:lang w:val="en-US"/>
              </w:rPr>
              <w:t>educated scholars.</w:t>
            </w:r>
          </w:p>
          <w:p w:rsidR="00D55D85" w:rsidRPr="00D55D85" w:rsidRDefault="00D55D85" w:rsidP="00D55D85">
            <w:pPr>
              <w:spacing w:after="0" w:line="240" w:lineRule="auto"/>
              <w:rPr>
                <w:color w:val="000000"/>
                <w:lang w:val="en-US"/>
              </w:rPr>
            </w:pPr>
          </w:p>
          <w:p w:rsidR="00D55D85" w:rsidRPr="00D55D85" w:rsidRDefault="00D55D85" w:rsidP="00D55D85">
            <w:pPr>
              <w:spacing w:after="0" w:line="240" w:lineRule="auto"/>
              <w:rPr>
                <w:color w:val="000000"/>
                <w:lang w:val="en-US"/>
              </w:rPr>
            </w:pPr>
            <w:r w:rsidRPr="00D55D85">
              <w:rPr>
                <w:color w:val="000000"/>
                <w:lang w:val="en-US"/>
              </w:rPr>
              <w:t>The literature of the Navodaya period shows a widespread interest in introducing Western literary genres into Kannada, a conscious effort to blend Kannada literary tradition with the western, and an eagerness to preserve and protect the local linguistic and literary traditions. Nationalism, democratic ideals, individualism, and liberal humanism have found strong expression in the literature of this period. Besides these universalist strands of thought, community concerns, and regionalism too shaped the literature of these times. Although the literary scene was dominated by Brahmins, this period also saw the emergence of several Shudra writers. The prominent litterateurs of this period are B. M. Shrikantaiah, Masti VenkateshIyengar, Kailasam, Kuvempu, D. V. Gundappa, F.G. Halakatti, Hanumante Gowda C., M.S. Puttanna, Chennappa Uttangi and D.R. Bendre.</w:t>
            </w:r>
            <w:r w:rsidR="00EE61E1">
              <w:rPr>
                <w:color w:val="000000"/>
                <w:lang w:val="en-US"/>
              </w:rPr>
              <w:t xml:space="preserve"> </w:t>
            </w:r>
          </w:p>
          <w:p w:rsidR="00D55D85" w:rsidRPr="00D55D85" w:rsidRDefault="00D55D85" w:rsidP="00D55D85">
            <w:pPr>
              <w:spacing w:after="0" w:line="240" w:lineRule="auto"/>
              <w:rPr>
                <w:color w:val="000000"/>
                <w:lang w:val="en-US"/>
              </w:rPr>
            </w:pPr>
          </w:p>
          <w:p w:rsidR="00D55D85" w:rsidRPr="00D55D85" w:rsidRDefault="00D55D85" w:rsidP="00EE61E1">
            <w:pPr>
              <w:pStyle w:val="Heading1"/>
              <w:spacing w:after="0"/>
              <w:rPr>
                <w:lang w:val="en-US"/>
              </w:rPr>
            </w:pPr>
            <w:r w:rsidRPr="00D55D85">
              <w:rPr>
                <w:lang w:val="en-US"/>
              </w:rPr>
              <w:t>Timeline</w:t>
            </w:r>
          </w:p>
          <w:p w:rsidR="00D55D85" w:rsidRPr="00D55D85" w:rsidRDefault="00D55D85" w:rsidP="00D55D85">
            <w:pPr>
              <w:spacing w:after="0" w:line="240" w:lineRule="auto"/>
              <w:rPr>
                <w:color w:val="000000"/>
                <w:lang w:val="en-US"/>
              </w:rPr>
            </w:pPr>
            <w:r w:rsidRPr="00D55D85">
              <w:rPr>
                <w:i/>
                <w:color w:val="000000"/>
                <w:lang w:val="en-US"/>
              </w:rPr>
              <w:t xml:space="preserve">Seeta Swayamvara </w:t>
            </w:r>
            <w:r w:rsidRPr="00D55D85">
              <w:rPr>
                <w:color w:val="000000"/>
                <w:lang w:val="en-US"/>
              </w:rPr>
              <w:t>(drama, 1901) by M.L. Shrikantesha Gowda</w:t>
            </w:r>
          </w:p>
          <w:p w:rsidR="00D55D85" w:rsidRPr="00D55D85" w:rsidRDefault="00D55D85" w:rsidP="00D55D85">
            <w:pPr>
              <w:spacing w:after="0" w:line="240" w:lineRule="auto"/>
              <w:rPr>
                <w:color w:val="000000"/>
                <w:lang w:val="en-US"/>
              </w:rPr>
            </w:pPr>
            <w:r w:rsidRPr="00D55D85">
              <w:rPr>
                <w:i/>
                <w:color w:val="000000"/>
                <w:lang w:val="en-US"/>
              </w:rPr>
              <w:t xml:space="preserve">Maadiddunno Maharaya </w:t>
            </w:r>
            <w:r w:rsidRPr="00D55D85">
              <w:rPr>
                <w:color w:val="000000"/>
                <w:lang w:val="en-US"/>
              </w:rPr>
              <w:t>(novel, 1915) by M.S. Puttanna</w:t>
            </w:r>
          </w:p>
          <w:p w:rsidR="00D55D85" w:rsidRPr="00D55D85" w:rsidRDefault="00D55D85" w:rsidP="00D55D85">
            <w:pPr>
              <w:spacing w:after="0" w:line="240" w:lineRule="auto"/>
              <w:rPr>
                <w:color w:val="000000"/>
                <w:lang w:val="en-US"/>
              </w:rPr>
            </w:pPr>
            <w:r w:rsidRPr="00D55D85">
              <w:rPr>
                <w:i/>
                <w:color w:val="000000"/>
                <w:lang w:val="en-US"/>
              </w:rPr>
              <w:t>Mankutimmana Kagga</w:t>
            </w:r>
            <w:r w:rsidRPr="00D55D85">
              <w:rPr>
                <w:color w:val="000000"/>
                <w:lang w:val="en-US"/>
              </w:rPr>
              <w:t xml:space="preserve"> (poems, 1943) by D.V. Gundappa</w:t>
            </w:r>
          </w:p>
          <w:p w:rsidR="00D55D85" w:rsidRPr="00D55D85" w:rsidRDefault="00D55D85" w:rsidP="00D55D85">
            <w:pPr>
              <w:spacing w:after="0" w:line="240" w:lineRule="auto"/>
              <w:rPr>
                <w:color w:val="000000"/>
                <w:lang w:val="en-US"/>
              </w:rPr>
            </w:pPr>
            <w:r w:rsidRPr="00D55D85">
              <w:rPr>
                <w:color w:val="000000"/>
                <w:lang w:val="en-US"/>
              </w:rPr>
              <w:t>Kannada Sahitya Sammelana (1915) held by Kannada Sahitya Parishat</w:t>
            </w:r>
          </w:p>
          <w:p w:rsidR="003F0D73" w:rsidRPr="00E06B87" w:rsidRDefault="00D55D85" w:rsidP="00D55D85">
            <w:pPr>
              <w:spacing w:after="0" w:line="240" w:lineRule="auto"/>
              <w:rPr>
                <w:color w:val="000000"/>
              </w:rPr>
            </w:pPr>
            <w:r w:rsidRPr="00D55D85">
              <w:rPr>
                <w:color w:val="000000"/>
                <w:lang w:val="en-US"/>
              </w:rPr>
              <w:t>Third Conference of Short Stories (1940)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61219C" w:rsidRPr="0061219C" w:rsidRDefault="00F51985" w:rsidP="0061219C">
            <w:pPr>
              <w:spacing w:after="0" w:line="240" w:lineRule="auto"/>
              <w:rPr>
                <w:color w:val="000000"/>
                <w:lang w:val="en-US"/>
              </w:rPr>
            </w:pPr>
            <w:sdt>
              <w:sdtPr>
                <w:rPr>
                  <w:color w:val="000000"/>
                  <w:lang w:val="en-US"/>
                </w:rPr>
                <w:id w:val="84190322"/>
                <w:citation/>
              </w:sdtPr>
              <w:sdtContent>
                <w:r>
                  <w:rPr>
                    <w:color w:val="000000"/>
                    <w:lang w:val="en-US"/>
                  </w:rPr>
                  <w:fldChar w:fldCharType="begin"/>
                </w:r>
                <w:r>
                  <w:rPr>
                    <w:color w:val="000000"/>
                    <w:lang w:val="en-CA"/>
                  </w:rPr>
                  <w:instrText xml:space="preserve"> CITATION Kar02 \l 4105 </w:instrText>
                </w:r>
                <w:r>
                  <w:rPr>
                    <w:color w:val="000000"/>
                    <w:lang w:val="en-US"/>
                  </w:rPr>
                  <w:fldChar w:fldCharType="separate"/>
                </w:r>
                <w:r w:rsidRPr="00F51985">
                  <w:rPr>
                    <w:noProof/>
                    <w:color w:val="000000"/>
                    <w:lang w:val="en-CA"/>
                  </w:rPr>
                  <w:t>(Karantha)</w:t>
                </w:r>
                <w:r>
                  <w:rPr>
                    <w:color w:val="000000"/>
                    <w:lang w:val="en-US"/>
                  </w:rPr>
                  <w:fldChar w:fldCharType="end"/>
                </w:r>
              </w:sdtContent>
            </w:sdt>
          </w:p>
          <w:p w:rsidR="0061219C" w:rsidRPr="0061219C" w:rsidRDefault="00BD0209" w:rsidP="0061219C">
            <w:pPr>
              <w:spacing w:after="0" w:line="240" w:lineRule="auto"/>
              <w:rPr>
                <w:color w:val="000000"/>
                <w:lang w:val="en-US"/>
              </w:rPr>
            </w:pPr>
            <w:sdt>
              <w:sdtPr>
                <w:rPr>
                  <w:color w:val="000000"/>
                  <w:lang w:val="en-US"/>
                </w:rPr>
                <w:id w:val="-1965961301"/>
                <w:citation/>
              </w:sdtPr>
              <w:sdtContent>
                <w:r>
                  <w:rPr>
                    <w:color w:val="000000"/>
                    <w:lang w:val="en-US"/>
                  </w:rPr>
                  <w:fldChar w:fldCharType="begin"/>
                </w:r>
                <w:r>
                  <w:rPr>
                    <w:color w:val="000000"/>
                    <w:lang w:val="en-CA"/>
                  </w:rPr>
                  <w:instrText xml:space="preserve"> CITATION Put00 \l 4105 </w:instrText>
                </w:r>
                <w:r>
                  <w:rPr>
                    <w:color w:val="000000"/>
                    <w:lang w:val="en-US"/>
                  </w:rPr>
                  <w:fldChar w:fldCharType="separate"/>
                </w:r>
                <w:r w:rsidRPr="00BD0209">
                  <w:rPr>
                    <w:noProof/>
                    <w:color w:val="000000"/>
                    <w:lang w:val="en-CA"/>
                  </w:rPr>
                  <w:t>(Puttappa)</w:t>
                </w:r>
                <w:r>
                  <w:rPr>
                    <w:color w:val="000000"/>
                    <w:lang w:val="en-US"/>
                  </w:rPr>
                  <w:fldChar w:fldCharType="end"/>
                </w:r>
              </w:sdtContent>
            </w:sdt>
          </w:p>
          <w:p w:rsidR="0061219C" w:rsidRPr="0061219C" w:rsidRDefault="009F349D" w:rsidP="0061219C">
            <w:pPr>
              <w:spacing w:after="0" w:line="240" w:lineRule="auto"/>
              <w:rPr>
                <w:color w:val="000000"/>
                <w:lang w:val="en-US"/>
              </w:rPr>
            </w:pPr>
            <w:sdt>
              <w:sdtPr>
                <w:rPr>
                  <w:color w:val="000000"/>
                  <w:lang w:val="en-US"/>
                </w:rPr>
                <w:id w:val="1041398124"/>
                <w:citation/>
              </w:sdtPr>
              <w:sdtContent>
                <w:r>
                  <w:rPr>
                    <w:color w:val="000000"/>
                    <w:lang w:val="en-US"/>
                  </w:rPr>
                  <w:fldChar w:fldCharType="begin"/>
                </w:r>
                <w:r>
                  <w:rPr>
                    <w:color w:val="000000"/>
                    <w:lang w:val="en-CA"/>
                  </w:rPr>
                  <w:instrText xml:space="preserve"> CITATION GSA01 \l 4105 </w:instrText>
                </w:r>
                <w:r>
                  <w:rPr>
                    <w:color w:val="000000"/>
                    <w:lang w:val="en-US"/>
                  </w:rPr>
                  <w:fldChar w:fldCharType="separate"/>
                </w:r>
                <w:r w:rsidRPr="009F349D">
                  <w:rPr>
                    <w:noProof/>
                    <w:color w:val="000000"/>
                    <w:lang w:val="en-CA"/>
                  </w:rPr>
                  <w:t>(Amur)</w:t>
                </w:r>
                <w:r>
                  <w:rPr>
                    <w:color w:val="000000"/>
                    <w:lang w:val="en-US"/>
                  </w:rPr>
                  <w:fldChar w:fldCharType="end"/>
                </w:r>
              </w:sdtContent>
            </w:sdt>
          </w:p>
          <w:p w:rsidR="003235A7" w:rsidRPr="00E06B87" w:rsidRDefault="009F349D" w:rsidP="009F349D">
            <w:pPr>
              <w:spacing w:after="0" w:line="240" w:lineRule="auto"/>
              <w:rPr>
                <w:color w:val="000000"/>
              </w:rPr>
            </w:pPr>
            <w:sdt>
              <w:sdtPr>
                <w:rPr>
                  <w:color w:val="000000"/>
                </w:rPr>
                <w:id w:val="2122954589"/>
                <w:citation/>
              </w:sdtPr>
              <w:sdtContent>
                <w:r>
                  <w:rPr>
                    <w:color w:val="000000"/>
                  </w:rPr>
                  <w:fldChar w:fldCharType="begin"/>
                </w:r>
                <w:r>
                  <w:rPr>
                    <w:color w:val="000000"/>
                    <w:lang w:val="en-CA"/>
                  </w:rPr>
                  <w:instrText xml:space="preserve"> CITATION Nay00 \l 4105 </w:instrText>
                </w:r>
                <w:r>
                  <w:rPr>
                    <w:color w:val="000000"/>
                  </w:rPr>
                  <w:fldChar w:fldCharType="separate"/>
                </w:r>
                <w:r w:rsidRPr="009F349D">
                  <w:rPr>
                    <w:noProof/>
                    <w:color w:val="000000"/>
                    <w:lang w:val="en-CA"/>
                  </w:rPr>
                  <w:t>(Nayaka)</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3A5" w:rsidRDefault="009C33A5" w:rsidP="007A0D55">
      <w:pPr>
        <w:spacing w:after="0" w:line="240" w:lineRule="auto"/>
      </w:pPr>
      <w:r>
        <w:separator/>
      </w:r>
    </w:p>
  </w:endnote>
  <w:endnote w:type="continuationSeparator" w:id="0">
    <w:p w:rsidR="009C33A5" w:rsidRDefault="009C33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3A5" w:rsidRDefault="009C33A5" w:rsidP="007A0D55">
      <w:pPr>
        <w:spacing w:after="0" w:line="240" w:lineRule="auto"/>
      </w:pPr>
      <w:r>
        <w:separator/>
      </w:r>
    </w:p>
  </w:footnote>
  <w:footnote w:type="continuationSeparator" w:id="0">
    <w:p w:rsidR="009C33A5" w:rsidRDefault="009C33A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B7"/>
    <w:rsid w:val="00032559"/>
    <w:rsid w:val="00052040"/>
    <w:rsid w:val="00096FA8"/>
    <w:rsid w:val="000B25AE"/>
    <w:rsid w:val="000B55AB"/>
    <w:rsid w:val="000D24DC"/>
    <w:rsid w:val="00101B2E"/>
    <w:rsid w:val="00116FA0"/>
    <w:rsid w:val="001476D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1474"/>
    <w:rsid w:val="003677B6"/>
    <w:rsid w:val="003B2CB7"/>
    <w:rsid w:val="003C7F8E"/>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1219C"/>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C33A5"/>
    <w:rsid w:val="009D1606"/>
    <w:rsid w:val="009E18A1"/>
    <w:rsid w:val="009E73D7"/>
    <w:rsid w:val="009F349D"/>
    <w:rsid w:val="00A27D2C"/>
    <w:rsid w:val="00A76FD9"/>
    <w:rsid w:val="00AB436D"/>
    <w:rsid w:val="00AC1A9B"/>
    <w:rsid w:val="00AD2F24"/>
    <w:rsid w:val="00AD4844"/>
    <w:rsid w:val="00B219AE"/>
    <w:rsid w:val="00B33145"/>
    <w:rsid w:val="00B574C9"/>
    <w:rsid w:val="00BC39C9"/>
    <w:rsid w:val="00BD0209"/>
    <w:rsid w:val="00BE5BF7"/>
    <w:rsid w:val="00BF40E1"/>
    <w:rsid w:val="00C27FAB"/>
    <w:rsid w:val="00C358D4"/>
    <w:rsid w:val="00C6296B"/>
    <w:rsid w:val="00CC586D"/>
    <w:rsid w:val="00CF1542"/>
    <w:rsid w:val="00CF3EC5"/>
    <w:rsid w:val="00D06DDC"/>
    <w:rsid w:val="00D55D85"/>
    <w:rsid w:val="00D656DA"/>
    <w:rsid w:val="00D83300"/>
    <w:rsid w:val="00DC6B48"/>
    <w:rsid w:val="00DF01B0"/>
    <w:rsid w:val="00E06B87"/>
    <w:rsid w:val="00E85A05"/>
    <w:rsid w:val="00E95829"/>
    <w:rsid w:val="00EA606C"/>
    <w:rsid w:val="00EB0C8C"/>
    <w:rsid w:val="00EB51FD"/>
    <w:rsid w:val="00EB77DB"/>
    <w:rsid w:val="00ED139F"/>
    <w:rsid w:val="00EE61E1"/>
    <w:rsid w:val="00EF74F7"/>
    <w:rsid w:val="00F36937"/>
    <w:rsid w:val="00F5198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18E"/>
  <w15:chartTrackingRefBased/>
  <w15:docId w15:val="{91F2A08C-93FC-4A7F-BE1A-BB175983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695">
      <w:bodyDiv w:val="1"/>
      <w:marLeft w:val="0"/>
      <w:marRight w:val="0"/>
      <w:marTop w:val="0"/>
      <w:marBottom w:val="0"/>
      <w:divBdr>
        <w:top w:val="none" w:sz="0" w:space="0" w:color="auto"/>
        <w:left w:val="none" w:sz="0" w:space="0" w:color="auto"/>
        <w:bottom w:val="none" w:sz="0" w:space="0" w:color="auto"/>
        <w:right w:val="none" w:sz="0" w:space="0" w:color="auto"/>
      </w:divBdr>
    </w:div>
    <w:div w:id="412511621">
      <w:bodyDiv w:val="1"/>
      <w:marLeft w:val="0"/>
      <w:marRight w:val="0"/>
      <w:marTop w:val="0"/>
      <w:marBottom w:val="0"/>
      <w:divBdr>
        <w:top w:val="none" w:sz="0" w:space="0" w:color="auto"/>
        <w:left w:val="none" w:sz="0" w:space="0" w:color="auto"/>
        <w:bottom w:val="none" w:sz="0" w:space="0" w:color="auto"/>
        <w:right w:val="none" w:sz="0" w:space="0" w:color="auto"/>
      </w:divBdr>
    </w:div>
    <w:div w:id="951470898">
      <w:bodyDiv w:val="1"/>
      <w:marLeft w:val="0"/>
      <w:marRight w:val="0"/>
      <w:marTop w:val="0"/>
      <w:marBottom w:val="0"/>
      <w:divBdr>
        <w:top w:val="none" w:sz="0" w:space="0" w:color="auto"/>
        <w:left w:val="none" w:sz="0" w:space="0" w:color="auto"/>
        <w:bottom w:val="none" w:sz="0" w:space="0" w:color="auto"/>
        <w:right w:val="none" w:sz="0" w:space="0" w:color="auto"/>
      </w:divBdr>
    </w:div>
    <w:div w:id="17688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Kar02</b:Tag>
    <b:SourceType>Book</b:SourceType>
    <b:Guid>{CF7C83D9-5092-4346-AC84-0F8757F5E304}</b:Guid>
    <b:Title>Return to Earth</b:Title>
    <b:Year>2002</b:Year>
    <b:Author>
      <b:Author>
        <b:NameList>
          <b:Person>
            <b:Last>Karantha</b:Last>
            <b:First>Shivarama</b:First>
          </b:Person>
        </b:NameList>
      </b:Author>
      <b:Translator>
        <b:NameList>
          <b:Person>
            <b:Last>Sharma</b:Last>
            <b:First>Padma</b:First>
            <b:Middle>Ramachandra</b:Middle>
          </b:Person>
        </b:NameList>
      </b:Translator>
    </b:Author>
    <b:City>Bangalore</b:City>
    <b:Publisher>Sahitya Akademi Centre for Translation</b:Publisher>
    <b:RefOrder>1</b:RefOrder>
  </b:Source>
  <b:Source>
    <b:Tag>Put00</b:Tag>
    <b:SourceType>Book</b:SourceType>
    <b:Guid>{4F767B62-D3AE-4806-95D6-BD09241E738F}</b:Guid>
    <b:Author>
      <b:Author>
        <b:NameList>
          <b:Person>
            <b:Last>Puttappa</b:Last>
            <b:First>K.</b:First>
            <b:Middle>V.</b:Middle>
          </b:Person>
        </b:NameList>
      </b:Author>
      <b:Translator>
        <b:NameList>
          <b:Person>
            <b:Last>Sharma</b:Last>
            <b:First>Ramachandra</b:First>
          </b:Person>
          <b:Person>
            <b:Last>Sharma</b:Last>
            <b:First>Padma</b:First>
            <b:Middle>Ramachandra</b:Middle>
          </b:Person>
        </b:NameList>
      </b:Translator>
    </b:Author>
    <b:Title>The House of Kanooru</b:Title>
    <b:Year>2000</b:Year>
    <b:City>New Delhi</b:City>
    <b:Publisher>Penguin India</b:Publisher>
    <b:RefOrder>2</b:RefOrder>
  </b:Source>
  <b:Source>
    <b:Tag>GSA01</b:Tag>
    <b:SourceType>Book</b:SourceType>
    <b:Guid>{5836B7D9-E687-421D-B6D0-28063CB8315C}</b:Guid>
    <b:Author>
      <b:Author>
        <b:NameList>
          <b:Person>
            <b:Last>Amur</b:Last>
            <b:First>G.</b:First>
            <b:Middle>S.</b:Middle>
          </b:Person>
        </b:NameList>
      </b:Author>
    </b:Author>
    <b:Title>Essays on Modern Kannada Literature</b:Title>
    <b:Year>2001</b:Year>
    <b:City>Bangalore</b:City>
    <b:Publisher>Kannada Sahitya Academy</b:Publisher>
    <b:RefOrder>3</b:RefOrder>
  </b:Source>
  <b:Source>
    <b:Tag>Nay00</b:Tag>
    <b:SourceType>Book</b:SourceType>
    <b:Guid>{B8E92AE3-D43A-419B-9194-315CD8FC4FAC}</b:Guid>
    <b:Author>
      <b:Author>
        <b:NameList>
          <b:Person>
            <b:Last>Nayaka</b:Last>
            <b:First>G.</b:First>
            <b:Middle>H.</b:Middle>
          </b:Person>
        </b:NameList>
      </b:Author>
    </b:Author>
    <b:Title>Shatamanada Kannada Sahitya</b:Title>
    <b:Year>2000</b:Year>
    <b:City>Bangalore</b:City>
    <b:Publisher>Sri Raghavendra Prakashana</b:Publisher>
    <b:RefOrder>4</b:RefOrder>
  </b:Source>
</b:Sources>
</file>

<file path=customXml/itemProps1.xml><?xml version="1.0" encoding="utf-8"?>
<ds:datastoreItem xmlns:ds="http://schemas.openxmlformats.org/officeDocument/2006/customXml" ds:itemID="{1D90D86A-9F09-41B5-9248-4E5CBBF7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2016-08-02T19:38:00Z</dcterms:created>
  <dcterms:modified xsi:type="dcterms:W3CDTF">2016-08-02T19:49:00Z</dcterms:modified>
</cp:coreProperties>
</file>