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6E6FFC" w:rsidP="00837FE7">
            <w:pPr>
              <w:spacing w:after="0" w:line="240" w:lineRule="auto"/>
            </w:pPr>
            <w:r>
              <w:rPr>
                <w:rStyle w:val="PlaceholderText"/>
              </w:rPr>
              <w:t>Aniket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6E6FFC" w:rsidP="00837FE7">
            <w:pPr>
              <w:spacing w:after="0" w:line="240" w:lineRule="auto"/>
            </w:pPr>
            <w:r>
              <w:rPr>
                <w:rStyle w:val="PlaceholderText"/>
              </w:rPr>
              <w:t>Jaaware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6E6FFC" w:rsidP="00837FE7">
            <w:pPr>
              <w:spacing w:after="0" w:line="240" w:lineRule="auto"/>
            </w:pPr>
            <w:r>
              <w:rPr>
                <w:rStyle w:val="PlaceholderText"/>
              </w:rPr>
              <w:t>University of Pune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6E6FFC" w:rsidRDefault="006E6FFC" w:rsidP="00837FE7">
            <w:pPr>
              <w:spacing w:after="0" w:line="240" w:lineRule="auto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Nemade, Bhalchanadra (</w:t>
            </w:r>
            <w:r w:rsidRPr="006E6FFC">
              <w:rPr>
                <w:b/>
                <w:color w:val="000000"/>
                <w:lang w:val="en-US"/>
              </w:rPr>
              <w:t>1938</w:t>
            </w:r>
            <w:r>
              <w:rPr>
                <w:b/>
                <w:color w:val="000000"/>
                <w:lang w:val="en-US"/>
              </w:rPr>
              <w:t>-</w:t>
            </w:r>
            <w:r w:rsidRPr="006E6FFC">
              <w:rPr>
                <w:b/>
                <w:color w:val="000000"/>
                <w:lang w:val="en-US"/>
              </w:rPr>
              <w:t>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64B25" w:rsidRPr="00941420" w:rsidRDefault="00364B25" w:rsidP="00364B25">
            <w:pPr>
              <w:spacing w:after="0" w:line="240" w:lineRule="auto"/>
              <w:rPr>
                <w:color w:val="000000"/>
                <w:lang w:val="en-US"/>
              </w:rPr>
            </w:pPr>
            <w:r w:rsidRPr="00941420">
              <w:rPr>
                <w:color w:val="000000"/>
                <w:lang w:val="en-US"/>
              </w:rPr>
              <w:t>Bhalchanadra Vanaji Nemade was born in the village Sangvi, in the northern</w:t>
            </w:r>
            <w:r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part of Maharashtra. After school years he moved to Pune for his</w:t>
            </w:r>
            <w:r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graduation at Fergusson College. Later he acquired the M.A. In Linguistics</w:t>
            </w:r>
            <w:r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at the Deccan College, Pune, and an M.A. in English Literature at the</w:t>
            </w:r>
          </w:p>
          <w:p w:rsidR="00E85A05" w:rsidRPr="00E06B87" w:rsidRDefault="00364B25" w:rsidP="00364B25">
            <w:pPr>
              <w:spacing w:after="0" w:line="240" w:lineRule="auto"/>
              <w:rPr>
                <w:color w:val="000000"/>
              </w:rPr>
            </w:pPr>
            <w:r w:rsidRPr="00941420">
              <w:rPr>
                <w:color w:val="000000"/>
                <w:lang w:val="en-US"/>
              </w:rPr>
              <w:t>University of Mumbai. Nemade has taught English at various places: the</w:t>
            </w:r>
            <w:r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Babasaheb Ambedkar Marathwada University, Aurangabad, Goa University,</w:t>
            </w:r>
            <w:r>
              <w:rPr>
                <w:color w:val="000000"/>
                <w:lang w:val="en-US"/>
              </w:rPr>
              <w:t xml:space="preserve"> Panjim, Goa. He was, until his </w:t>
            </w:r>
            <w:r w:rsidRPr="00941420">
              <w:rPr>
                <w:color w:val="000000"/>
                <w:lang w:val="en-US"/>
              </w:rPr>
              <w:t>retirement, the Tagore Chair at University</w:t>
            </w:r>
            <w:r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of Mumbai. He has also taught at the School of Oriental and African Studies, London, for a year.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  <w:r w:rsidRPr="00941420">
              <w:rPr>
                <w:color w:val="000000"/>
                <w:lang w:val="en-US"/>
              </w:rPr>
              <w:t>Bhalchanadra Vanaji Nemade was born in the village Sangvi, in the northern</w:t>
            </w:r>
            <w:r w:rsidR="00364B25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part of Maharashtra. After school years he moved to Pune for his</w:t>
            </w:r>
            <w:r w:rsidR="00364B25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graduation at Fergusson College. Later he acquired the M.A. In Linguistics</w:t>
            </w:r>
            <w:r w:rsidR="00364B25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at the Deccan College, Pune, and an M.A. in English Literature at the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  <w:r w:rsidRPr="00941420">
              <w:rPr>
                <w:color w:val="000000"/>
                <w:lang w:val="en-US"/>
              </w:rPr>
              <w:t>University of Mumbai. Nemade has taught English at various places: the</w:t>
            </w:r>
            <w:r w:rsidR="00364B25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Babasaheb Ambedkar Marathwada University, Aurangabad, Goa University,</w:t>
            </w:r>
            <w:r w:rsidR="00364B25">
              <w:rPr>
                <w:color w:val="000000"/>
                <w:lang w:val="en-US"/>
              </w:rPr>
              <w:t xml:space="preserve"> Panjim, Goa. He was, until his </w:t>
            </w:r>
            <w:r w:rsidRPr="00941420">
              <w:rPr>
                <w:color w:val="000000"/>
                <w:lang w:val="en-US"/>
              </w:rPr>
              <w:t>retirement, the Tagore Chair at University</w:t>
            </w:r>
            <w:r w:rsidR="00364B25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of Mumbai. He has also taught at the School of Oriental and African Studies, London, for a year.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  <w:r w:rsidRPr="00941420">
              <w:rPr>
                <w:color w:val="000000"/>
                <w:lang w:val="en-US"/>
              </w:rPr>
              <w:t xml:space="preserve">Nemade’s first novel, </w:t>
            </w:r>
            <w:r w:rsidRPr="00941420">
              <w:rPr>
                <w:i/>
                <w:color w:val="000000"/>
                <w:lang w:val="en-US"/>
              </w:rPr>
              <w:t>Kosla</w:t>
            </w:r>
            <w:r w:rsidRPr="00941420">
              <w:rPr>
                <w:color w:val="000000"/>
                <w:lang w:val="en-US"/>
              </w:rPr>
              <w:t xml:space="preserve"> (1963) modernized the Marathi novel in terms</w:t>
            </w:r>
            <w:r w:rsidR="004127B0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of style, irreverence and irony. The story of a rural young man who comes</w:t>
            </w:r>
            <w:r w:rsidR="004127B0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to Pune for graduation (several loose parallels to his own life), the</w:t>
            </w:r>
            <w:r w:rsidR="004127B0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novel ends with him, disillusioned by almost everything, choosing to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  <w:r w:rsidRPr="00941420">
              <w:rPr>
                <w:color w:val="000000"/>
                <w:lang w:val="en-US"/>
              </w:rPr>
              <w:t>return to the village and presumably live a more or less cynical life. It</w:t>
            </w:r>
            <w:r w:rsidR="004127B0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has had a tremendous impact on the youth among Marathi readership in the</w:t>
            </w:r>
            <w:r w:rsidR="004127B0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60’s and 70’s especially. Post-adolescent young people still find in the</w:t>
            </w:r>
            <w:r w:rsidR="004127B0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novel resonances with their own lives. In its function and style, it is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  <w:r w:rsidRPr="00941420">
              <w:rPr>
                <w:color w:val="000000"/>
                <w:lang w:val="en-US"/>
              </w:rPr>
              <w:t xml:space="preserve">reminiscent of Salinger’s </w:t>
            </w:r>
            <w:r w:rsidRPr="00941420">
              <w:rPr>
                <w:i/>
                <w:color w:val="000000"/>
                <w:lang w:val="en-US"/>
              </w:rPr>
              <w:t>Catcher in the Rye</w:t>
            </w:r>
            <w:r w:rsidRPr="00941420">
              <w:rPr>
                <w:color w:val="000000"/>
                <w:lang w:val="en-US"/>
              </w:rPr>
              <w:t>, though by all available</w:t>
            </w:r>
            <w:r w:rsidR="004127B0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 xml:space="preserve">accounts, Nemade read this book much after writing </w:t>
            </w:r>
            <w:r w:rsidRPr="00941420">
              <w:rPr>
                <w:i/>
                <w:color w:val="000000"/>
                <w:lang w:val="en-US"/>
              </w:rPr>
              <w:t>Kosla</w:t>
            </w:r>
            <w:r w:rsidRPr="00941420">
              <w:rPr>
                <w:color w:val="000000"/>
                <w:lang w:val="en-US"/>
              </w:rPr>
              <w:t>. This is borne</w:t>
            </w:r>
            <w:r w:rsidR="004127B0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out by elements of style: the use of ‘like’ in Salinger’s book is not</w:t>
            </w:r>
            <w:r w:rsidR="004127B0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similar to the us</w:t>
            </w:r>
            <w:r w:rsidR="00A73947">
              <w:rPr>
                <w:color w:val="000000"/>
                <w:lang w:val="en-US"/>
              </w:rPr>
              <w:t>e of ‘udaharnarth’</w:t>
            </w:r>
            <w:r w:rsidRPr="00941420">
              <w:rPr>
                <w:color w:val="000000"/>
                <w:lang w:val="en-US"/>
              </w:rPr>
              <w:t>.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941420" w:rsidRPr="00A73947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  <w:r w:rsidRPr="00941420">
              <w:rPr>
                <w:color w:val="000000"/>
                <w:lang w:val="en-US"/>
              </w:rPr>
              <w:t>The next two novels (</w:t>
            </w:r>
            <w:r w:rsidRPr="00941420">
              <w:rPr>
                <w:i/>
                <w:color w:val="000000"/>
                <w:lang w:val="en-US"/>
              </w:rPr>
              <w:t>Bidhar</w:t>
            </w:r>
            <w:r w:rsidRPr="00941420">
              <w:rPr>
                <w:color w:val="000000"/>
                <w:lang w:val="en-US"/>
              </w:rPr>
              <w:t xml:space="preserve"> 1975, and </w:t>
            </w:r>
            <w:r w:rsidRPr="00941420">
              <w:rPr>
                <w:i/>
                <w:color w:val="000000"/>
                <w:lang w:val="en-US"/>
              </w:rPr>
              <w:t>Jarila</w:t>
            </w:r>
            <w:r w:rsidRPr="00941420">
              <w:rPr>
                <w:color w:val="000000"/>
                <w:lang w:val="en-US"/>
              </w:rPr>
              <w:t xml:space="preserve"> 1977) have the same</w:t>
            </w:r>
            <w:r w:rsidR="00A73947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 xml:space="preserve">protagonist </w:t>
            </w:r>
            <w:r w:rsidR="0084700E">
              <w:rPr>
                <w:color w:val="000000"/>
                <w:lang w:val="en-US"/>
              </w:rPr>
              <w:t>(Changdev), and trace his life </w:t>
            </w:r>
            <w:r w:rsidRPr="00941420">
              <w:rPr>
                <w:color w:val="000000"/>
                <w:lang w:val="en-US"/>
              </w:rPr>
              <w:t>in ironic heterodigetic</w:t>
            </w:r>
            <w:r w:rsidR="00A73947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narration often puncutated by free indirect discourse as he moves from</w:t>
            </w:r>
            <w:r w:rsidR="00A73947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town to town, looking for a job. These treat various educational and</w:t>
            </w:r>
            <w:r w:rsidR="00A73947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intellectual institutions and interpersonal relationships with gentle but</w:t>
            </w:r>
            <w:r w:rsidR="00A73947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 xml:space="preserve">firm irony, always tending towards cynicism. Another novel, </w:t>
            </w:r>
            <w:r w:rsidRPr="00941420">
              <w:rPr>
                <w:i/>
                <w:color w:val="000000"/>
                <w:lang w:val="en-US"/>
              </w:rPr>
              <w:t>Hool</w:t>
            </w:r>
            <w:r w:rsidRPr="00941420">
              <w:rPr>
                <w:color w:val="000000"/>
                <w:lang w:val="en-US"/>
              </w:rPr>
              <w:t xml:space="preserve"> 1975 is</w:t>
            </w:r>
            <w:r w:rsidR="00A73947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 xml:space="preserve">more or less the same as the next novel, </w:t>
            </w:r>
            <w:r w:rsidRPr="00941420">
              <w:rPr>
                <w:i/>
                <w:color w:val="000000"/>
                <w:lang w:val="en-US"/>
              </w:rPr>
              <w:t>Zool</w:t>
            </w:r>
            <w:r w:rsidRPr="00941420">
              <w:rPr>
                <w:color w:val="000000"/>
                <w:lang w:val="en-US"/>
              </w:rPr>
              <w:t xml:space="preserve"> 1979 which introduces a new</w:t>
            </w:r>
            <w:r w:rsidR="00A73947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protagonist, Namdev, though the structures of meaning, plot and style are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  <w:r w:rsidRPr="00941420">
              <w:rPr>
                <w:color w:val="000000"/>
                <w:lang w:val="en-US"/>
              </w:rPr>
              <w:t>similar to earlier novels. It has been said by Marathi critics that he is</w:t>
            </w:r>
            <w:r w:rsidR="00A73947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a novelist of one novel, it is also said that these are 'existentialist'.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  <w:r w:rsidRPr="00941420">
              <w:rPr>
                <w:color w:val="000000"/>
                <w:lang w:val="en-US"/>
              </w:rPr>
              <w:lastRenderedPageBreak/>
              <w:t>After these novels, Nemade did not publish much fiction for many years,</w:t>
            </w:r>
            <w:r w:rsidR="000C1042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though he was prolific in the field of criticism. His critical writing</w:t>
            </w:r>
            <w:r w:rsidR="000C1042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emphasizes ‘nativism’ (he could be said to be an early theorist of it in</w:t>
            </w:r>
            <w:r w:rsidR="000C1042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India) and mostly suggests that a literary work attains universality only</w:t>
            </w:r>
            <w:r w:rsidR="000C1042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by being rooted in its own cultural and material ‘soil’.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941420" w:rsidRPr="000C1042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  <w:r w:rsidRPr="00941420">
              <w:rPr>
                <w:color w:val="000000"/>
                <w:lang w:val="en-US"/>
              </w:rPr>
              <w:t>After twenty-one years of writing and drafting, he published his latest</w:t>
            </w:r>
            <w:r w:rsidR="000C1042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 xml:space="preserve">novel, </w:t>
            </w:r>
            <w:r w:rsidRPr="00941420">
              <w:rPr>
                <w:i/>
                <w:color w:val="000000"/>
                <w:lang w:val="en-US"/>
              </w:rPr>
              <w:t>Hindu: Jaganyachi Samruddha Adagal</w:t>
            </w:r>
            <w:r w:rsidRPr="00941420">
              <w:rPr>
                <w:color w:val="000000"/>
                <w:lang w:val="en-US"/>
              </w:rPr>
              <w:t xml:space="preserve"> (Hindu: the Copious Junk of</w:t>
            </w:r>
            <w:r w:rsidR="000C1042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Living) in 2010. The novel locates itself in archealogical time, mainly</w:t>
            </w:r>
            <w:r w:rsidR="000C1042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 xml:space="preserve">through its protagonist, who works for a research degree </w:t>
            </w:r>
            <w:r w:rsidR="00AC23E0">
              <w:rPr>
                <w:color w:val="000000"/>
                <w:lang w:val="en-US"/>
              </w:rPr>
              <w:t>in archealogy-</w:t>
            </w:r>
            <w:r w:rsidRPr="00941420">
              <w:rPr>
                <w:color w:val="000000"/>
                <w:lang w:val="en-US"/>
              </w:rPr>
              <w:t>-</w:t>
            </w:r>
            <w:bookmarkStart w:id="0" w:name="_GoBack"/>
            <w:bookmarkEnd w:id="0"/>
            <w:r w:rsidRPr="00941420">
              <w:rPr>
                <w:color w:val="000000"/>
                <w:lang w:val="en-US"/>
              </w:rPr>
              <w:t>traversing, spatially, a whole Asiatic region from north-Maharashtra to</w:t>
            </w:r>
            <w:r w:rsidR="000C1042">
              <w:rPr>
                <w:color w:val="000000"/>
                <w:lang w:val="en-US"/>
              </w:rPr>
              <w:t xml:space="preserve"> </w:t>
            </w:r>
            <w:r w:rsidRPr="00941420">
              <w:rPr>
                <w:color w:val="000000"/>
                <w:lang w:val="en-US"/>
              </w:rPr>
              <w:t>what is now Pakistan and beyond.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</w:rPr>
            </w:pPr>
          </w:p>
          <w:p w:rsidR="00941420" w:rsidRPr="00941420" w:rsidRDefault="00243973" w:rsidP="00941420">
            <w:pPr>
              <w:pStyle w:val="Heading1"/>
              <w:spacing w:after="0"/>
            </w:pPr>
            <w:r>
              <w:rPr>
                <w:lang w:val="en-US"/>
              </w:rPr>
              <w:t>Timeline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</w:rPr>
            </w:pPr>
            <w:r w:rsidRPr="00941420">
              <w:rPr>
                <w:color w:val="000000"/>
                <w:lang w:val="en-US"/>
              </w:rPr>
              <w:t xml:space="preserve">1963 </w:t>
            </w:r>
            <w:r w:rsidRPr="00941420">
              <w:rPr>
                <w:i/>
                <w:iCs/>
                <w:color w:val="000000"/>
                <w:lang w:val="en-US"/>
              </w:rPr>
              <w:t>Kosla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  <w:lang w:val="en-US"/>
              </w:rPr>
            </w:pPr>
            <w:r w:rsidRPr="00941420">
              <w:rPr>
                <w:color w:val="000000"/>
                <w:lang w:val="en-US"/>
              </w:rPr>
              <w:t>1990 Sahitya Akademi Award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</w:rPr>
            </w:pPr>
            <w:r w:rsidRPr="00941420">
              <w:rPr>
                <w:color w:val="000000"/>
                <w:lang w:val="en-US"/>
              </w:rPr>
              <w:t xml:space="preserve">2010 </w:t>
            </w:r>
            <w:r w:rsidRPr="00941420">
              <w:rPr>
                <w:i/>
                <w:color w:val="000000"/>
                <w:lang w:val="en-US"/>
              </w:rPr>
              <w:t>Hindu: Jaganyachi Samruddha Adagal</w:t>
            </w:r>
          </w:p>
          <w:p w:rsidR="00941420" w:rsidRPr="00941420" w:rsidRDefault="00941420" w:rsidP="00941420">
            <w:pPr>
              <w:spacing w:after="0" w:line="240" w:lineRule="auto"/>
              <w:rPr>
                <w:color w:val="000000"/>
              </w:rPr>
            </w:pPr>
            <w:r w:rsidRPr="00941420">
              <w:rPr>
                <w:color w:val="000000"/>
                <w:lang w:val="en-US"/>
              </w:rPr>
              <w:t>2011 Padma Shree</w:t>
            </w:r>
          </w:p>
          <w:p w:rsidR="003F0D73" w:rsidRPr="00E06B87" w:rsidRDefault="00941420" w:rsidP="00941420">
            <w:pPr>
              <w:spacing w:after="0" w:line="240" w:lineRule="auto"/>
              <w:rPr>
                <w:color w:val="000000"/>
              </w:rPr>
            </w:pPr>
            <w:r w:rsidRPr="00941420">
              <w:rPr>
                <w:color w:val="000000"/>
                <w:lang w:val="en-US"/>
              </w:rPr>
              <w:t>2015 Jnanapeeth Award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color w:val="000000"/>
              </w:rPr>
              <w:t>[</w:t>
            </w:r>
            <w:r w:rsidR="00FB11DE" w:rsidRPr="00E06B87">
              <w:rPr>
                <w:rStyle w:val="PlaceholderText"/>
                <w:color w:val="000000"/>
              </w:rPr>
              <w:t>Enter citations for further reading</w:t>
            </w:r>
            <w:r w:rsidRPr="00E06B87">
              <w:rPr>
                <w:rStyle w:val="PlaceholderText"/>
                <w:color w:val="000000"/>
              </w:rPr>
              <w:t xml:space="preserve"> here]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395" w:rsidRDefault="00111395" w:rsidP="007A0D55">
      <w:pPr>
        <w:spacing w:after="0" w:line="240" w:lineRule="auto"/>
      </w:pPr>
      <w:r>
        <w:separator/>
      </w:r>
    </w:p>
  </w:endnote>
  <w:endnote w:type="continuationSeparator" w:id="0">
    <w:p w:rsidR="00111395" w:rsidRDefault="0011139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395" w:rsidRDefault="00111395" w:rsidP="007A0D55">
      <w:pPr>
        <w:spacing w:after="0" w:line="240" w:lineRule="auto"/>
      </w:pPr>
      <w:r>
        <w:separator/>
      </w:r>
    </w:p>
  </w:footnote>
  <w:footnote w:type="continuationSeparator" w:id="0">
    <w:p w:rsidR="00111395" w:rsidRDefault="0011139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FC"/>
    <w:rsid w:val="00032559"/>
    <w:rsid w:val="00052040"/>
    <w:rsid w:val="00096FA8"/>
    <w:rsid w:val="000B25AE"/>
    <w:rsid w:val="000B55AB"/>
    <w:rsid w:val="000C1042"/>
    <w:rsid w:val="000D24DC"/>
    <w:rsid w:val="00101B2E"/>
    <w:rsid w:val="00111395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3973"/>
    <w:rsid w:val="00244BB0"/>
    <w:rsid w:val="002A0A0D"/>
    <w:rsid w:val="002B0B37"/>
    <w:rsid w:val="0030662D"/>
    <w:rsid w:val="003235A7"/>
    <w:rsid w:val="00364B25"/>
    <w:rsid w:val="003677B6"/>
    <w:rsid w:val="003D3579"/>
    <w:rsid w:val="003E2795"/>
    <w:rsid w:val="003E7BE6"/>
    <w:rsid w:val="003F0D73"/>
    <w:rsid w:val="004127B0"/>
    <w:rsid w:val="00462DBE"/>
    <w:rsid w:val="00464699"/>
    <w:rsid w:val="00483379"/>
    <w:rsid w:val="00487BC5"/>
    <w:rsid w:val="00496888"/>
    <w:rsid w:val="004971D6"/>
    <w:rsid w:val="004A7476"/>
    <w:rsid w:val="004B77F7"/>
    <w:rsid w:val="004E5896"/>
    <w:rsid w:val="00504A1D"/>
    <w:rsid w:val="00513EE6"/>
    <w:rsid w:val="00534F8F"/>
    <w:rsid w:val="00590035"/>
    <w:rsid w:val="005B177E"/>
    <w:rsid w:val="005B3921"/>
    <w:rsid w:val="005F26D7"/>
    <w:rsid w:val="005F5450"/>
    <w:rsid w:val="006D0412"/>
    <w:rsid w:val="006E6FFC"/>
    <w:rsid w:val="007411B9"/>
    <w:rsid w:val="00757699"/>
    <w:rsid w:val="00780D95"/>
    <w:rsid w:val="00780DC7"/>
    <w:rsid w:val="007A0D55"/>
    <w:rsid w:val="007B3377"/>
    <w:rsid w:val="007E5F44"/>
    <w:rsid w:val="00821DE3"/>
    <w:rsid w:val="00837FE7"/>
    <w:rsid w:val="00846CE1"/>
    <w:rsid w:val="0084700E"/>
    <w:rsid w:val="008A5B87"/>
    <w:rsid w:val="00922950"/>
    <w:rsid w:val="00941420"/>
    <w:rsid w:val="009A7264"/>
    <w:rsid w:val="009D1606"/>
    <w:rsid w:val="009E18A1"/>
    <w:rsid w:val="009E73D7"/>
    <w:rsid w:val="00A27D2C"/>
    <w:rsid w:val="00A73947"/>
    <w:rsid w:val="00A76FD9"/>
    <w:rsid w:val="00AB436D"/>
    <w:rsid w:val="00AC23E0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6DDC"/>
    <w:rsid w:val="00D13A4E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EF99"/>
  <w15:chartTrackingRefBased/>
  <w15:docId w15:val="{44D64802-AF2E-413D-9CB8-563795B6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4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9</cp:revision>
  <dcterms:created xsi:type="dcterms:W3CDTF">2016-07-19T21:23:00Z</dcterms:created>
  <dcterms:modified xsi:type="dcterms:W3CDTF">2016-07-19T21:27:00Z</dcterms:modified>
</cp:coreProperties>
</file>