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557C7B" w:rsidP="00837FE7">
            <w:pPr>
              <w:spacing w:after="0" w:line="240" w:lineRule="auto"/>
            </w:pPr>
            <w:r>
              <w:rPr>
                <w:rStyle w:val="PlaceholderText"/>
              </w:rPr>
              <w:t>Heilna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557C7B" w:rsidP="00837FE7">
            <w:pPr>
              <w:spacing w:after="0" w:line="240" w:lineRule="auto"/>
            </w:pPr>
            <w:r>
              <w:rPr>
                <w:rStyle w:val="PlaceholderText"/>
              </w:rPr>
              <w:t>du Plooy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557C7B" w:rsidP="00837FE7">
            <w:pPr>
              <w:spacing w:after="0" w:line="240" w:lineRule="auto"/>
              <w:rPr>
                <w:b/>
                <w:color w:val="000000"/>
              </w:rPr>
            </w:pPr>
            <w:r w:rsidRPr="00557C7B">
              <w:rPr>
                <w:b/>
                <w:color w:val="000000"/>
                <w:lang w:val="en-ZA"/>
              </w:rPr>
              <w:t>Rabie, Jan (1920-2001)</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213CCA" w:rsidP="00837FE7">
            <w:pPr>
              <w:spacing w:after="0" w:line="240" w:lineRule="auto"/>
              <w:rPr>
                <w:color w:val="000000"/>
              </w:rPr>
            </w:pPr>
            <w:r w:rsidRPr="00213CCA">
              <w:rPr>
                <w:color w:val="000000"/>
                <w:lang w:val="en-ZA"/>
              </w:rPr>
              <w:t>Jan Rabie was a key figure in the movement in Afrikaans literature known as the Sestigers, comprising writers who published in the 1960s. Living in Paris for a number of years (1948-1955), Rabie played an important role in the lives of several prominent Afrikaans writers who went to Europe and for whom he became a role model. He was married to Marjorie Wallace, a well-known South African painter of Scottish descent. From 1970 they lived in the small coastal village of Onrus in the Western Cape, and their home became a famous meeting place for artists and writers.</w:t>
            </w:r>
          </w:p>
        </w:tc>
      </w:tr>
      <w:tr w:rsidR="003F0D73" w:rsidRPr="00837FE7" w:rsidTr="00837FE7">
        <w:tc>
          <w:tcPr>
            <w:tcW w:w="9016" w:type="dxa"/>
            <w:shd w:val="clear" w:color="auto" w:fill="auto"/>
            <w:tcMar>
              <w:top w:w="113" w:type="dxa"/>
              <w:bottom w:w="113" w:type="dxa"/>
            </w:tcMar>
          </w:tcPr>
          <w:p w:rsidR="00213CCA" w:rsidRPr="00213CCA" w:rsidRDefault="00213CCA" w:rsidP="00213CCA">
            <w:pPr>
              <w:spacing w:after="0" w:line="240" w:lineRule="auto"/>
              <w:rPr>
                <w:color w:val="000000"/>
                <w:lang w:val="en-ZA"/>
              </w:rPr>
            </w:pPr>
            <w:r w:rsidRPr="00213CCA">
              <w:rPr>
                <w:color w:val="000000"/>
                <w:lang w:val="en-ZA"/>
              </w:rPr>
              <w:t xml:space="preserve">Jan Rabie was a key figure in the movement in Afrikaans literature known as the Sestigers, comprising writers who published in the 1960s. Living in Paris for a number of years (1948-1955), Rabie played an important role in the lives of several prominent Afrikaans writers who went to Europe and for whom he became a role model. He was married to Marjorie Wallace, a well-known South African painter of Scottish descent. From 1970 they lived in the small coastal village of Onrus in the Western Cape, and their home became a famous meeting place for artists and writers. Rabie’s volume of short stories, </w:t>
            </w:r>
            <w:r w:rsidRPr="00213CCA">
              <w:rPr>
                <w:i/>
                <w:color w:val="000000"/>
                <w:lang w:val="en-ZA"/>
              </w:rPr>
              <w:t>Een-en-twintig</w:t>
            </w:r>
            <w:r w:rsidRPr="00213CCA">
              <w:rPr>
                <w:color w:val="000000"/>
                <w:lang w:val="en-ZA"/>
              </w:rPr>
              <w:t xml:space="preserve"> (</w:t>
            </w:r>
            <w:r w:rsidRPr="00213CCA">
              <w:rPr>
                <w:i/>
                <w:color w:val="000000"/>
                <w:lang w:val="en-ZA"/>
              </w:rPr>
              <w:t>Twenty-one</w:t>
            </w:r>
            <w:r w:rsidRPr="00213CCA">
              <w:rPr>
                <w:color w:val="000000"/>
                <w:lang w:val="en-ZA"/>
              </w:rPr>
              <w:t>, 1956), is generally regarded as a watershed publication, heralding a new approach in epistemology, content and style in Afrikaans prose writing, which was later affirmed by the work of other Sestigers.</w:t>
            </w:r>
          </w:p>
          <w:p w:rsidR="00213CCA" w:rsidRDefault="00213CCA" w:rsidP="00213CCA">
            <w:pPr>
              <w:spacing w:after="0" w:line="240" w:lineRule="auto"/>
              <w:rPr>
                <w:color w:val="000000"/>
                <w:lang w:val="en-ZA"/>
              </w:rPr>
            </w:pPr>
          </w:p>
          <w:p w:rsidR="00213CCA" w:rsidRPr="00213CCA" w:rsidRDefault="00213CCA" w:rsidP="00213CCA">
            <w:pPr>
              <w:spacing w:after="0" w:line="240" w:lineRule="auto"/>
              <w:rPr>
                <w:color w:val="000000"/>
                <w:lang w:val="en-ZA"/>
              </w:rPr>
            </w:pPr>
            <w:r w:rsidRPr="00213CCA">
              <w:rPr>
                <w:color w:val="000000"/>
                <w:lang w:val="en-ZA"/>
              </w:rPr>
              <w:t>Jan Rabie grew up in the Western Cape Province of South Africa. He spent the greater part of a pleasant and carefree youth on a farm alongside the Goukou River. He studied at the University of Stellenbosch and after that taught in various schools in the Cape Province. In 1945 he completed a Master’s degree in Afrikaans and Dutch literature.</w:t>
            </w:r>
          </w:p>
          <w:p w:rsidR="00213CCA" w:rsidRDefault="00213CCA" w:rsidP="00213CCA">
            <w:pPr>
              <w:spacing w:after="0" w:line="240" w:lineRule="auto"/>
              <w:rPr>
                <w:color w:val="000000"/>
                <w:lang w:val="en-ZA"/>
              </w:rPr>
            </w:pPr>
          </w:p>
          <w:p w:rsidR="00213CCA" w:rsidRPr="00213CCA" w:rsidRDefault="00213CCA" w:rsidP="00213CCA">
            <w:pPr>
              <w:spacing w:after="0" w:line="240" w:lineRule="auto"/>
              <w:rPr>
                <w:color w:val="000000"/>
                <w:lang w:val="en-ZA"/>
              </w:rPr>
            </w:pPr>
            <w:r w:rsidRPr="00213CCA">
              <w:rPr>
                <w:color w:val="000000"/>
                <w:lang w:val="en-ZA"/>
              </w:rPr>
              <w:t xml:space="preserve">In 1948 he left South Africa for Paris; the influence of French art, literature and philosophy is clearly visible in the existentialist and surrealistic characteristics of the stories in </w:t>
            </w:r>
            <w:r w:rsidRPr="00213CCA">
              <w:rPr>
                <w:i/>
                <w:color w:val="000000"/>
                <w:lang w:val="en-ZA"/>
              </w:rPr>
              <w:t>Een-en-twintig</w:t>
            </w:r>
            <w:r w:rsidRPr="00213CCA">
              <w:rPr>
                <w:color w:val="000000"/>
                <w:lang w:val="en-ZA"/>
              </w:rPr>
              <w:t xml:space="preserve">, written in the tradition of the French </w:t>
            </w:r>
            <w:r w:rsidRPr="00213CCA">
              <w:rPr>
                <w:i/>
                <w:color w:val="000000"/>
                <w:lang w:val="en-ZA"/>
              </w:rPr>
              <w:t>poème en prose.</w:t>
            </w:r>
            <w:r w:rsidR="0043586F">
              <w:rPr>
                <w:i/>
                <w:color w:val="000000"/>
                <w:lang w:val="en-ZA"/>
              </w:rPr>
              <w:t xml:space="preserve"> </w:t>
            </w:r>
            <w:r w:rsidRPr="00213CCA">
              <w:rPr>
                <w:color w:val="000000"/>
                <w:lang w:val="en-ZA"/>
              </w:rPr>
              <w:t xml:space="preserve">Though Rabie also wrote poetry in his student years, he was primarily a novelist. Some of his novels are still important on account of the relevance and actuality of their thematic content. In </w:t>
            </w:r>
            <w:r w:rsidRPr="00213CCA">
              <w:rPr>
                <w:i/>
                <w:color w:val="000000"/>
                <w:lang w:val="en-ZA"/>
              </w:rPr>
              <w:t>Ons, die afgod</w:t>
            </w:r>
            <w:r w:rsidRPr="00213CCA">
              <w:rPr>
                <w:color w:val="000000"/>
                <w:lang w:val="en-ZA"/>
              </w:rPr>
              <w:t xml:space="preserve"> (</w:t>
            </w:r>
            <w:r w:rsidRPr="00213CCA">
              <w:rPr>
                <w:i/>
                <w:color w:val="000000"/>
                <w:lang w:val="en-ZA"/>
              </w:rPr>
              <w:t>We, the Idol</w:t>
            </w:r>
            <w:r w:rsidRPr="00213CCA">
              <w:rPr>
                <w:color w:val="000000"/>
                <w:lang w:val="en-ZA"/>
              </w:rPr>
              <w:t xml:space="preserve">, 1958) the main character is a coloured man and the novel explores racial tension from his perspective. In the </w:t>
            </w:r>
            <w:r w:rsidRPr="00213CCA">
              <w:rPr>
                <w:i/>
                <w:color w:val="000000"/>
                <w:lang w:val="en-ZA"/>
              </w:rPr>
              <w:t>Bolandia</w:t>
            </w:r>
            <w:r w:rsidRPr="00213CCA">
              <w:rPr>
                <w:color w:val="000000"/>
                <w:lang w:val="en-ZA"/>
              </w:rPr>
              <w:t xml:space="preserve"> series, (</w:t>
            </w:r>
            <w:r w:rsidRPr="00213CCA">
              <w:rPr>
                <w:i/>
                <w:iCs/>
                <w:color w:val="000000"/>
                <w:lang w:val="en-ZA"/>
              </w:rPr>
              <w:t xml:space="preserve">Eiland voor Afrika </w:t>
            </w:r>
            <w:r w:rsidRPr="00213CCA">
              <w:rPr>
                <w:iCs/>
                <w:color w:val="000000"/>
                <w:lang w:val="en-ZA"/>
              </w:rPr>
              <w:t>(</w:t>
            </w:r>
            <w:r w:rsidRPr="00213CCA">
              <w:rPr>
                <w:i/>
                <w:iCs/>
                <w:color w:val="000000"/>
                <w:lang w:val="en-ZA"/>
              </w:rPr>
              <w:t>Island before Africa</w:t>
            </w:r>
            <w:r w:rsidRPr="00213CCA">
              <w:rPr>
                <w:iCs/>
                <w:color w:val="000000"/>
                <w:lang w:val="en-ZA"/>
              </w:rPr>
              <w:t xml:space="preserve">, </w:t>
            </w:r>
            <w:r w:rsidRPr="00213CCA">
              <w:rPr>
                <w:color w:val="000000"/>
                <w:lang w:val="en-ZA"/>
              </w:rPr>
              <w:t xml:space="preserve">1964); </w:t>
            </w:r>
            <w:r w:rsidRPr="00213CCA">
              <w:rPr>
                <w:i/>
                <w:iCs/>
                <w:color w:val="000000"/>
                <w:lang w:val="en-ZA"/>
              </w:rPr>
              <w:t xml:space="preserve">Die groot anders-maak </w:t>
            </w:r>
            <w:r w:rsidRPr="00213CCA">
              <w:rPr>
                <w:iCs/>
                <w:color w:val="000000"/>
                <w:lang w:val="en-ZA"/>
              </w:rPr>
              <w:t>(</w:t>
            </w:r>
            <w:r w:rsidRPr="00213CCA">
              <w:rPr>
                <w:i/>
                <w:iCs/>
                <w:color w:val="000000"/>
                <w:lang w:val="en-ZA"/>
              </w:rPr>
              <w:t>The Great Make-over</w:t>
            </w:r>
            <w:r w:rsidRPr="00213CCA">
              <w:rPr>
                <w:iCs/>
                <w:color w:val="000000"/>
                <w:lang w:val="en-ZA"/>
              </w:rPr>
              <w:t xml:space="preserve">, </w:t>
            </w:r>
            <w:r w:rsidRPr="00213CCA">
              <w:rPr>
                <w:color w:val="000000"/>
                <w:lang w:val="en-ZA"/>
              </w:rPr>
              <w:t xml:space="preserve">1964); and </w:t>
            </w:r>
            <w:r w:rsidRPr="00213CCA">
              <w:rPr>
                <w:i/>
                <w:iCs/>
                <w:color w:val="000000"/>
                <w:lang w:val="en-ZA"/>
              </w:rPr>
              <w:t xml:space="preserve">Waar jy sterwe </w:t>
            </w:r>
            <w:r w:rsidRPr="00213CCA">
              <w:rPr>
                <w:iCs/>
                <w:color w:val="000000"/>
                <w:lang w:val="en-ZA"/>
              </w:rPr>
              <w:t>(</w:t>
            </w:r>
            <w:r w:rsidRPr="00213CCA">
              <w:rPr>
                <w:i/>
                <w:iCs/>
                <w:color w:val="000000"/>
                <w:lang w:val="en-ZA"/>
              </w:rPr>
              <w:t>Where You Die</w:t>
            </w:r>
            <w:r w:rsidRPr="00213CCA">
              <w:rPr>
                <w:iCs/>
                <w:color w:val="000000"/>
                <w:lang w:val="en-ZA"/>
              </w:rPr>
              <w:t xml:space="preserve">, </w:t>
            </w:r>
            <w:r w:rsidRPr="00213CCA">
              <w:rPr>
                <w:color w:val="000000"/>
                <w:lang w:val="en-ZA"/>
              </w:rPr>
              <w:t xml:space="preserve">1966), Rabie writes about the early years of the Dutch settlement in the Cape, to depict the complexity of race relations, later to become the central problem of colonial South Africa. </w:t>
            </w:r>
          </w:p>
          <w:p w:rsidR="00213CCA" w:rsidRDefault="00213CCA" w:rsidP="00213CCA">
            <w:pPr>
              <w:spacing w:after="0" w:line="240" w:lineRule="auto"/>
              <w:rPr>
                <w:color w:val="000000"/>
                <w:lang w:val="en-ZA"/>
              </w:rPr>
            </w:pPr>
          </w:p>
          <w:p w:rsidR="00213CCA" w:rsidRPr="00213CCA" w:rsidRDefault="00213CCA" w:rsidP="00213CCA">
            <w:pPr>
              <w:spacing w:after="0" w:line="240" w:lineRule="auto"/>
              <w:rPr>
                <w:color w:val="000000"/>
                <w:lang w:val="en-ZA"/>
              </w:rPr>
            </w:pPr>
            <w:r w:rsidRPr="00213CCA">
              <w:rPr>
                <w:color w:val="000000"/>
                <w:lang w:val="en-ZA"/>
              </w:rPr>
              <w:lastRenderedPageBreak/>
              <w:t>Rabie was a productive writer, though critics agree that the quality of some of his work is mediocre. He wrote books for young people, short stories, travel journals and autobiographical pieces and also did some translations. He was also an energetic writer of essays (</w:t>
            </w:r>
            <w:r w:rsidRPr="00213CCA">
              <w:rPr>
                <w:i/>
                <w:color w:val="000000"/>
                <w:lang w:val="en-ZA"/>
              </w:rPr>
              <w:t>Die ewolusie van nasionalisme</w:t>
            </w:r>
            <w:r w:rsidRPr="00213CCA">
              <w:rPr>
                <w:color w:val="000000"/>
                <w:lang w:val="en-ZA"/>
              </w:rPr>
              <w:t xml:space="preserve"> (</w:t>
            </w:r>
            <w:r w:rsidRPr="00213CCA">
              <w:rPr>
                <w:i/>
                <w:color w:val="000000"/>
                <w:lang w:val="en-ZA"/>
              </w:rPr>
              <w:t>The Evolution of Nationalism</w:t>
            </w:r>
            <w:r w:rsidRPr="00213CCA">
              <w:rPr>
                <w:color w:val="000000"/>
                <w:lang w:val="en-ZA"/>
              </w:rPr>
              <w:t xml:space="preserve">, 1960); </w:t>
            </w:r>
            <w:r w:rsidRPr="00213CCA">
              <w:rPr>
                <w:i/>
                <w:color w:val="000000"/>
                <w:lang w:val="en-ZA"/>
              </w:rPr>
              <w:t xml:space="preserve">Polemika </w:t>
            </w:r>
            <w:r w:rsidRPr="00213CCA">
              <w:rPr>
                <w:color w:val="000000"/>
                <w:lang w:val="en-ZA"/>
              </w:rPr>
              <w:t>(</w:t>
            </w:r>
            <w:r w:rsidRPr="00213CCA">
              <w:rPr>
                <w:i/>
                <w:color w:val="000000"/>
                <w:lang w:val="en-ZA"/>
              </w:rPr>
              <w:t>Polemics</w:t>
            </w:r>
            <w:r w:rsidRPr="00213CCA">
              <w:rPr>
                <w:color w:val="000000"/>
                <w:lang w:val="en-ZA"/>
              </w:rPr>
              <w:t xml:space="preserve">, 1957-1965); </w:t>
            </w:r>
            <w:r w:rsidRPr="00213CCA">
              <w:rPr>
                <w:i/>
                <w:color w:val="000000"/>
                <w:lang w:val="en-ZA"/>
              </w:rPr>
              <w:t xml:space="preserve">Buidel </w:t>
            </w:r>
            <w:r w:rsidRPr="00213CCA">
              <w:rPr>
                <w:color w:val="000000"/>
                <w:lang w:val="en-ZA"/>
              </w:rPr>
              <w:t>(</w:t>
            </w:r>
            <w:r w:rsidRPr="00213CCA">
              <w:rPr>
                <w:i/>
                <w:color w:val="000000"/>
                <w:lang w:val="en-ZA"/>
              </w:rPr>
              <w:t>Pouch</w:t>
            </w:r>
            <w:r w:rsidRPr="00213CCA">
              <w:rPr>
                <w:color w:val="000000"/>
                <w:lang w:val="en-ZA"/>
              </w:rPr>
              <w:t xml:space="preserve">,1989). The diaries that he kept in Paris, were compiled and edited by André P. Brink and were published in 1998 as </w:t>
            </w:r>
            <w:r w:rsidRPr="00213CCA">
              <w:rPr>
                <w:i/>
                <w:color w:val="000000"/>
                <w:lang w:val="en-ZA"/>
              </w:rPr>
              <w:t xml:space="preserve">Paryse dagboek </w:t>
            </w:r>
            <w:r w:rsidRPr="00213CCA">
              <w:rPr>
                <w:color w:val="000000"/>
                <w:lang w:val="en-ZA"/>
              </w:rPr>
              <w:t>(</w:t>
            </w:r>
            <w:r w:rsidRPr="00213CCA">
              <w:rPr>
                <w:i/>
                <w:color w:val="000000"/>
                <w:lang w:val="en-ZA"/>
              </w:rPr>
              <w:t>Parisian Diary</w:t>
            </w:r>
            <w:r w:rsidRPr="00213CCA">
              <w:rPr>
                <w:color w:val="000000"/>
                <w:lang w:val="en-ZA"/>
              </w:rPr>
              <w:t xml:space="preserve">). </w:t>
            </w:r>
          </w:p>
          <w:p w:rsidR="00213CCA" w:rsidRDefault="00213CCA" w:rsidP="00213CCA">
            <w:pPr>
              <w:spacing w:after="0" w:line="240" w:lineRule="auto"/>
              <w:rPr>
                <w:color w:val="000000"/>
                <w:lang w:val="en-ZA"/>
              </w:rPr>
            </w:pPr>
          </w:p>
          <w:p w:rsidR="003F0D73" w:rsidRDefault="00213CCA" w:rsidP="00213CCA">
            <w:pPr>
              <w:spacing w:after="0" w:line="240" w:lineRule="auto"/>
              <w:rPr>
                <w:color w:val="000000"/>
                <w:lang w:val="en-ZA"/>
              </w:rPr>
            </w:pPr>
            <w:r w:rsidRPr="00213CCA">
              <w:rPr>
                <w:color w:val="000000"/>
                <w:lang w:val="en-ZA"/>
              </w:rPr>
              <w:t>Jan Rabie was indefatigable in his resistance against the injustices of Apartheid and never gave up protesting in his talking and writing. He loved the country and its people dearly and believed that a better dispensation was possible. To this ideal he devoted his lifetime of writing.</w:t>
            </w:r>
          </w:p>
          <w:p w:rsidR="0043586F" w:rsidRDefault="0043586F" w:rsidP="00213CCA">
            <w:pPr>
              <w:spacing w:after="0" w:line="240" w:lineRule="auto"/>
              <w:rPr>
                <w:color w:val="000000"/>
                <w:lang w:val="en-ZA"/>
              </w:rPr>
            </w:pPr>
          </w:p>
          <w:p w:rsidR="0043586F" w:rsidRPr="000E4A42" w:rsidRDefault="0043586F" w:rsidP="0043586F">
            <w:pPr>
              <w:pStyle w:val="Heading1"/>
              <w:spacing w:after="0"/>
              <w:rPr>
                <w:rFonts w:eastAsia="Calibri"/>
                <w:lang w:val="en-ZA"/>
              </w:rPr>
            </w:pPr>
            <w:r>
              <w:rPr>
                <w:lang w:val="en-ZA"/>
              </w:rPr>
              <w:t>List of W</w:t>
            </w:r>
            <w:r w:rsidRPr="000E4A42">
              <w:rPr>
                <w:rFonts w:eastAsia="Calibri"/>
                <w:lang w:val="en-ZA"/>
              </w:rPr>
              <w:t>orks</w:t>
            </w:r>
          </w:p>
          <w:p w:rsidR="0043586F" w:rsidRPr="0043586F" w:rsidRDefault="0043586F" w:rsidP="0043586F">
            <w:pPr>
              <w:spacing w:after="0" w:line="240" w:lineRule="auto"/>
              <w:rPr>
                <w:color w:val="000000"/>
                <w:lang w:val="en-ZA"/>
              </w:rPr>
            </w:pPr>
            <w:r w:rsidRPr="0043586F">
              <w:rPr>
                <w:i/>
                <w:color w:val="000000"/>
                <w:lang w:val="en-ZA"/>
              </w:rPr>
              <w:t xml:space="preserve">Een-en-twintig </w:t>
            </w:r>
            <w:r w:rsidRPr="0043586F">
              <w:rPr>
                <w:color w:val="000000"/>
                <w:lang w:val="en-ZA"/>
              </w:rPr>
              <w:t>(1956)</w:t>
            </w:r>
          </w:p>
          <w:p w:rsidR="0043586F" w:rsidRPr="0043586F" w:rsidRDefault="0043586F" w:rsidP="0043586F">
            <w:pPr>
              <w:spacing w:after="0" w:line="240" w:lineRule="auto"/>
              <w:rPr>
                <w:color w:val="000000"/>
                <w:lang w:val="en-ZA"/>
              </w:rPr>
            </w:pPr>
            <w:r w:rsidRPr="0043586F">
              <w:rPr>
                <w:i/>
                <w:color w:val="000000"/>
                <w:lang w:val="en-ZA"/>
              </w:rPr>
              <w:t>Ons, die afgod</w:t>
            </w:r>
            <w:r w:rsidRPr="0043586F">
              <w:rPr>
                <w:color w:val="000000"/>
                <w:lang w:val="en-ZA"/>
              </w:rPr>
              <w:t xml:space="preserve"> (1958) </w:t>
            </w:r>
          </w:p>
          <w:p w:rsidR="0043586F" w:rsidRPr="0043586F" w:rsidRDefault="0043586F" w:rsidP="0043586F">
            <w:pPr>
              <w:spacing w:after="0" w:line="240" w:lineRule="auto"/>
              <w:rPr>
                <w:color w:val="000000"/>
                <w:lang w:val="en-ZA"/>
              </w:rPr>
            </w:pPr>
            <w:r w:rsidRPr="0043586F">
              <w:rPr>
                <w:i/>
                <w:iCs/>
                <w:color w:val="000000"/>
                <w:lang w:val="en-ZA"/>
              </w:rPr>
              <w:t xml:space="preserve">Eiland voor Afrika </w:t>
            </w:r>
            <w:r w:rsidRPr="0043586F">
              <w:rPr>
                <w:iCs/>
                <w:color w:val="000000"/>
                <w:lang w:val="en-ZA"/>
              </w:rPr>
              <w:t>(</w:t>
            </w:r>
            <w:r w:rsidRPr="0043586F">
              <w:rPr>
                <w:color w:val="000000"/>
                <w:lang w:val="en-ZA"/>
              </w:rPr>
              <w:t>1964)</w:t>
            </w:r>
          </w:p>
          <w:p w:rsidR="0043586F" w:rsidRPr="0043586F" w:rsidRDefault="0043586F" w:rsidP="0043586F">
            <w:pPr>
              <w:spacing w:after="0" w:line="240" w:lineRule="auto"/>
              <w:rPr>
                <w:color w:val="000000"/>
                <w:lang w:val="en-ZA"/>
              </w:rPr>
            </w:pPr>
            <w:r w:rsidRPr="0043586F">
              <w:rPr>
                <w:i/>
                <w:iCs/>
                <w:color w:val="000000"/>
                <w:lang w:val="en-ZA"/>
              </w:rPr>
              <w:t xml:space="preserve">Die groot anders-maak </w:t>
            </w:r>
            <w:r w:rsidRPr="0043586F">
              <w:rPr>
                <w:iCs/>
                <w:color w:val="000000"/>
                <w:lang w:val="en-ZA"/>
              </w:rPr>
              <w:t>(</w:t>
            </w:r>
            <w:r w:rsidRPr="0043586F">
              <w:rPr>
                <w:color w:val="000000"/>
                <w:lang w:val="en-ZA"/>
              </w:rPr>
              <w:t>1964)</w:t>
            </w:r>
          </w:p>
          <w:p w:rsidR="0043586F" w:rsidRPr="00E06B87" w:rsidRDefault="0043586F" w:rsidP="0043586F">
            <w:pPr>
              <w:spacing w:after="0" w:line="240" w:lineRule="auto"/>
              <w:rPr>
                <w:color w:val="000000"/>
              </w:rPr>
            </w:pPr>
            <w:r w:rsidRPr="0043586F">
              <w:rPr>
                <w:i/>
                <w:iCs/>
                <w:color w:val="000000"/>
                <w:lang w:val="en-ZA"/>
              </w:rPr>
              <w:t xml:space="preserve">Waar jy sterwe </w:t>
            </w:r>
            <w:r w:rsidRPr="0043586F">
              <w:rPr>
                <w:iCs/>
                <w:color w:val="000000"/>
                <w:lang w:val="en-ZA"/>
              </w:rPr>
              <w:t>(</w:t>
            </w:r>
            <w:r w:rsidRPr="0043586F">
              <w:rPr>
                <w:color w:val="000000"/>
                <w:lang w:val="en-ZA"/>
              </w:rPr>
              <w:t>1966)</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43586F" w:rsidRPr="0043586F" w:rsidRDefault="00B22DEA" w:rsidP="0043586F">
            <w:pPr>
              <w:spacing w:after="0" w:line="240" w:lineRule="auto"/>
              <w:rPr>
                <w:color w:val="000000"/>
                <w:lang w:val="en-ZA"/>
              </w:rPr>
            </w:pPr>
            <w:sdt>
              <w:sdtPr>
                <w:rPr>
                  <w:color w:val="000000"/>
                  <w:lang w:val="en-ZA"/>
                </w:rPr>
                <w:id w:val="383462835"/>
                <w:citation/>
              </w:sdtPr>
              <w:sdtContent>
                <w:r>
                  <w:rPr>
                    <w:color w:val="000000"/>
                    <w:lang w:val="en-ZA"/>
                  </w:rPr>
                  <w:fldChar w:fldCharType="begin"/>
                </w:r>
                <w:r>
                  <w:rPr>
                    <w:noProof/>
                    <w:color w:val="000000"/>
                    <w:lang w:val="en-CA"/>
                  </w:rPr>
                  <w:instrText xml:space="preserve"> CITATION Kan841 \l 4105 </w:instrText>
                </w:r>
                <w:r>
                  <w:rPr>
                    <w:color w:val="000000"/>
                    <w:lang w:val="en-ZA"/>
                  </w:rPr>
                  <w:fldChar w:fldCharType="separate"/>
                </w:r>
                <w:r w:rsidRPr="00B22DEA">
                  <w:rPr>
                    <w:noProof/>
                    <w:color w:val="000000"/>
                    <w:lang w:val="en-CA"/>
                  </w:rPr>
                  <w:t>(Kannemeyer, Geskiedenis van die Afrikaanse Literatuur)</w:t>
                </w:r>
                <w:r>
                  <w:rPr>
                    <w:color w:val="000000"/>
                    <w:lang w:val="en-ZA"/>
                  </w:rPr>
                  <w:fldChar w:fldCharType="end"/>
                </w:r>
              </w:sdtContent>
            </w:sdt>
          </w:p>
          <w:p w:rsidR="0043586F" w:rsidRPr="0043586F" w:rsidRDefault="00B22DEA" w:rsidP="0043586F">
            <w:pPr>
              <w:spacing w:after="0" w:line="240" w:lineRule="auto"/>
              <w:rPr>
                <w:color w:val="000000"/>
                <w:lang w:val="en-ZA"/>
              </w:rPr>
            </w:pPr>
            <w:sdt>
              <w:sdtPr>
                <w:rPr>
                  <w:color w:val="000000"/>
                  <w:lang w:val="en-ZA"/>
                </w:rPr>
                <w:id w:val="912434459"/>
                <w:citation/>
              </w:sdtPr>
              <w:sdtContent>
                <w:r>
                  <w:rPr>
                    <w:color w:val="000000"/>
                    <w:lang w:val="en-ZA"/>
                  </w:rPr>
                  <w:fldChar w:fldCharType="begin"/>
                </w:r>
                <w:r>
                  <w:rPr>
                    <w:noProof/>
                    <w:color w:val="000000"/>
                    <w:lang w:val="en-CA"/>
                  </w:rPr>
                  <w:instrText xml:space="preserve"> CITATION Kan04 \l 4105 </w:instrText>
                </w:r>
                <w:r>
                  <w:rPr>
                    <w:color w:val="000000"/>
                    <w:lang w:val="en-ZA"/>
                  </w:rPr>
                  <w:fldChar w:fldCharType="separate"/>
                </w:r>
                <w:r w:rsidRPr="00B22DEA">
                  <w:rPr>
                    <w:noProof/>
                    <w:color w:val="000000"/>
                    <w:lang w:val="en-CA"/>
                  </w:rPr>
                  <w:t>(Kannemeyer, Jan Rabie: ’n Biografie)</w:t>
                </w:r>
                <w:r>
                  <w:rPr>
                    <w:color w:val="000000"/>
                    <w:lang w:val="en-ZA"/>
                  </w:rPr>
                  <w:fldChar w:fldCharType="end"/>
                </w:r>
              </w:sdtContent>
            </w:sdt>
          </w:p>
          <w:p w:rsidR="003235A7" w:rsidRPr="00E06B87" w:rsidRDefault="00B22DEA" w:rsidP="0043586F">
            <w:pPr>
              <w:spacing w:after="0" w:line="240" w:lineRule="auto"/>
              <w:rPr>
                <w:color w:val="000000"/>
              </w:rPr>
            </w:pPr>
            <w:sdt>
              <w:sdtPr>
                <w:rPr>
                  <w:color w:val="000000"/>
                </w:rPr>
                <w:id w:val="815535840"/>
                <w:citation/>
              </w:sdtPr>
              <w:sdtContent>
                <w:r>
                  <w:rPr>
                    <w:color w:val="000000"/>
                  </w:rPr>
                  <w:fldChar w:fldCharType="begin"/>
                </w:r>
                <w:r>
                  <w:rPr>
                    <w:noProof/>
                    <w:color w:val="000000"/>
                    <w:lang w:val="en-CA"/>
                  </w:rPr>
                  <w:instrText xml:space="preserve"> CITATION Van99 \l 4105 </w:instrText>
                </w:r>
                <w:r>
                  <w:rPr>
                    <w:color w:val="000000"/>
                  </w:rPr>
                  <w:fldChar w:fldCharType="separate"/>
                </w:r>
                <w:r w:rsidRPr="00B22DEA">
                  <w:rPr>
                    <w:noProof/>
                    <w:color w:val="000000"/>
                    <w:lang w:val="en-CA"/>
                  </w:rPr>
                  <w:t>(Van Coller)</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0F4E" w:rsidRDefault="00790F4E" w:rsidP="007A0D55">
      <w:pPr>
        <w:spacing w:after="0" w:line="240" w:lineRule="auto"/>
      </w:pPr>
      <w:r>
        <w:separator/>
      </w:r>
    </w:p>
  </w:endnote>
  <w:endnote w:type="continuationSeparator" w:id="0">
    <w:p w:rsidR="00790F4E" w:rsidRDefault="00790F4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0F4E" w:rsidRDefault="00790F4E" w:rsidP="007A0D55">
      <w:pPr>
        <w:spacing w:after="0" w:line="240" w:lineRule="auto"/>
      </w:pPr>
      <w:r>
        <w:separator/>
      </w:r>
    </w:p>
  </w:footnote>
  <w:footnote w:type="continuationSeparator" w:id="0">
    <w:p w:rsidR="00790F4E" w:rsidRDefault="00790F4E"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C7B"/>
    <w:rsid w:val="00032559"/>
    <w:rsid w:val="00052040"/>
    <w:rsid w:val="000B25AE"/>
    <w:rsid w:val="000B55AB"/>
    <w:rsid w:val="000D24DC"/>
    <w:rsid w:val="000E4A42"/>
    <w:rsid w:val="00101B2E"/>
    <w:rsid w:val="00116FA0"/>
    <w:rsid w:val="0015114C"/>
    <w:rsid w:val="001A21F3"/>
    <w:rsid w:val="001A2537"/>
    <w:rsid w:val="001A6A06"/>
    <w:rsid w:val="00210C03"/>
    <w:rsid w:val="00213CCA"/>
    <w:rsid w:val="002162E2"/>
    <w:rsid w:val="00225C5A"/>
    <w:rsid w:val="00230B10"/>
    <w:rsid w:val="00234353"/>
    <w:rsid w:val="00244BB0"/>
    <w:rsid w:val="002A0A0D"/>
    <w:rsid w:val="002B0B37"/>
    <w:rsid w:val="002C7859"/>
    <w:rsid w:val="0030662D"/>
    <w:rsid w:val="003235A7"/>
    <w:rsid w:val="003677B6"/>
    <w:rsid w:val="003D3579"/>
    <w:rsid w:val="003E2795"/>
    <w:rsid w:val="003F0D73"/>
    <w:rsid w:val="0043586F"/>
    <w:rsid w:val="00462DBE"/>
    <w:rsid w:val="00464699"/>
    <w:rsid w:val="00483379"/>
    <w:rsid w:val="00487BC5"/>
    <w:rsid w:val="00496888"/>
    <w:rsid w:val="004A7476"/>
    <w:rsid w:val="004E5896"/>
    <w:rsid w:val="00513EE6"/>
    <w:rsid w:val="00534F8F"/>
    <w:rsid w:val="00557C7B"/>
    <w:rsid w:val="00590035"/>
    <w:rsid w:val="005B177E"/>
    <w:rsid w:val="005B3921"/>
    <w:rsid w:val="005F26D7"/>
    <w:rsid w:val="005F5450"/>
    <w:rsid w:val="006D0412"/>
    <w:rsid w:val="007411B9"/>
    <w:rsid w:val="00780D95"/>
    <w:rsid w:val="00780DC7"/>
    <w:rsid w:val="00790F4E"/>
    <w:rsid w:val="007A0D55"/>
    <w:rsid w:val="007B3377"/>
    <w:rsid w:val="007E5F44"/>
    <w:rsid w:val="00821DE3"/>
    <w:rsid w:val="00837FE7"/>
    <w:rsid w:val="00846CE1"/>
    <w:rsid w:val="008A5B87"/>
    <w:rsid w:val="00922950"/>
    <w:rsid w:val="009A7264"/>
    <w:rsid w:val="009D1606"/>
    <w:rsid w:val="009E18A1"/>
    <w:rsid w:val="009E73D7"/>
    <w:rsid w:val="00A27D2C"/>
    <w:rsid w:val="00A76FD9"/>
    <w:rsid w:val="00AB436D"/>
    <w:rsid w:val="00AD2F24"/>
    <w:rsid w:val="00AD4844"/>
    <w:rsid w:val="00B219AE"/>
    <w:rsid w:val="00B22DEA"/>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DF0281-A683-445A-B392-AEB3769B5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77286">
      <w:bodyDiv w:val="1"/>
      <w:marLeft w:val="0"/>
      <w:marRight w:val="0"/>
      <w:marTop w:val="0"/>
      <w:marBottom w:val="0"/>
      <w:divBdr>
        <w:top w:val="none" w:sz="0" w:space="0" w:color="auto"/>
        <w:left w:val="none" w:sz="0" w:space="0" w:color="auto"/>
        <w:bottom w:val="none" w:sz="0" w:space="0" w:color="auto"/>
        <w:right w:val="none" w:sz="0" w:space="0" w:color="auto"/>
      </w:divBdr>
    </w:div>
    <w:div w:id="551960344">
      <w:bodyDiv w:val="1"/>
      <w:marLeft w:val="0"/>
      <w:marRight w:val="0"/>
      <w:marTop w:val="0"/>
      <w:marBottom w:val="0"/>
      <w:divBdr>
        <w:top w:val="none" w:sz="0" w:space="0" w:color="auto"/>
        <w:left w:val="none" w:sz="0" w:space="0" w:color="auto"/>
        <w:bottom w:val="none" w:sz="0" w:space="0" w:color="auto"/>
        <w:right w:val="none" w:sz="0" w:space="0" w:color="auto"/>
      </w:divBdr>
    </w:div>
    <w:div w:id="779035012">
      <w:bodyDiv w:val="1"/>
      <w:marLeft w:val="0"/>
      <w:marRight w:val="0"/>
      <w:marTop w:val="0"/>
      <w:marBottom w:val="0"/>
      <w:divBdr>
        <w:top w:val="none" w:sz="0" w:space="0" w:color="auto"/>
        <w:left w:val="none" w:sz="0" w:space="0" w:color="auto"/>
        <w:bottom w:val="none" w:sz="0" w:space="0" w:color="auto"/>
        <w:right w:val="none" w:sz="0" w:space="0" w:color="auto"/>
      </w:divBdr>
    </w:div>
    <w:div w:id="902452487">
      <w:bodyDiv w:val="1"/>
      <w:marLeft w:val="0"/>
      <w:marRight w:val="0"/>
      <w:marTop w:val="0"/>
      <w:marBottom w:val="0"/>
      <w:divBdr>
        <w:top w:val="none" w:sz="0" w:space="0" w:color="auto"/>
        <w:left w:val="none" w:sz="0" w:space="0" w:color="auto"/>
        <w:bottom w:val="none" w:sz="0" w:space="0" w:color="auto"/>
        <w:right w:val="none" w:sz="0" w:space="0" w:color="auto"/>
      </w:divBdr>
    </w:div>
    <w:div w:id="912936899">
      <w:bodyDiv w:val="1"/>
      <w:marLeft w:val="0"/>
      <w:marRight w:val="0"/>
      <w:marTop w:val="0"/>
      <w:marBottom w:val="0"/>
      <w:divBdr>
        <w:top w:val="none" w:sz="0" w:space="0" w:color="auto"/>
        <w:left w:val="none" w:sz="0" w:space="0" w:color="auto"/>
        <w:bottom w:val="none" w:sz="0" w:space="0" w:color="auto"/>
        <w:right w:val="none" w:sz="0" w:space="0" w:color="auto"/>
      </w:divBdr>
    </w:div>
    <w:div w:id="176753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Van99</b:Tag>
    <b:SourceType>Book</b:SourceType>
    <b:Guid>{6C3BDF0F-EA46-4836-B807-2E7BD61F9958}</b:Guid>
    <b:Title>Perspektief en Profiel: ’n Afrikaanse Literatuurgeskiedenis. Deel 2</b:Title>
    <b:Year>1999</b:Year>
    <b:City>Pretoria</b:City>
    <b:Publisher>J. L. Van Schaik</b:Publisher>
    <b:Author>
      <b:Editor>
        <b:NameList>
          <b:Person>
            <b:Last>Van Coller</b:Last>
            <b:First>H.</b:First>
            <b:Middle>P.</b:Middle>
          </b:Person>
        </b:NameList>
      </b:Editor>
    </b:Author>
    <b:RefOrder>3</b:RefOrder>
  </b:Source>
  <b:Source>
    <b:Tag>Kan04</b:Tag>
    <b:SourceType>Book</b:SourceType>
    <b:Guid>{536C459B-AEBA-47DB-B3E2-00FBB3E037C9}</b:Guid>
    <b:Author>
      <b:Author>
        <b:NameList>
          <b:Person>
            <b:Last>Kannemeyer</b:Last>
            <b:First>J.</b:First>
            <b:Middle>C.</b:Middle>
          </b:Person>
        </b:NameList>
      </b:Author>
    </b:Author>
    <b:Title>Jan Rabie: ’n Biografie</b:Title>
    <b:Year>2004</b:Year>
    <b:City>Cape Town</b:City>
    <b:Publisher>Tafelberg</b:Publisher>
    <b:RefOrder>2</b:RefOrder>
  </b:Source>
  <b:Source>
    <b:Tag>Kan841</b:Tag>
    <b:SourceType>Book</b:SourceType>
    <b:Guid>{0BBA8022-25A9-4AA1-ACC2-B3CB1B6C6604}</b:Guid>
    <b:Author>
      <b:Author>
        <b:NameList>
          <b:Person>
            <b:Last>Kannemeyer</b:Last>
            <b:First>J.</b:First>
            <b:Middle>C.</b:Middle>
          </b:Person>
        </b:NameList>
      </b:Author>
    </b:Author>
    <b:Title>Geskiedenis van die Afrikaanse Literatuur</b:Title>
    <b:Year>1984</b:Year>
    <b:City>Cape Town</b:City>
    <b:Publisher>Academica</b:Publisher>
    <b:RefOrder>1</b:RefOrder>
  </b:Source>
</b:Sources>
</file>

<file path=customXml/itemProps1.xml><?xml version="1.0" encoding="utf-8"?>
<ds:datastoreItem xmlns:ds="http://schemas.openxmlformats.org/officeDocument/2006/customXml" ds:itemID="{39AE05DE-888B-4EE4-BAE3-A35FB0F45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5</TotalTime>
  <Pages>2</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5</cp:revision>
  <dcterms:created xsi:type="dcterms:W3CDTF">2016-07-07T18:54:00Z</dcterms:created>
  <dcterms:modified xsi:type="dcterms:W3CDTF">2016-07-15T23:29:00Z</dcterms:modified>
</cp:coreProperties>
</file>