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522D8" w14:paraId="667E2B1A" w14:textId="77777777" w:rsidTr="00922950">
        <w:tc>
          <w:tcPr>
            <w:tcW w:w="491" w:type="dxa"/>
            <w:vMerge w:val="restart"/>
            <w:shd w:val="clear" w:color="auto" w:fill="A6A6A6" w:themeFill="background1" w:themeFillShade="A6"/>
            <w:textDirection w:val="btLr"/>
          </w:tcPr>
          <w:p w14:paraId="3872047A" w14:textId="77777777" w:rsidR="00B574C9" w:rsidRPr="006522D8" w:rsidRDefault="00B574C9" w:rsidP="00CC586D">
            <w:pPr>
              <w:jc w:val="center"/>
              <w:rPr>
                <w:b/>
                <w:color w:val="FFFFFF" w:themeColor="background1"/>
                <w:lang w:val="en-CA"/>
              </w:rPr>
            </w:pPr>
            <w:r w:rsidRPr="006522D8">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9227F9C" w14:textId="77777777" w:rsidR="00B574C9" w:rsidRPr="006522D8" w:rsidRDefault="00B574C9" w:rsidP="00CC586D">
                <w:pPr>
                  <w:jc w:val="center"/>
                  <w:rPr>
                    <w:b/>
                    <w:color w:val="FFFFFF" w:themeColor="background1"/>
                    <w:lang w:val="en-CA"/>
                  </w:rPr>
                </w:pPr>
                <w:r w:rsidRPr="006522D8">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14:paraId="0B863B7F" w14:textId="77777777" w:rsidR="00B574C9" w:rsidRPr="006522D8" w:rsidRDefault="006522D8" w:rsidP="006522D8">
                <w:pPr>
                  <w:rPr>
                    <w:lang w:val="en-CA"/>
                  </w:rPr>
                </w:pPr>
                <w:r w:rsidRPr="006522D8">
                  <w:rPr>
                    <w:lang w:val="en-CA"/>
                  </w:rPr>
                  <w:t>John</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14:paraId="37A536FA" w14:textId="77777777" w:rsidR="00B574C9" w:rsidRPr="006522D8" w:rsidRDefault="006522D8" w:rsidP="006522D8">
                <w:pPr>
                  <w:rPr>
                    <w:lang w:val="en-CA"/>
                  </w:rPr>
                </w:pPr>
                <w:r w:rsidRPr="006522D8">
                  <w:rPr>
                    <w:lang w:val="en-CA"/>
                  </w:rPr>
                  <w:t>G.</w:t>
                </w:r>
              </w:p>
            </w:tc>
          </w:sdtContent>
        </w:sdt>
        <w:sdt>
          <w:sdtPr>
            <w:rPr>
              <w:lang w:val="en-CA" w:eastAsia="ja-JP"/>
            </w:rPr>
            <w:alias w:val="Last name"/>
            <w:tag w:val="authorLastName"/>
            <w:id w:val="-1088529830"/>
            <w:placeholder>
              <w:docPart w:val="17F04355D0454FC9A5BA11EEC2FF86DD"/>
            </w:placeholder>
            <w:text/>
          </w:sdtPr>
          <w:sdtEndPr/>
          <w:sdtContent>
            <w:tc>
              <w:tcPr>
                <w:tcW w:w="2642" w:type="dxa"/>
              </w:tcPr>
              <w:p w14:paraId="583AE55E" w14:textId="77777777" w:rsidR="00B574C9" w:rsidRPr="006522D8" w:rsidRDefault="006522D8" w:rsidP="00922950">
                <w:pPr>
                  <w:rPr>
                    <w:lang w:val="en-CA"/>
                  </w:rPr>
                </w:pPr>
                <w:r w:rsidRPr="006522D8">
                  <w:rPr>
                    <w:lang w:val="en-CA" w:eastAsia="ja-JP"/>
                  </w:rPr>
                  <w:t>Peters</w:t>
                </w:r>
              </w:p>
            </w:tc>
          </w:sdtContent>
        </w:sdt>
      </w:tr>
      <w:tr w:rsidR="00B574C9" w:rsidRPr="006522D8" w14:paraId="2A2ED3EB" w14:textId="77777777" w:rsidTr="001A6A06">
        <w:trPr>
          <w:trHeight w:val="986"/>
        </w:trPr>
        <w:tc>
          <w:tcPr>
            <w:tcW w:w="491" w:type="dxa"/>
            <w:vMerge/>
            <w:shd w:val="clear" w:color="auto" w:fill="A6A6A6" w:themeFill="background1" w:themeFillShade="A6"/>
          </w:tcPr>
          <w:p w14:paraId="11486A20" w14:textId="77777777" w:rsidR="00B574C9" w:rsidRPr="006522D8"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221C13C3" w14:textId="77777777" w:rsidR="00B574C9" w:rsidRPr="006522D8" w:rsidRDefault="00B574C9" w:rsidP="00922950">
                <w:pPr>
                  <w:rPr>
                    <w:lang w:val="en-CA"/>
                  </w:rPr>
                </w:pPr>
                <w:r w:rsidRPr="006522D8">
                  <w:rPr>
                    <w:rStyle w:val="PlaceholderText"/>
                    <w:lang w:val="en-CA"/>
                  </w:rPr>
                  <w:t>[Enter your biography]</w:t>
                </w:r>
              </w:p>
            </w:tc>
          </w:sdtContent>
        </w:sdt>
      </w:tr>
      <w:tr w:rsidR="00B574C9" w:rsidRPr="006522D8" w14:paraId="505425CE" w14:textId="77777777" w:rsidTr="001A6A06">
        <w:trPr>
          <w:trHeight w:val="986"/>
        </w:trPr>
        <w:tc>
          <w:tcPr>
            <w:tcW w:w="491" w:type="dxa"/>
            <w:vMerge/>
            <w:shd w:val="clear" w:color="auto" w:fill="A6A6A6" w:themeFill="background1" w:themeFillShade="A6"/>
          </w:tcPr>
          <w:p w14:paraId="61849B10" w14:textId="77777777" w:rsidR="00B574C9" w:rsidRPr="006522D8" w:rsidRDefault="00B574C9" w:rsidP="00CF1542">
            <w:pPr>
              <w:jc w:val="center"/>
              <w:rPr>
                <w:b/>
                <w:color w:val="FFFFFF" w:themeColor="background1"/>
                <w:lang w:val="en-CA"/>
              </w:rPr>
            </w:pPr>
          </w:p>
        </w:tc>
        <w:sdt>
          <w:sdtPr>
            <w:rPr>
              <w:lang w:val="en-CA" w:eastAsia="ja-JP"/>
            </w:rPr>
            <w:alias w:val="Affiliation"/>
            <w:tag w:val="affiliation"/>
            <w:id w:val="2012937915"/>
            <w:placeholder>
              <w:docPart w:val="FDEFCD5D3353425EA20A3BE3BC7F4DAF"/>
            </w:placeholder>
            <w:text/>
          </w:sdtPr>
          <w:sdtEndPr/>
          <w:sdtContent>
            <w:tc>
              <w:tcPr>
                <w:tcW w:w="8525" w:type="dxa"/>
                <w:gridSpan w:val="4"/>
              </w:tcPr>
              <w:p w14:paraId="373D9399" w14:textId="77777777" w:rsidR="00B574C9" w:rsidRPr="006522D8" w:rsidRDefault="006522D8" w:rsidP="006522D8">
                <w:pPr>
                  <w:rPr>
                    <w:lang w:val="en-CA"/>
                  </w:rPr>
                </w:pPr>
                <w:r w:rsidRPr="006522D8">
                  <w:rPr>
                    <w:lang w:val="en-CA" w:eastAsia="ja-JP"/>
                  </w:rPr>
                  <w:t>University of North Texas</w:t>
                </w:r>
              </w:p>
            </w:tc>
          </w:sdtContent>
        </w:sdt>
      </w:tr>
    </w:tbl>
    <w:p w14:paraId="473B25C7" w14:textId="77777777" w:rsidR="003D3579" w:rsidRPr="006522D8"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522D8" w14:paraId="03D27C65" w14:textId="77777777" w:rsidTr="00244BB0">
        <w:tc>
          <w:tcPr>
            <w:tcW w:w="9016" w:type="dxa"/>
            <w:shd w:val="clear" w:color="auto" w:fill="A6A6A6" w:themeFill="background1" w:themeFillShade="A6"/>
            <w:tcMar>
              <w:top w:w="113" w:type="dxa"/>
              <w:bottom w:w="113" w:type="dxa"/>
            </w:tcMar>
          </w:tcPr>
          <w:p w14:paraId="43252A3F" w14:textId="77777777" w:rsidR="00244BB0" w:rsidRPr="006522D8" w:rsidRDefault="00244BB0" w:rsidP="00244BB0">
            <w:pPr>
              <w:jc w:val="center"/>
              <w:rPr>
                <w:b/>
                <w:color w:val="FFFFFF" w:themeColor="background1"/>
                <w:lang w:val="en-CA"/>
              </w:rPr>
            </w:pPr>
            <w:r w:rsidRPr="006522D8">
              <w:rPr>
                <w:b/>
                <w:color w:val="FFFFFF" w:themeColor="background1"/>
                <w:lang w:val="en-CA"/>
              </w:rPr>
              <w:t>Your article</w:t>
            </w:r>
          </w:p>
        </w:tc>
      </w:tr>
      <w:tr w:rsidR="003F0D73" w:rsidRPr="006522D8" w14:paraId="00DA30C1" w14:textId="77777777" w:rsidTr="003F0D73">
        <w:sdt>
          <w:sdtPr>
            <w:rPr>
              <w:lang w:val="en-CA"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CFAE970" w14:textId="77777777" w:rsidR="003F0D73" w:rsidRPr="006522D8" w:rsidRDefault="00B75D08" w:rsidP="006522D8">
                <w:pPr>
                  <w:rPr>
                    <w:lang w:val="en-CA"/>
                  </w:rPr>
                </w:pPr>
                <w:r>
                  <w:rPr>
                    <w:lang w:val="en-CA" w:eastAsia="ja-JP"/>
                  </w:rPr>
                  <w:t>Conrad, Joseph (1857–</w:t>
                </w:r>
                <w:r w:rsidR="006522D8" w:rsidRPr="006522D8">
                  <w:rPr>
                    <w:lang w:val="en-CA" w:eastAsia="ja-JP"/>
                  </w:rPr>
                  <w:t>1924)</w:t>
                </w:r>
              </w:p>
            </w:tc>
          </w:sdtContent>
        </w:sdt>
      </w:tr>
      <w:tr w:rsidR="00464699" w:rsidRPr="006522D8" w14:paraId="3520A21C" w14:textId="77777777" w:rsidTr="007821B0">
        <w:sdt>
          <w:sdtPr>
            <w:rPr>
              <w:lang w:val="en-CA"/>
            </w:r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4D8CFF08" w14:textId="77777777" w:rsidR="00464699" w:rsidRPr="006522D8" w:rsidRDefault="00B75D08" w:rsidP="00464699">
                <w:pPr>
                  <w:rPr>
                    <w:lang w:val="en-CA"/>
                  </w:rPr>
                </w:pPr>
                <w:proofErr w:type="spellStart"/>
                <w:r w:rsidRPr="006522D8">
                  <w:rPr>
                    <w:lang w:val="en-CA"/>
                  </w:rPr>
                  <w:t>Józef</w:t>
                </w:r>
                <w:proofErr w:type="spellEnd"/>
                <w:r w:rsidRPr="006522D8">
                  <w:rPr>
                    <w:lang w:val="en-CA"/>
                  </w:rPr>
                  <w:t xml:space="preserve"> </w:t>
                </w:r>
                <w:proofErr w:type="spellStart"/>
                <w:r w:rsidRPr="006522D8">
                  <w:rPr>
                    <w:lang w:val="en-CA"/>
                  </w:rPr>
                  <w:t>Teodor</w:t>
                </w:r>
                <w:proofErr w:type="spellEnd"/>
                <w:r w:rsidRPr="006522D8">
                  <w:rPr>
                    <w:lang w:val="en-CA"/>
                  </w:rPr>
                  <w:t xml:space="preserve"> </w:t>
                </w:r>
                <w:proofErr w:type="spellStart"/>
                <w:r w:rsidRPr="006522D8">
                  <w:rPr>
                    <w:lang w:val="en-CA"/>
                  </w:rPr>
                  <w:t>Konrad</w:t>
                </w:r>
                <w:proofErr w:type="spellEnd"/>
                <w:r w:rsidRPr="006522D8">
                  <w:rPr>
                    <w:lang w:val="en-CA"/>
                  </w:rPr>
                  <w:t xml:space="preserve"> </w:t>
                </w:r>
                <w:proofErr w:type="spellStart"/>
                <w:r w:rsidRPr="006522D8">
                  <w:rPr>
                    <w:lang w:val="en-CA"/>
                  </w:rPr>
                  <w:t>Korzeniowski</w:t>
                </w:r>
                <w:proofErr w:type="spellEnd"/>
              </w:p>
            </w:tc>
          </w:sdtContent>
        </w:sdt>
      </w:tr>
      <w:tr w:rsidR="00E85A05" w:rsidRPr="006522D8" w14:paraId="246810F4"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3FF7E70F" w14:textId="77777777" w:rsidR="00E85A05" w:rsidRPr="006522D8" w:rsidRDefault="006522D8" w:rsidP="006522D8">
                <w:pPr>
                  <w:rPr>
                    <w:lang w:val="en-CA"/>
                  </w:rPr>
                </w:pPr>
                <w:r w:rsidRPr="006522D8">
                  <w:rPr>
                    <w:lang w:val="en-CA"/>
                  </w:rPr>
                  <w:t xml:space="preserve">Joseph Conrad was one of the foremost British novelists of the modernist period. Many of the narrative innovations he developed appeared a decade or more before similar technical experimentation became the norm among modernist writers. Furthermore, his radical skepticism was a stark contrast to the Edwardian optimism evident in the years prior to the First World War and anticipates the disillusionment so many modernist writers felt during the post-war era. Best known for </w:t>
                </w:r>
                <w:r w:rsidR="00352EF7">
                  <w:rPr>
                    <w:lang w:val="en-CA"/>
                  </w:rPr>
                  <w:t>‘</w:t>
                </w:r>
                <w:r w:rsidRPr="006522D8">
                  <w:rPr>
                    <w:lang w:val="en-CA"/>
                  </w:rPr>
                  <w:t>Heart of Darkness</w:t>
                </w:r>
                <w:r w:rsidR="00B75D08">
                  <w:rPr>
                    <w:lang w:val="en-CA"/>
                  </w:rPr>
                  <w:t>’,</w:t>
                </w:r>
                <w:r w:rsidRPr="006522D8">
                  <w:rPr>
                    <w:lang w:val="en-CA"/>
                  </w:rPr>
                  <w:t xml:space="preserve"> </w:t>
                </w:r>
                <w:r w:rsidRPr="006522D8">
                  <w:rPr>
                    <w:i/>
                    <w:lang w:val="en-CA"/>
                  </w:rPr>
                  <w:t>Lord Jim</w:t>
                </w:r>
                <w:r w:rsidRPr="006522D8">
                  <w:rPr>
                    <w:lang w:val="en-CA"/>
                  </w:rPr>
                  <w:t xml:space="preserve">, </w:t>
                </w:r>
                <w:r w:rsidRPr="006522D8">
                  <w:rPr>
                    <w:i/>
                    <w:lang w:val="en-CA"/>
                  </w:rPr>
                  <w:t>Nostromo</w:t>
                </w:r>
                <w:r w:rsidRPr="006522D8">
                  <w:rPr>
                    <w:lang w:val="en-CA"/>
                  </w:rPr>
                  <w:t xml:space="preserve">, </w:t>
                </w:r>
                <w:r w:rsidRPr="006522D8">
                  <w:rPr>
                    <w:i/>
                    <w:lang w:val="en-CA"/>
                  </w:rPr>
                  <w:t>The Secret Agent</w:t>
                </w:r>
                <w:r w:rsidRPr="006522D8">
                  <w:rPr>
                    <w:lang w:val="en-CA"/>
                  </w:rPr>
                  <w:t xml:space="preserve">, </w:t>
                </w:r>
                <w:r w:rsidR="00352EF7">
                  <w:rPr>
                    <w:lang w:val="en-CA"/>
                  </w:rPr>
                  <w:t>‘</w:t>
                </w:r>
                <w:r w:rsidRPr="006522D8">
                  <w:rPr>
                    <w:lang w:val="en-CA"/>
                  </w:rPr>
                  <w:t>The Secret Sharer</w:t>
                </w:r>
                <w:r w:rsidR="00B75D08">
                  <w:rPr>
                    <w:lang w:val="en-CA"/>
                  </w:rPr>
                  <w:t>’,</w:t>
                </w:r>
                <w:r w:rsidRPr="006522D8">
                  <w:rPr>
                    <w:lang w:val="en-CA"/>
                  </w:rPr>
                  <w:t xml:space="preserve"> and </w:t>
                </w:r>
                <w:r w:rsidRPr="006522D8">
                  <w:rPr>
                    <w:i/>
                    <w:lang w:val="en-CA"/>
                  </w:rPr>
                  <w:t>Under Western Eyes</w:t>
                </w:r>
                <w:r w:rsidRPr="006522D8">
                  <w:rPr>
                    <w:lang w:val="en-CA"/>
                  </w:rPr>
                  <w:t>, Conrad influenced numerous writers who followed him, such as William Faulkner, Graham Greene, F. Scott Fitzgerald, and an entire generation of African writers who often found themselves in dialogue with Conrad: e.g., Chinua Achebe and J. M. Coetzee.</w:t>
                </w:r>
              </w:p>
            </w:tc>
          </w:sdtContent>
        </w:sdt>
      </w:tr>
      <w:tr w:rsidR="003F0D73" w:rsidRPr="006522D8" w14:paraId="0FC20C23"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475F26B3" w14:textId="77777777" w:rsidR="006522D8" w:rsidRDefault="006522D8" w:rsidP="006522D8">
                <w:pPr>
                  <w:rPr>
                    <w:lang w:val="en-CA"/>
                  </w:rPr>
                </w:pPr>
                <w:r w:rsidRPr="006522D8">
                  <w:rPr>
                    <w:lang w:val="en-CA"/>
                  </w:rPr>
                  <w:t xml:space="preserve">On December 3, 1857, Joseph Conrad was born </w:t>
                </w:r>
                <w:proofErr w:type="spellStart"/>
                <w:r w:rsidRPr="006522D8">
                  <w:rPr>
                    <w:lang w:val="en-CA"/>
                  </w:rPr>
                  <w:t>Józef</w:t>
                </w:r>
                <w:proofErr w:type="spellEnd"/>
                <w:r w:rsidRPr="006522D8">
                  <w:rPr>
                    <w:lang w:val="en-CA"/>
                  </w:rPr>
                  <w:t xml:space="preserve"> </w:t>
                </w:r>
                <w:proofErr w:type="spellStart"/>
                <w:r w:rsidRPr="006522D8">
                  <w:rPr>
                    <w:lang w:val="en-CA"/>
                  </w:rPr>
                  <w:t>Teodor</w:t>
                </w:r>
                <w:proofErr w:type="spellEnd"/>
                <w:r w:rsidRPr="006522D8">
                  <w:rPr>
                    <w:lang w:val="en-CA"/>
                  </w:rPr>
                  <w:t xml:space="preserve"> Konrad </w:t>
                </w:r>
                <w:proofErr w:type="spellStart"/>
                <w:r w:rsidRPr="006522D8">
                  <w:rPr>
                    <w:lang w:val="en-CA"/>
                  </w:rPr>
                  <w:t>Korzeniowski</w:t>
                </w:r>
                <w:proofErr w:type="spellEnd"/>
                <w:r w:rsidRPr="006522D8">
                  <w:rPr>
                    <w:lang w:val="en-CA"/>
                  </w:rPr>
                  <w:t xml:space="preserve"> in </w:t>
                </w:r>
                <w:proofErr w:type="spellStart"/>
                <w:r w:rsidRPr="006522D8">
                  <w:rPr>
                    <w:lang w:val="en-CA"/>
                  </w:rPr>
                  <w:t>Berdyczów</w:t>
                </w:r>
                <w:proofErr w:type="spellEnd"/>
                <w:r w:rsidRPr="006522D8">
                  <w:rPr>
                    <w:lang w:val="en-CA"/>
                  </w:rPr>
                  <w:t>, a Polish region of Ukraine. His par</w:t>
                </w:r>
                <w:r w:rsidR="00B75D08">
                  <w:rPr>
                    <w:lang w:val="en-CA"/>
                  </w:rPr>
                  <w:t xml:space="preserve">ents, Apollo </w:t>
                </w:r>
                <w:proofErr w:type="spellStart"/>
                <w:r w:rsidR="00B75D08">
                  <w:rPr>
                    <w:lang w:val="en-CA"/>
                  </w:rPr>
                  <w:t>Korzeniowski</w:t>
                </w:r>
                <w:proofErr w:type="spellEnd"/>
                <w:r w:rsidR="00B75D08">
                  <w:rPr>
                    <w:lang w:val="en-CA"/>
                  </w:rPr>
                  <w:t xml:space="preserve"> (1820–</w:t>
                </w:r>
                <w:r w:rsidRPr="006522D8">
                  <w:rPr>
                    <w:lang w:val="en-CA"/>
                  </w:rPr>
                  <w:t xml:space="preserve">1869) and </w:t>
                </w:r>
                <w:proofErr w:type="spellStart"/>
                <w:r w:rsidRPr="006522D8">
                  <w:rPr>
                    <w:lang w:val="en-CA"/>
                  </w:rPr>
                  <w:t>Ewa</w:t>
                </w:r>
                <w:proofErr w:type="spellEnd"/>
                <w:r w:rsidRPr="006522D8">
                  <w:rPr>
                    <w:lang w:val="en-CA"/>
                  </w:rPr>
                  <w:t xml:space="preserve"> </w:t>
                </w:r>
                <w:proofErr w:type="spellStart"/>
                <w:r w:rsidRPr="006522D8">
                  <w:rPr>
                    <w:lang w:val="en-CA"/>
                  </w:rPr>
                  <w:t>Ko</w:t>
                </w:r>
                <w:r w:rsidR="00B75D08">
                  <w:rPr>
                    <w:lang w:val="en-CA"/>
                  </w:rPr>
                  <w:t>rzeniowska</w:t>
                </w:r>
                <w:proofErr w:type="spellEnd"/>
                <w:r w:rsidR="00B75D08">
                  <w:rPr>
                    <w:lang w:val="en-CA"/>
                  </w:rPr>
                  <w:t xml:space="preserve"> (née </w:t>
                </w:r>
                <w:proofErr w:type="spellStart"/>
                <w:r w:rsidR="00B75D08">
                  <w:rPr>
                    <w:lang w:val="en-CA"/>
                  </w:rPr>
                  <w:t>Bobrowska</w:t>
                </w:r>
                <w:proofErr w:type="spellEnd"/>
                <w:r w:rsidR="00B75D08">
                  <w:rPr>
                    <w:lang w:val="en-CA"/>
                  </w:rPr>
                  <w:t>, 1833–</w:t>
                </w:r>
                <w:r w:rsidRPr="006522D8">
                  <w:rPr>
                    <w:lang w:val="en-CA"/>
                  </w:rPr>
                  <w:t xml:space="preserve">1865), were Polish patriots during a time when Poland itself did not exist. Having been conquered during the late eighteenth-century, Poland was divided among Russia, Prussia, and Austria-Hungary. Conrad’s family lived in Russian-occupied Polish territories, and his parents resisted Russian rule. As a consequence, Apollo was arrested in 1861 and exiled with his family to Vologda, a remote part of northern Russia. While in exile, Conrad’s mother died of tuberculosis. His father also contracted the disease and was allowed to return to Poland in 1868. He died the following year. </w:t>
                </w:r>
                <w:proofErr w:type="gramStart"/>
                <w:r w:rsidRPr="006522D8">
                  <w:rPr>
                    <w:lang w:val="en-CA"/>
                  </w:rPr>
                  <w:t>Conrad was then raised by his mother’s family, particularly hi</w:t>
                </w:r>
                <w:r w:rsidR="00B75D08">
                  <w:rPr>
                    <w:lang w:val="en-CA"/>
                  </w:rPr>
                  <w:t xml:space="preserve">s uncle Tadeusz </w:t>
                </w:r>
                <w:proofErr w:type="spellStart"/>
                <w:r w:rsidR="00B75D08">
                  <w:rPr>
                    <w:lang w:val="en-CA"/>
                  </w:rPr>
                  <w:t>Bobrowski</w:t>
                </w:r>
                <w:proofErr w:type="spellEnd"/>
                <w:r w:rsidR="00B75D08">
                  <w:rPr>
                    <w:lang w:val="en-CA"/>
                  </w:rPr>
                  <w:t xml:space="preserve"> (1829–</w:t>
                </w:r>
                <w:r w:rsidRPr="006522D8">
                  <w:rPr>
                    <w:lang w:val="en-CA"/>
                  </w:rPr>
                  <w:t>1894), who treated Conrad like a son and strongly influenced him</w:t>
                </w:r>
                <w:proofErr w:type="gramEnd"/>
                <w:r w:rsidRPr="006522D8">
                  <w:rPr>
                    <w:lang w:val="en-CA"/>
                  </w:rPr>
                  <w:t xml:space="preserve">. </w:t>
                </w:r>
              </w:p>
              <w:p w14:paraId="285C7480" w14:textId="77777777" w:rsidR="006522D8" w:rsidRPr="006522D8" w:rsidRDefault="006522D8" w:rsidP="006522D8">
                <w:pPr>
                  <w:rPr>
                    <w:lang w:val="en-CA"/>
                  </w:rPr>
                </w:pPr>
              </w:p>
              <w:p w14:paraId="7DEE134F" w14:textId="77777777" w:rsidR="006522D8" w:rsidRPr="006522D8" w:rsidRDefault="006522D8" w:rsidP="006522D8">
                <w:pPr>
                  <w:rPr>
                    <w:lang w:val="en-CA"/>
                  </w:rPr>
                </w:pPr>
                <w:r w:rsidRPr="006522D8">
                  <w:rPr>
                    <w:lang w:val="en-CA"/>
                  </w:rPr>
                  <w:t>At fifteen, Conrad determined his life occupation would be that of a sailor, and at seventeen he moved to Marseilles, France to train for the merchant marine service. Upon graduation at twenty-one, he planned to join the French merchant marine service, only to discover that he would require the permission of the Russian government, which the government would not give. As a result, a few months shy of his twenty-first birthday, he decided to join the British merchant marine service, knowing no English. Conrad then spent roughly twenty years sailing around the globe, particularly in Southeast Asia, eventually working his way up from an ordinary deckhand to captain of a sailing vessel. This experience later served as the raw material for many of Conrad’s writings.</w:t>
                </w:r>
              </w:p>
              <w:p w14:paraId="3167C279" w14:textId="77777777" w:rsidR="006522D8" w:rsidRDefault="006522D8" w:rsidP="006522D8">
                <w:pPr>
                  <w:rPr>
                    <w:lang w:val="en-CA"/>
                  </w:rPr>
                </w:pPr>
              </w:p>
              <w:p w14:paraId="749C70B3" w14:textId="77777777" w:rsidR="00D331DD" w:rsidRDefault="00B75D08" w:rsidP="00D331DD">
                <w:pPr>
                  <w:keepNext/>
                </w:pPr>
                <w:r>
                  <w:rPr>
                    <w:lang w:val="en-CA"/>
                  </w:rPr>
                  <w:t>File: Conrad</w:t>
                </w:r>
                <w:r w:rsidR="00D331DD">
                  <w:rPr>
                    <w:lang w:val="en-CA"/>
                  </w:rPr>
                  <w:t>1904.jpg</w:t>
                </w:r>
              </w:p>
              <w:p w14:paraId="309C6D94" w14:textId="77777777" w:rsidR="00D331DD" w:rsidRDefault="00D331DD" w:rsidP="00D331DD">
                <w:pPr>
                  <w:pStyle w:val="Caption"/>
                </w:pPr>
                <w:r>
                  <w:t xml:space="preserve">Joseph Conrad 1904 </w:t>
                </w:r>
                <w:r w:rsidR="00B75D08">
                  <w:fldChar w:fldCharType="begin"/>
                </w:r>
                <w:r w:rsidR="00B75D08">
                  <w:instrText xml:space="preserve"> SEQ Joseph_Conrad_1904 \* ARABIC </w:instrText>
                </w:r>
                <w:r w:rsidR="00B75D08">
                  <w:fldChar w:fldCharType="separate"/>
                </w:r>
                <w:r>
                  <w:rPr>
                    <w:noProof/>
                  </w:rPr>
                  <w:t>1</w:t>
                </w:r>
                <w:r w:rsidR="00B75D08">
                  <w:rPr>
                    <w:noProof/>
                  </w:rPr>
                  <w:fldChar w:fldCharType="end"/>
                </w:r>
              </w:p>
              <w:p w14:paraId="7C2485A1" w14:textId="77777777" w:rsidR="00D331DD" w:rsidRDefault="00B75D08" w:rsidP="00B75D08">
                <w:pPr>
                  <w:pStyle w:val="Authornote"/>
                  <w:rPr>
                    <w:lang w:val="en-CA"/>
                  </w:rPr>
                </w:pPr>
                <w:r>
                  <w:t>[[</w:t>
                </w:r>
                <w:r w:rsidR="00D331DD">
                  <w:t xml:space="preserve">Source: </w:t>
                </w:r>
                <w:r w:rsidRPr="00B75D08">
                  <w:t>http://www.notablebiographies.com/Co-Da/Conrad-</w:t>
                </w:r>
                <w:proofErr w:type="gramStart"/>
                <w:r w:rsidRPr="00B75D08">
                  <w:t xml:space="preserve">Joseph.html </w:t>
                </w:r>
                <w:r>
                  <w:t>]</w:t>
                </w:r>
                <w:proofErr w:type="gramEnd"/>
                <w:r>
                  <w:t>]</w:t>
                </w:r>
              </w:p>
              <w:p w14:paraId="20275A8A" w14:textId="77777777" w:rsidR="006522D8" w:rsidRDefault="006522D8" w:rsidP="006522D8">
                <w:pPr>
                  <w:rPr>
                    <w:lang w:val="en-CA"/>
                  </w:rPr>
                </w:pPr>
                <w:r w:rsidRPr="006522D8">
                  <w:rPr>
                    <w:lang w:val="en-CA"/>
                  </w:rPr>
                  <w:lastRenderedPageBreak/>
                  <w:t xml:space="preserve">In 1889, while on vacation in London, Conrad made a decision that forever altered his life: he began writing what would become his first novel, </w:t>
                </w:r>
                <w:proofErr w:type="spellStart"/>
                <w:r w:rsidRPr="006522D8">
                  <w:rPr>
                    <w:i/>
                    <w:lang w:val="en-CA"/>
                  </w:rPr>
                  <w:t>Almayer’s</w:t>
                </w:r>
                <w:proofErr w:type="spellEnd"/>
                <w:r w:rsidRPr="006522D8">
                  <w:rPr>
                    <w:i/>
                    <w:lang w:val="en-CA"/>
                  </w:rPr>
                  <w:t xml:space="preserve"> Folly </w:t>
                </w:r>
                <w:r w:rsidRPr="006522D8">
                  <w:rPr>
                    <w:lang w:val="en-CA"/>
                  </w:rPr>
                  <w:t xml:space="preserve">(1895). He spent roughly five years writing it in between his work as a ship’s officer. During these five years, Conrad spent a short spell working on a steamboat on the Congo River, an experience that changed his outlook on life. He is reputed to have said years later, </w:t>
                </w:r>
                <w:r w:rsidR="00352EF7">
                  <w:rPr>
                    <w:lang w:val="en-CA"/>
                  </w:rPr>
                  <w:t>‘</w:t>
                </w:r>
                <w:r w:rsidRPr="006522D8">
                  <w:rPr>
                    <w:lang w:val="en-CA"/>
                  </w:rPr>
                  <w:t>Before the Congo I was just a mere animal</w:t>
                </w:r>
                <w:r w:rsidR="00B75D08">
                  <w:rPr>
                    <w:lang w:val="en-CA"/>
                  </w:rPr>
                  <w:t>’.</w:t>
                </w:r>
                <w:r w:rsidRPr="006522D8">
                  <w:rPr>
                    <w:lang w:val="en-CA"/>
                  </w:rPr>
                  <w:t xml:space="preserve"> While in the Congo, Conrad worked alongside the Irish photo-journalist Roger Casement, who later exposed the atrocities perpetuated by the Belgian trading company. This experience would become the basis for </w:t>
                </w:r>
                <w:r w:rsidR="00352EF7">
                  <w:rPr>
                    <w:lang w:val="en-CA"/>
                  </w:rPr>
                  <w:t>‘</w:t>
                </w:r>
                <w:r w:rsidRPr="006522D8">
                  <w:rPr>
                    <w:lang w:val="en-CA"/>
                  </w:rPr>
                  <w:t>An Outpost of Progress</w:t>
                </w:r>
                <w:r w:rsidR="00352EF7">
                  <w:rPr>
                    <w:lang w:val="en-CA"/>
                  </w:rPr>
                  <w:t>’</w:t>
                </w:r>
                <w:r w:rsidRPr="006522D8">
                  <w:rPr>
                    <w:lang w:val="en-CA"/>
                  </w:rPr>
                  <w:t xml:space="preserve"> (1897) and for his most famous work, </w:t>
                </w:r>
                <w:r w:rsidR="00352EF7">
                  <w:rPr>
                    <w:lang w:val="en-CA"/>
                  </w:rPr>
                  <w:t>‘</w:t>
                </w:r>
                <w:r w:rsidRPr="006522D8">
                  <w:rPr>
                    <w:lang w:val="en-CA"/>
                  </w:rPr>
                  <w:t>Heart of Darkness</w:t>
                </w:r>
                <w:r w:rsidR="00352EF7">
                  <w:rPr>
                    <w:lang w:val="en-CA"/>
                  </w:rPr>
                  <w:t>’</w:t>
                </w:r>
                <w:r w:rsidRPr="006522D8">
                  <w:rPr>
                    <w:lang w:val="en-CA"/>
                  </w:rPr>
                  <w:t xml:space="preserve"> (1899). Another life-changing experience occurred in 1893 with his chance meeting of John Galsworthy (1867-1933) while Conrad was serving as First Mate aboard the </w:t>
                </w:r>
                <w:r w:rsidRPr="006522D8">
                  <w:rPr>
                    <w:i/>
                    <w:lang w:val="en-CA"/>
                  </w:rPr>
                  <w:t xml:space="preserve">Torrens </w:t>
                </w:r>
                <w:r w:rsidRPr="006522D8">
                  <w:rPr>
                    <w:lang w:val="en-CA"/>
                  </w:rPr>
                  <w:t xml:space="preserve">and Galsworthy was a passenger aboard. Ironically, neither seems to have known they would later become well-known authors. This chance encounter resulted in a life-long friendship, </w:t>
                </w:r>
                <w:r>
                  <w:rPr>
                    <w:lang w:val="en-CA"/>
                  </w:rPr>
                  <w:t xml:space="preserve">with </w:t>
                </w:r>
                <w:r w:rsidRPr="006522D8">
                  <w:rPr>
                    <w:lang w:val="en-CA"/>
                  </w:rPr>
                  <w:t xml:space="preserve">Conrad even naming his second son after Galsworthy. </w:t>
                </w:r>
              </w:p>
              <w:p w14:paraId="20C92D16" w14:textId="77777777" w:rsidR="00267B02" w:rsidRDefault="00267B02" w:rsidP="006522D8">
                <w:pPr>
                  <w:rPr>
                    <w:lang w:val="en-CA"/>
                  </w:rPr>
                </w:pPr>
              </w:p>
              <w:p w14:paraId="60D36D5F" w14:textId="77777777" w:rsidR="00267B02" w:rsidRDefault="00267B02" w:rsidP="00267B02">
                <w:pPr>
                  <w:keepNext/>
                </w:pPr>
                <w:r>
                  <w:rPr>
                    <w:lang w:val="en-CA"/>
                  </w:rPr>
                  <w:t xml:space="preserve">File: </w:t>
                </w:r>
                <w:r w:rsidRPr="00267B02">
                  <w:rPr>
                    <w:lang w:val="en-CA"/>
                  </w:rPr>
                  <w:t>Page from 'Heart of Darkness' rough draft</w:t>
                </w:r>
                <w:r>
                  <w:rPr>
                    <w:lang w:val="en-CA"/>
                  </w:rPr>
                  <w:t>.jpg</w:t>
                </w:r>
              </w:p>
              <w:p w14:paraId="2A17C12F" w14:textId="77777777" w:rsidR="00267B02" w:rsidRDefault="00267B02" w:rsidP="00267B02">
                <w:pPr>
                  <w:pStyle w:val="Caption"/>
                </w:pPr>
                <w:r>
                  <w:t xml:space="preserve">'Heart of Darkness' rough draft </w:t>
                </w:r>
                <w:r w:rsidR="00B75D08">
                  <w:fldChar w:fldCharType="begin"/>
                </w:r>
                <w:r w:rsidR="00B75D08">
                  <w:instrText xml:space="preserve"> SEQ 'Heart_of_Dar</w:instrText>
                </w:r>
                <w:r w:rsidR="00B75D08">
                  <w:instrText xml:space="preserve">kness'_rough_draft \* ARABIC </w:instrText>
                </w:r>
                <w:r w:rsidR="00B75D08">
                  <w:fldChar w:fldCharType="separate"/>
                </w:r>
                <w:r>
                  <w:rPr>
                    <w:noProof/>
                  </w:rPr>
                  <w:t>1</w:t>
                </w:r>
                <w:r w:rsidR="00B75D08">
                  <w:rPr>
                    <w:noProof/>
                  </w:rPr>
                  <w:fldChar w:fldCharType="end"/>
                </w:r>
              </w:p>
              <w:p w14:paraId="6C5B0296" w14:textId="77777777" w:rsidR="00267B02" w:rsidRPr="00241649" w:rsidRDefault="00267B02" w:rsidP="00267B02">
                <w:pPr>
                  <w:rPr>
                    <w:lang w:val="en-CA"/>
                  </w:rPr>
                </w:pPr>
                <w:r>
                  <w:rPr>
                    <w:lang w:val="en-CA"/>
                  </w:rPr>
                  <w:t xml:space="preserve">Source: </w:t>
                </w:r>
                <w:r w:rsidR="00241649">
                  <w:rPr>
                    <w:lang w:val="en-CA"/>
                  </w:rPr>
                  <w:t xml:space="preserve">part of Conrad’s rough draft for </w:t>
                </w:r>
                <w:r w:rsidR="00241649">
                  <w:rPr>
                    <w:i/>
                    <w:lang w:val="en-CA"/>
                  </w:rPr>
                  <w:t>Heart of Darkness</w:t>
                </w:r>
                <w:r w:rsidR="00241649">
                  <w:rPr>
                    <w:lang w:val="en-CA"/>
                  </w:rPr>
                  <w:t>. Copyright</w:t>
                </w:r>
                <w:r w:rsidR="00241649" w:rsidRPr="00241649">
                  <w:rPr>
                    <w:lang w:val="en-CA"/>
                  </w:rPr>
                  <w:t xml:space="preserve"> @ 1999 - </w:t>
                </w:r>
                <w:proofErr w:type="spellStart"/>
                <w:r w:rsidR="00241649" w:rsidRPr="00241649">
                  <w:rPr>
                    <w:lang w:val="en-CA"/>
                  </w:rPr>
                  <w:t>Beinecke</w:t>
                </w:r>
                <w:proofErr w:type="spellEnd"/>
                <w:r w:rsidR="00241649" w:rsidRPr="00241649">
                  <w:rPr>
                    <w:lang w:val="en-CA"/>
                  </w:rPr>
                  <w:t xml:space="preserve"> Library, All rights reserved.</w:t>
                </w:r>
                <w:r w:rsidR="00241649">
                  <w:rPr>
                    <w:lang w:val="en-CA"/>
                  </w:rPr>
                  <w:t xml:space="preserve"> Cannot find link to specific image online.</w:t>
                </w:r>
              </w:p>
              <w:p w14:paraId="7A7F1E83" w14:textId="77777777" w:rsidR="006522D8" w:rsidRDefault="006522D8" w:rsidP="006522D8">
                <w:pPr>
                  <w:rPr>
                    <w:lang w:val="en-CA"/>
                  </w:rPr>
                </w:pPr>
              </w:p>
              <w:p w14:paraId="79C288B0" w14:textId="77777777" w:rsidR="006522D8" w:rsidRDefault="006522D8" w:rsidP="006522D8">
                <w:pPr>
                  <w:rPr>
                    <w:lang w:val="en-CA"/>
                  </w:rPr>
                </w:pPr>
                <w:r w:rsidRPr="006522D8">
                  <w:rPr>
                    <w:lang w:val="en-CA"/>
                  </w:rPr>
                  <w:t xml:space="preserve">In 1894, Conrad completed the manuscript of </w:t>
                </w:r>
                <w:proofErr w:type="spellStart"/>
                <w:r w:rsidRPr="006522D8">
                  <w:rPr>
                    <w:i/>
                    <w:lang w:val="en-CA"/>
                  </w:rPr>
                  <w:t>Almayer’s</w:t>
                </w:r>
                <w:proofErr w:type="spellEnd"/>
                <w:r w:rsidRPr="006522D8">
                  <w:rPr>
                    <w:i/>
                    <w:lang w:val="en-CA"/>
                  </w:rPr>
                  <w:t xml:space="preserve"> Folly </w:t>
                </w:r>
                <w:r w:rsidRPr="006522D8">
                  <w:rPr>
                    <w:lang w:val="en-CA"/>
                  </w:rPr>
                  <w:t xml:space="preserve">and sent it to T. Fisher Unwin. One of Unwin’s readers was Edward Garnett (1868-1937), who recommended publication and later became a friend and literary confidant of Conrad’s. Conrad seems not to have been considering a change in professions, but with Garnett’s encouragement and maritime jobs suddenly scarce, Conrad fell into his second profession as a writer. The publication of </w:t>
                </w:r>
                <w:proofErr w:type="spellStart"/>
                <w:r w:rsidRPr="006522D8">
                  <w:rPr>
                    <w:i/>
                    <w:lang w:val="en-CA"/>
                  </w:rPr>
                  <w:t>Almayer’s</w:t>
                </w:r>
                <w:proofErr w:type="spellEnd"/>
                <w:r w:rsidRPr="006522D8">
                  <w:rPr>
                    <w:i/>
                    <w:lang w:val="en-CA"/>
                  </w:rPr>
                  <w:t xml:space="preserve"> Folly </w:t>
                </w:r>
                <w:r w:rsidRPr="006522D8">
                  <w:rPr>
                    <w:lang w:val="en-CA"/>
                  </w:rPr>
                  <w:t xml:space="preserve">was indicative of Conrad’s early literary career. The reviewers and literary world greatly appreciated it, but the purchasing public was less enthusiastic. This pattern continued for nearly twenty years, during which Conrad often struggled with writer’s block, psychological depression, financial difficulties, and physical ailments. Set in the Malay Archipelago, </w:t>
                </w:r>
                <w:proofErr w:type="spellStart"/>
                <w:r w:rsidRPr="006522D8">
                  <w:rPr>
                    <w:i/>
                    <w:lang w:val="en-CA"/>
                  </w:rPr>
                  <w:t>Almayer’s</w:t>
                </w:r>
                <w:proofErr w:type="spellEnd"/>
                <w:r w:rsidRPr="006522D8">
                  <w:rPr>
                    <w:i/>
                    <w:lang w:val="en-CA"/>
                  </w:rPr>
                  <w:t xml:space="preserve"> Folly </w:t>
                </w:r>
                <w:r w:rsidRPr="006522D8">
                  <w:rPr>
                    <w:lang w:val="en-CA"/>
                  </w:rPr>
                  <w:t xml:space="preserve">was praised for its exotic setting and descriptive powers. </w:t>
                </w:r>
                <w:r w:rsidRPr="006522D8">
                  <w:rPr>
                    <w:i/>
                    <w:lang w:val="en-CA"/>
                  </w:rPr>
                  <w:t>An Outcast of the Island</w:t>
                </w:r>
                <w:r w:rsidRPr="006522D8">
                  <w:rPr>
                    <w:lang w:val="en-CA"/>
                  </w:rPr>
                  <w:t xml:space="preserve"> followed in 1896 and brings back some of the characters and environment from </w:t>
                </w:r>
                <w:proofErr w:type="spellStart"/>
                <w:r w:rsidRPr="006522D8">
                  <w:rPr>
                    <w:i/>
                    <w:lang w:val="en-CA"/>
                  </w:rPr>
                  <w:t>Almayer’s</w:t>
                </w:r>
                <w:proofErr w:type="spellEnd"/>
                <w:r w:rsidRPr="006522D8">
                  <w:rPr>
                    <w:i/>
                    <w:lang w:val="en-CA"/>
                  </w:rPr>
                  <w:t xml:space="preserve"> Folly</w:t>
                </w:r>
                <w:r w:rsidRPr="006522D8">
                  <w:rPr>
                    <w:lang w:val="en-CA"/>
                  </w:rPr>
                  <w:t xml:space="preserve">, but set at an earlier time. Also around this time he married Jesse </w:t>
                </w:r>
                <w:r w:rsidR="00B75D08">
                  <w:rPr>
                    <w:lang w:val="en-CA"/>
                  </w:rPr>
                  <w:t>George (1873–</w:t>
                </w:r>
                <w:r w:rsidRPr="006522D8">
                  <w:rPr>
                    <w:lang w:val="en-CA"/>
                  </w:rPr>
                  <w:t xml:space="preserve">1936). In 1897, Conrad produced his first work to which the term </w:t>
                </w:r>
                <w:r w:rsidR="00352EF7">
                  <w:rPr>
                    <w:lang w:val="en-CA"/>
                  </w:rPr>
                  <w:t>‘</w:t>
                </w:r>
                <w:r w:rsidRPr="006522D8">
                  <w:rPr>
                    <w:lang w:val="en-CA"/>
                  </w:rPr>
                  <w:t>masterpiece</w:t>
                </w:r>
                <w:r w:rsidR="00352EF7">
                  <w:rPr>
                    <w:lang w:val="en-CA"/>
                  </w:rPr>
                  <w:t>’</w:t>
                </w:r>
                <w:r w:rsidRPr="006522D8">
                  <w:rPr>
                    <w:lang w:val="en-CA"/>
                  </w:rPr>
                  <w:t xml:space="preserve"> began to be affixed. This novel, </w:t>
                </w:r>
                <w:r w:rsidRPr="006522D8">
                  <w:rPr>
                    <w:i/>
                    <w:lang w:val="en-CA"/>
                  </w:rPr>
                  <w:t>The Nigger of the ‘Narcissus</w:t>
                </w:r>
                <w:r w:rsidR="00B75D08">
                  <w:rPr>
                    <w:lang w:val="en-CA"/>
                  </w:rPr>
                  <w:t>’</w:t>
                </w:r>
                <w:r w:rsidRPr="006522D8">
                  <w:rPr>
                    <w:i/>
                    <w:lang w:val="en-CA"/>
                  </w:rPr>
                  <w:t xml:space="preserve"> </w:t>
                </w:r>
                <w:r w:rsidRPr="006522D8">
                  <w:rPr>
                    <w:lang w:val="en-CA"/>
                  </w:rPr>
                  <w:t>caused fellow literary figu</w:t>
                </w:r>
                <w:r w:rsidR="00B75D08">
                  <w:rPr>
                    <w:lang w:val="en-CA"/>
                  </w:rPr>
                  <w:t>res such as Stephen Crane (1871–1900) and Henry James (1843–</w:t>
                </w:r>
                <w:r w:rsidRPr="006522D8">
                  <w:rPr>
                    <w:lang w:val="en-CA"/>
                  </w:rPr>
                  <w:t xml:space="preserve">1916) to take notice. During this time, Conrad made several important literary friendships with such authors as Crane, James, R. B. </w:t>
                </w:r>
                <w:proofErr w:type="spellStart"/>
                <w:r w:rsidRPr="006522D8">
                  <w:rPr>
                    <w:lang w:val="en-CA"/>
                  </w:rPr>
                  <w:t>Cunnin</w:t>
                </w:r>
                <w:r w:rsidR="00B75D08">
                  <w:rPr>
                    <w:lang w:val="en-CA"/>
                  </w:rPr>
                  <w:t>ghame</w:t>
                </w:r>
                <w:proofErr w:type="spellEnd"/>
                <w:r w:rsidR="00B75D08">
                  <w:rPr>
                    <w:lang w:val="en-CA"/>
                  </w:rPr>
                  <w:t>-Graham, H. G. Wells (1866–1946), Arnold Bennett (1867–</w:t>
                </w:r>
                <w:r w:rsidRPr="006522D8">
                  <w:rPr>
                    <w:lang w:val="en-CA"/>
                  </w:rPr>
                  <w:t>1931), and, most imp</w:t>
                </w:r>
                <w:r w:rsidR="00B75D08">
                  <w:rPr>
                    <w:lang w:val="en-CA"/>
                  </w:rPr>
                  <w:t xml:space="preserve">ortantly, Ford </w:t>
                </w:r>
                <w:proofErr w:type="spellStart"/>
                <w:r w:rsidR="00B75D08">
                  <w:rPr>
                    <w:lang w:val="en-CA"/>
                  </w:rPr>
                  <w:t>Madox</w:t>
                </w:r>
                <w:proofErr w:type="spellEnd"/>
                <w:r w:rsidR="00B75D08">
                  <w:rPr>
                    <w:lang w:val="en-CA"/>
                  </w:rPr>
                  <w:t xml:space="preserve"> Ford (1873–</w:t>
                </w:r>
                <w:r w:rsidRPr="006522D8">
                  <w:rPr>
                    <w:lang w:val="en-CA"/>
                  </w:rPr>
                  <w:t xml:space="preserve">1939), who collaborated with Conrad and appears to have helped Conrad develop his narrative techniques. </w:t>
                </w:r>
              </w:p>
              <w:p w14:paraId="3702C6F1" w14:textId="77777777" w:rsidR="006522D8" w:rsidRPr="006522D8" w:rsidRDefault="006522D8" w:rsidP="006522D8">
                <w:pPr>
                  <w:rPr>
                    <w:lang w:val="en-CA"/>
                  </w:rPr>
                </w:pPr>
              </w:p>
              <w:p w14:paraId="0096E0E6" w14:textId="77777777" w:rsidR="006522D8" w:rsidRDefault="006522D8" w:rsidP="006522D8">
                <w:pPr>
                  <w:rPr>
                    <w:lang w:val="en-CA"/>
                  </w:rPr>
                </w:pPr>
                <w:r w:rsidRPr="006522D8">
                  <w:rPr>
                    <w:lang w:val="en-CA"/>
                  </w:rPr>
                  <w:t xml:space="preserve">The publication of </w:t>
                </w:r>
                <w:r w:rsidRPr="006522D8">
                  <w:rPr>
                    <w:i/>
                    <w:lang w:val="en-CA"/>
                  </w:rPr>
                  <w:t xml:space="preserve">The Nigger of the </w:t>
                </w:r>
                <w:r w:rsidR="00352EF7">
                  <w:rPr>
                    <w:i/>
                    <w:lang w:val="en-CA"/>
                  </w:rPr>
                  <w:t>‘</w:t>
                </w:r>
                <w:r w:rsidRPr="006522D8">
                  <w:rPr>
                    <w:i/>
                    <w:lang w:val="en-CA"/>
                  </w:rPr>
                  <w:t>Narcissus</w:t>
                </w:r>
                <w:r w:rsidR="00352EF7">
                  <w:rPr>
                    <w:i/>
                    <w:lang w:val="en-CA"/>
                  </w:rPr>
                  <w:t>’</w:t>
                </w:r>
                <w:r w:rsidRPr="006522D8">
                  <w:rPr>
                    <w:i/>
                    <w:lang w:val="en-CA"/>
                  </w:rPr>
                  <w:t xml:space="preserve"> </w:t>
                </w:r>
                <w:r w:rsidRPr="006522D8">
                  <w:rPr>
                    <w:lang w:val="en-CA"/>
                  </w:rPr>
                  <w:t xml:space="preserve">ushered in a particularly productive fifteen-year period during which many commentators feel Conrad produced his finest work. In 1898, with the creation of his narrator, Charlie Marlow, Conrad developed a narrative device that helped him to distance himself from his material while simultaneously commenting on it. Appearing first in </w:t>
                </w:r>
                <w:r w:rsidR="00352EF7">
                  <w:rPr>
                    <w:lang w:val="en-CA"/>
                  </w:rPr>
                  <w:t>‘</w:t>
                </w:r>
                <w:r w:rsidRPr="006522D8">
                  <w:rPr>
                    <w:lang w:val="en-CA"/>
                  </w:rPr>
                  <w:t>Youth</w:t>
                </w:r>
                <w:r w:rsidR="00352EF7">
                  <w:rPr>
                    <w:lang w:val="en-CA"/>
                  </w:rPr>
                  <w:t>’</w:t>
                </w:r>
                <w:r w:rsidRPr="006522D8">
                  <w:rPr>
                    <w:lang w:val="en-CA"/>
                  </w:rPr>
                  <w:t xml:space="preserve"> (1898) and then in two of his most </w:t>
                </w:r>
                <w:proofErr w:type="gramStart"/>
                <w:r w:rsidRPr="006522D8">
                  <w:rPr>
                    <w:lang w:val="en-CA"/>
                  </w:rPr>
                  <w:t>highly-regarded</w:t>
                </w:r>
                <w:proofErr w:type="gramEnd"/>
                <w:r w:rsidRPr="006522D8">
                  <w:rPr>
                    <w:lang w:val="en-CA"/>
                  </w:rPr>
                  <w:t xml:space="preserve"> works, </w:t>
                </w:r>
                <w:r w:rsidRPr="00B75D08">
                  <w:rPr>
                    <w:i/>
                    <w:lang w:val="en-CA"/>
                  </w:rPr>
                  <w:t>Heart of Darkness</w:t>
                </w:r>
                <w:r w:rsidRPr="006522D8">
                  <w:rPr>
                    <w:lang w:val="en-CA"/>
                  </w:rPr>
                  <w:t xml:space="preserve"> (1899) and </w:t>
                </w:r>
                <w:r w:rsidRPr="006522D8">
                  <w:rPr>
                    <w:i/>
                    <w:lang w:val="en-CA"/>
                  </w:rPr>
                  <w:t>Lord Jim</w:t>
                </w:r>
                <w:r w:rsidRPr="006522D8">
                  <w:rPr>
                    <w:lang w:val="en-CA"/>
                  </w:rPr>
                  <w:t xml:space="preserve"> (1900), Marlow allowed Conrad to investigate more fully his impressionist narrative techniques. While occasional narrative innovations had appeared in his previous work, these tales established experimental techniques that would influence the direction of modernist literary form, as happens in instances of what Ian Watt has called </w:t>
                </w:r>
                <w:r w:rsidR="00352EF7">
                  <w:rPr>
                    <w:lang w:val="en-CA"/>
                  </w:rPr>
                  <w:t>‘</w:t>
                </w:r>
                <w:r w:rsidRPr="006522D8">
                  <w:rPr>
                    <w:lang w:val="en-CA"/>
                  </w:rPr>
                  <w:t>delayed decoding</w:t>
                </w:r>
                <w:r w:rsidR="00352EF7">
                  <w:rPr>
                    <w:lang w:val="en-CA"/>
                  </w:rPr>
                  <w:t>’</w:t>
                </w:r>
                <w:r w:rsidRPr="006522D8">
                  <w:rPr>
                    <w:lang w:val="en-CA"/>
                  </w:rPr>
                  <w:t xml:space="preserve"> (for example when Marlow initially sees sticks flying about that then recognizes moments later as arrows in </w:t>
                </w:r>
                <w:r w:rsidRPr="00B75D08">
                  <w:rPr>
                    <w:i/>
                    <w:lang w:val="en-CA"/>
                  </w:rPr>
                  <w:t>Heart of Darkness</w:t>
                </w:r>
                <w:r w:rsidRPr="006522D8">
                  <w:rPr>
                    <w:lang w:val="en-CA"/>
                  </w:rPr>
                  <w:t xml:space="preserve">). In fact, Conrad achieves a host of narrative advancements: he demonstrates the fallibility of sensory perception, reveals how all objects are objects of consciousness, and shows </w:t>
                </w:r>
                <w:r w:rsidRPr="006522D8">
                  <w:rPr>
                    <w:lang w:val="en-CA"/>
                  </w:rPr>
                  <w:lastRenderedPageBreak/>
                  <w:t xml:space="preserve">how context influences how we experience phenomena – all while placing the reader into the mind of the characters so that the reader experiences phenomena at the same moment as the character, rather than through an author’s subsequent revisionist reading of an event. Other similar techniques emphasize the role of perspective, context, and subjectivity in representing phenomena. In </w:t>
                </w:r>
                <w:r w:rsidRPr="006522D8">
                  <w:rPr>
                    <w:i/>
                    <w:lang w:val="en-CA"/>
                  </w:rPr>
                  <w:t xml:space="preserve">Lord Jim </w:t>
                </w:r>
                <w:r w:rsidRPr="006522D8">
                  <w:rPr>
                    <w:lang w:val="en-CA"/>
                  </w:rPr>
                  <w:t xml:space="preserve">in particular Conrad introduces multiple narrators, whose personal perspective influences how phenomena appear, and he presents events unfolding not in the sequence of their occurrence but in the sequence of the narrators’ thoughts. These tales also establish Conrad’s emphasis on his characters’ psychological struggles to find meaning in a seemingly meaningless universe. </w:t>
                </w:r>
              </w:p>
              <w:p w14:paraId="373E86C3" w14:textId="77777777" w:rsidR="00CF46B1" w:rsidRDefault="00CF46B1" w:rsidP="006522D8">
                <w:pPr>
                  <w:rPr>
                    <w:lang w:val="en-CA"/>
                  </w:rPr>
                </w:pPr>
              </w:p>
              <w:p w14:paraId="74C4AAF3" w14:textId="77777777" w:rsidR="00CF46B1" w:rsidRDefault="00CF46B1" w:rsidP="00CF46B1">
                <w:pPr>
                  <w:keepNext/>
                  <w:rPr>
                    <w:lang w:val="en-CA"/>
                  </w:rPr>
                </w:pPr>
                <w:r>
                  <w:rPr>
                    <w:lang w:val="en-CA"/>
                  </w:rPr>
                  <w:t xml:space="preserve">File: </w:t>
                </w:r>
                <w:r w:rsidR="00B75D08" w:rsidRPr="00B75D08">
                  <w:rPr>
                    <w:lang w:val="en-CA"/>
                  </w:rPr>
                  <w:t>SetOfSix.jpg</w:t>
                </w:r>
              </w:p>
              <w:p w14:paraId="37DF15DA" w14:textId="77777777" w:rsidR="00801B34" w:rsidRDefault="00CF46B1" w:rsidP="00CF46B1">
                <w:pPr>
                  <w:pStyle w:val="Caption"/>
                </w:pPr>
                <w:r>
                  <w:t xml:space="preserve">'A Set of Six' Title Copy </w:t>
                </w:r>
                <w:r w:rsidR="00B75D08">
                  <w:fldChar w:fldCharType="begin"/>
                </w:r>
                <w:r w:rsidR="00B75D08">
                  <w:instrText xml:space="preserve"> SEQ 'A_Set_of_Six'_Title_Copy \* ARABIC </w:instrText>
                </w:r>
                <w:r w:rsidR="00B75D08">
                  <w:fldChar w:fldCharType="separate"/>
                </w:r>
                <w:r>
                  <w:rPr>
                    <w:noProof/>
                  </w:rPr>
                  <w:t>1</w:t>
                </w:r>
                <w:r w:rsidR="00B75D08">
                  <w:rPr>
                    <w:noProof/>
                  </w:rPr>
                  <w:fldChar w:fldCharType="end"/>
                </w:r>
              </w:p>
              <w:p w14:paraId="0456237E" w14:textId="77777777" w:rsidR="00CF46B1" w:rsidRDefault="00B75D08" w:rsidP="00B75D08">
                <w:pPr>
                  <w:pStyle w:val="Authornote"/>
                  <w:rPr>
                    <w:lang w:val="en-CA"/>
                  </w:rPr>
                </w:pPr>
                <w:r>
                  <w:rPr>
                    <w:lang w:val="en-CA"/>
                  </w:rPr>
                  <w:t>[[</w:t>
                </w:r>
                <w:r w:rsidR="00CF46B1">
                  <w:rPr>
                    <w:lang w:val="en-CA"/>
                  </w:rPr>
                  <w:t xml:space="preserve">Source: </w:t>
                </w:r>
                <w:r w:rsidRPr="00B75D08">
                  <w:rPr>
                    <w:lang w:val="en-CA"/>
                  </w:rPr>
                  <w:t>https://openlibrary.org/works/OL39075W/A_set_of_six</w:t>
                </w:r>
                <w:r>
                  <w:rPr>
                    <w:lang w:val="en-CA"/>
                  </w:rPr>
                  <w:t>]]</w:t>
                </w:r>
              </w:p>
              <w:p w14:paraId="779C3D56" w14:textId="77777777" w:rsidR="00CF46B1" w:rsidRDefault="00CF46B1" w:rsidP="00CF46B1">
                <w:pPr>
                  <w:rPr>
                    <w:lang w:val="en-CA"/>
                  </w:rPr>
                </w:pPr>
              </w:p>
              <w:p w14:paraId="3FE9FEA8" w14:textId="77777777" w:rsidR="00CF46B1" w:rsidRDefault="00CF46B1" w:rsidP="00CF46B1">
                <w:pPr>
                  <w:keepNext/>
                </w:pPr>
                <w:r>
                  <w:rPr>
                    <w:lang w:val="en-CA"/>
                  </w:rPr>
                  <w:t xml:space="preserve">File: </w:t>
                </w:r>
                <w:r w:rsidRPr="00CF46B1">
                  <w:rPr>
                    <w:lang w:val="en-CA"/>
                  </w:rPr>
                  <w:t>'A Set of Six' Spine</w:t>
                </w:r>
                <w:r>
                  <w:rPr>
                    <w:lang w:val="en-CA"/>
                  </w:rPr>
                  <w:t>.jpg</w:t>
                </w:r>
              </w:p>
              <w:p w14:paraId="0EDB5AF6" w14:textId="77777777" w:rsidR="00CF46B1" w:rsidRDefault="00CF46B1" w:rsidP="00CF46B1">
                <w:pPr>
                  <w:pStyle w:val="Caption"/>
                </w:pPr>
                <w:r>
                  <w:t xml:space="preserve">'A Set of Six' Spine </w:t>
                </w:r>
                <w:r w:rsidR="00B75D08">
                  <w:fldChar w:fldCharType="begin"/>
                </w:r>
                <w:r w:rsidR="00B75D08">
                  <w:instrText xml:space="preserve"> SEQ 'A_Set_of_Six'_Spine \* ARABIC </w:instrText>
                </w:r>
                <w:r w:rsidR="00B75D08">
                  <w:fldChar w:fldCharType="separate"/>
                </w:r>
                <w:r>
                  <w:rPr>
                    <w:noProof/>
                  </w:rPr>
                  <w:t>1</w:t>
                </w:r>
                <w:r w:rsidR="00B75D08">
                  <w:rPr>
                    <w:noProof/>
                  </w:rPr>
                  <w:fldChar w:fldCharType="end"/>
                </w:r>
              </w:p>
              <w:p w14:paraId="103D4060" w14:textId="77777777" w:rsidR="00CF46B1" w:rsidRDefault="00B75D08" w:rsidP="00B75D08">
                <w:pPr>
                  <w:pStyle w:val="Authornote"/>
                  <w:rPr>
                    <w:lang w:val="en-CA"/>
                  </w:rPr>
                </w:pPr>
                <w:r>
                  <w:t>[[</w:t>
                </w:r>
                <w:r w:rsidR="00CF46B1">
                  <w:t xml:space="preserve">Source: </w:t>
                </w:r>
                <w:hyperlink r:id="rId9" w:history="1">
                  <w:r w:rsidR="00CF46B1" w:rsidRPr="00CF10B2">
                    <w:rPr>
                      <w:rStyle w:val="Hyperlink"/>
                      <w:lang w:val="en-CA"/>
                    </w:rPr>
                    <w:t>http://www.sumnerandstillman.com/pictures/13050_2.jpg</w:t>
                  </w:r>
                </w:hyperlink>
                <w:r>
                  <w:rPr>
                    <w:rStyle w:val="Hyperlink"/>
                    <w:lang w:val="en-CA"/>
                  </w:rPr>
                  <w:t>]]</w:t>
                </w:r>
              </w:p>
              <w:p w14:paraId="18DB4E69" w14:textId="77777777" w:rsidR="00CF46B1" w:rsidRPr="00CF46B1" w:rsidRDefault="00CF46B1" w:rsidP="00CF46B1">
                <w:pPr>
                  <w:rPr>
                    <w:lang w:val="en-CA"/>
                  </w:rPr>
                </w:pPr>
              </w:p>
              <w:p w14:paraId="305BDA14" w14:textId="77777777" w:rsidR="006522D8" w:rsidRPr="006522D8" w:rsidRDefault="006522D8" w:rsidP="006522D8">
                <w:pPr>
                  <w:rPr>
                    <w:lang w:val="en-CA"/>
                  </w:rPr>
                </w:pPr>
                <w:r w:rsidRPr="006522D8">
                  <w:rPr>
                    <w:lang w:val="en-CA"/>
                  </w:rPr>
                  <w:t xml:space="preserve">Conrad followed </w:t>
                </w:r>
                <w:r w:rsidRPr="006522D8">
                  <w:rPr>
                    <w:i/>
                    <w:lang w:val="en-CA"/>
                  </w:rPr>
                  <w:t xml:space="preserve">Lord Jim </w:t>
                </w:r>
                <w:r w:rsidRPr="006522D8">
                  <w:rPr>
                    <w:lang w:val="en-CA"/>
                  </w:rPr>
                  <w:t xml:space="preserve">with a political satire, </w:t>
                </w:r>
                <w:r w:rsidRPr="006522D8">
                  <w:rPr>
                    <w:i/>
                    <w:lang w:val="en-CA"/>
                  </w:rPr>
                  <w:t xml:space="preserve">The Inheritors </w:t>
                </w:r>
                <w:r w:rsidRPr="006522D8">
                  <w:rPr>
                    <w:lang w:val="en-CA"/>
                  </w:rPr>
                  <w:t xml:space="preserve">(1901), written in collaboration with Ford </w:t>
                </w:r>
                <w:proofErr w:type="spellStart"/>
                <w:r w:rsidRPr="006522D8">
                  <w:rPr>
                    <w:lang w:val="en-CA"/>
                  </w:rPr>
                  <w:t>Madox</w:t>
                </w:r>
                <w:proofErr w:type="spellEnd"/>
                <w:r w:rsidRPr="006522D8">
                  <w:rPr>
                    <w:lang w:val="en-CA"/>
                  </w:rPr>
                  <w:t xml:space="preserve"> Ford. The novel was not the popular success the authors hoped for, but Conrad solidified his reputation with the publication of two collections of stories: </w:t>
                </w:r>
                <w:r w:rsidRPr="006522D8">
                  <w:rPr>
                    <w:i/>
                    <w:lang w:val="en-CA"/>
                  </w:rPr>
                  <w:t xml:space="preserve">Youth and Two Other Stories </w:t>
                </w:r>
                <w:r w:rsidRPr="006522D8">
                  <w:rPr>
                    <w:lang w:val="en-CA"/>
                  </w:rPr>
                  <w:t xml:space="preserve">(1902) and </w:t>
                </w:r>
                <w:r w:rsidRPr="006522D8">
                  <w:rPr>
                    <w:i/>
                    <w:lang w:val="en-CA"/>
                  </w:rPr>
                  <w:t xml:space="preserve">Typhoon and Other Stories </w:t>
                </w:r>
                <w:r w:rsidRPr="006522D8">
                  <w:rPr>
                    <w:lang w:val="en-CA"/>
                  </w:rPr>
                  <w:t xml:space="preserve">(1903). By this point in his career, Conrad was viewed as a major literary figure, and the term ‘genius’ began to appear frequently in reviews of these collections. </w:t>
                </w:r>
                <w:r w:rsidRPr="006522D8">
                  <w:rPr>
                    <w:i/>
                    <w:lang w:val="en-CA"/>
                  </w:rPr>
                  <w:t>Nostromo</w:t>
                </w:r>
                <w:r w:rsidRPr="006522D8">
                  <w:rPr>
                    <w:lang w:val="en-CA"/>
                  </w:rPr>
                  <w:t xml:space="preserve">, Conrad’s most ambitious novel and one many consider to be Conrad’s best work, appeared in 1904. The novel’s sheer panoramic scope alone is remarkable, as Conrad creates a fictitious South American country, complete with history, society, and politics, while investigating revolutionary politics, global capitalism, and economic imperialism. Despite its place in Conrad’s canon, </w:t>
                </w:r>
                <w:r w:rsidRPr="006522D8">
                  <w:rPr>
                    <w:i/>
                    <w:lang w:val="en-CA"/>
                  </w:rPr>
                  <w:t xml:space="preserve">Nostromo </w:t>
                </w:r>
                <w:r w:rsidRPr="006522D8">
                  <w:rPr>
                    <w:lang w:val="en-CA"/>
                  </w:rPr>
                  <w:t xml:space="preserve">met a mixed response. Conrad’s longest and most challenging novel was simply too difficult for many readers. In 1906, Conrad published his first book of memoirs, </w:t>
                </w:r>
                <w:r w:rsidRPr="006522D8">
                  <w:rPr>
                    <w:i/>
                    <w:lang w:val="en-CA"/>
                  </w:rPr>
                  <w:t>The Mirror of the Sea</w:t>
                </w:r>
                <w:r w:rsidRPr="006522D8">
                  <w:rPr>
                    <w:lang w:val="en-CA"/>
                  </w:rPr>
                  <w:t xml:space="preserve">, and unlike </w:t>
                </w:r>
                <w:r w:rsidRPr="006522D8">
                  <w:rPr>
                    <w:i/>
                    <w:lang w:val="en-CA"/>
                  </w:rPr>
                  <w:t xml:space="preserve">Nostromo </w:t>
                </w:r>
                <w:r w:rsidRPr="006522D8">
                  <w:rPr>
                    <w:lang w:val="en-CA"/>
                  </w:rPr>
                  <w:t xml:space="preserve">this book was warmly welcomed for its direct narrative and lyric descriptions. Conrad’s next novel, </w:t>
                </w:r>
                <w:r w:rsidRPr="006522D8">
                  <w:rPr>
                    <w:i/>
                    <w:lang w:val="en-CA"/>
                  </w:rPr>
                  <w:t xml:space="preserve">The Secret Agent </w:t>
                </w:r>
                <w:r w:rsidRPr="006522D8">
                  <w:rPr>
                    <w:lang w:val="en-CA"/>
                  </w:rPr>
                  <w:t xml:space="preserve">(1907), is not only one of Conrad’s best novels, </w:t>
                </w:r>
                <w:r w:rsidR="00801B34">
                  <w:rPr>
                    <w:lang w:val="en-CA"/>
                  </w:rPr>
                  <w:t xml:space="preserve">but </w:t>
                </w:r>
                <w:r w:rsidRPr="006522D8">
                  <w:rPr>
                    <w:lang w:val="en-CA"/>
                  </w:rPr>
                  <w:t xml:space="preserve">it may well be his most perfectly controlled work. The narrative is permeated by irony, and Conrad’s profound skepticism toward political systems comes to the fore. Much of the next few years </w:t>
                </w:r>
                <w:proofErr w:type="gramStart"/>
                <w:r w:rsidRPr="006522D8">
                  <w:rPr>
                    <w:lang w:val="en-CA"/>
                  </w:rPr>
                  <w:t>was</w:t>
                </w:r>
                <w:proofErr w:type="gramEnd"/>
                <w:r w:rsidRPr="006522D8">
                  <w:rPr>
                    <w:lang w:val="en-CA"/>
                  </w:rPr>
                  <w:t xml:space="preserve"> spent writing Conrad’s last political novel, </w:t>
                </w:r>
                <w:r w:rsidRPr="006522D8">
                  <w:rPr>
                    <w:i/>
                    <w:lang w:val="en-CA"/>
                  </w:rPr>
                  <w:t xml:space="preserve">Under Western Eyes </w:t>
                </w:r>
                <w:r w:rsidRPr="006522D8">
                  <w:rPr>
                    <w:lang w:val="en-CA"/>
                  </w:rPr>
                  <w:t xml:space="preserve">(1911). In some ways, this novel is the culmination of Conrad’s literary efforts. To an even greater degree, Conrad’s skepticism toward political systems becomes apparent; he rejects both the established government and its revolutionary opponents, showing how both sides lose track of individuals, who are invariably crushed between the opposing political forces. </w:t>
                </w:r>
                <w:r w:rsidRPr="006522D8">
                  <w:rPr>
                    <w:i/>
                    <w:lang w:val="en-CA"/>
                  </w:rPr>
                  <w:t xml:space="preserve">Under Western Eyes </w:t>
                </w:r>
                <w:r w:rsidRPr="006522D8">
                  <w:rPr>
                    <w:lang w:val="en-CA"/>
                  </w:rPr>
                  <w:t xml:space="preserve">also continues Conrad’s investigations into the complicated issues of moral behavior and the psychological struggles of humanity in a modern world where absolute truths appear to be absent. </w:t>
                </w:r>
              </w:p>
              <w:p w14:paraId="4EC9F321" w14:textId="77777777" w:rsidR="00801B34" w:rsidRDefault="00801B34" w:rsidP="006522D8">
                <w:pPr>
                  <w:rPr>
                    <w:lang w:val="en-CA"/>
                  </w:rPr>
                </w:pPr>
              </w:p>
              <w:p w14:paraId="348105DE" w14:textId="77777777" w:rsidR="006522D8" w:rsidRDefault="006522D8" w:rsidP="006522D8">
                <w:pPr>
                  <w:rPr>
                    <w:lang w:val="en-CA"/>
                  </w:rPr>
                </w:pPr>
                <w:r w:rsidRPr="006522D8">
                  <w:rPr>
                    <w:lang w:val="en-CA"/>
                  </w:rPr>
                  <w:t xml:space="preserve">Conrad often experienced a minor bout of exhaustion after completing a major project, but </w:t>
                </w:r>
                <w:r w:rsidRPr="006522D8">
                  <w:rPr>
                    <w:i/>
                    <w:lang w:val="en-CA"/>
                  </w:rPr>
                  <w:t xml:space="preserve">Under Western Eyes </w:t>
                </w:r>
                <w:r w:rsidRPr="006522D8">
                  <w:rPr>
                    <w:lang w:val="en-CA"/>
                  </w:rPr>
                  <w:t xml:space="preserve">was different. This time, he suffered a complete collapse. Whether because of the extensive time it took to complete the book, the lengthy immersion into </w:t>
                </w:r>
                <w:r w:rsidR="00801B34">
                  <w:rPr>
                    <w:lang w:val="en-CA"/>
                  </w:rPr>
                  <w:t xml:space="preserve">all </w:t>
                </w:r>
                <w:r w:rsidRPr="006522D8">
                  <w:rPr>
                    <w:lang w:val="en-CA"/>
                  </w:rPr>
                  <w:t xml:space="preserve">things Russian, the constant financial pressure he felt, or all of these, Conrad remained ill for nearly six months. A letter by Conrad’s wife talks of Conrad allowing no one to touch the manuscript, and of his carrying on conversations with the novel’s characters. </w:t>
                </w:r>
              </w:p>
              <w:p w14:paraId="54CAD70F" w14:textId="77777777" w:rsidR="00CF46B1" w:rsidRDefault="00CF46B1" w:rsidP="006522D8">
                <w:pPr>
                  <w:rPr>
                    <w:lang w:val="en-CA"/>
                  </w:rPr>
                </w:pPr>
              </w:p>
              <w:p w14:paraId="04A94A3F" w14:textId="77777777" w:rsidR="00CF46B1" w:rsidRDefault="00CF46B1" w:rsidP="00CF46B1">
                <w:pPr>
                  <w:keepNext/>
                  <w:rPr>
                    <w:lang w:val="en-CA"/>
                  </w:rPr>
                </w:pPr>
                <w:r>
                  <w:rPr>
                    <w:lang w:val="en-CA"/>
                  </w:rPr>
                  <w:lastRenderedPageBreak/>
                  <w:t xml:space="preserve">File: </w:t>
                </w:r>
                <w:r w:rsidRPr="007B775C">
                  <w:rPr>
                    <w:lang w:val="en-CA"/>
                  </w:rPr>
                  <w:t>'Under Western Eyes' Title Copy</w:t>
                </w:r>
                <w:r>
                  <w:rPr>
                    <w:lang w:val="en-CA"/>
                  </w:rPr>
                  <w:t>.jpg</w:t>
                </w:r>
              </w:p>
              <w:p w14:paraId="6D9206A9" w14:textId="77777777" w:rsidR="00CF46B1" w:rsidRDefault="00CF46B1" w:rsidP="00CF46B1">
                <w:pPr>
                  <w:pStyle w:val="Caption"/>
                </w:pPr>
                <w:r>
                  <w:t xml:space="preserve">'Under Western Eyes' Title Copy </w:t>
                </w:r>
                <w:fldSimple w:instr=" SEQ 'Under_Western_Eyes'_Title_Copy \* ARABIC ">
                  <w:r>
                    <w:rPr>
                      <w:noProof/>
                    </w:rPr>
                    <w:t>1</w:t>
                  </w:r>
                </w:fldSimple>
              </w:p>
              <w:p w14:paraId="16166EF1" w14:textId="77777777" w:rsidR="00CF46B1" w:rsidRDefault="00B75D08" w:rsidP="00B75D08">
                <w:pPr>
                  <w:pStyle w:val="Authornote"/>
                  <w:rPr>
                    <w:lang w:val="en-CA"/>
                  </w:rPr>
                </w:pPr>
                <w:r>
                  <w:rPr>
                    <w:lang w:val="en-CA"/>
                  </w:rPr>
                  <w:t>[[</w:t>
                </w:r>
                <w:r w:rsidR="00CF46B1">
                  <w:rPr>
                    <w:lang w:val="en-CA"/>
                  </w:rPr>
                  <w:t xml:space="preserve">Source: Image can be found at </w:t>
                </w:r>
                <w:hyperlink r:id="rId10" w:history="1">
                  <w:r w:rsidR="00CF46B1" w:rsidRPr="00CF10B2">
                    <w:rPr>
                      <w:rStyle w:val="Hyperlink"/>
                      <w:lang w:val="en-CA"/>
                    </w:rPr>
                    <w:t>https://openlibrary.org/books/OL7153256M/Under_western_eyes</w:t>
                  </w:r>
                </w:hyperlink>
                <w:r>
                  <w:rPr>
                    <w:rStyle w:val="Hyperlink"/>
                    <w:lang w:val="en-CA"/>
                  </w:rPr>
                  <w:t>]]</w:t>
                </w:r>
              </w:p>
              <w:p w14:paraId="75AADC9A" w14:textId="77777777" w:rsidR="00CF46B1" w:rsidRDefault="00CF46B1" w:rsidP="00CF46B1">
                <w:pPr>
                  <w:rPr>
                    <w:lang w:val="en-CA"/>
                  </w:rPr>
                </w:pPr>
              </w:p>
              <w:p w14:paraId="36DE03F8" w14:textId="77777777" w:rsidR="00CF46B1" w:rsidRDefault="00CF46B1" w:rsidP="00CF46B1">
                <w:pPr>
                  <w:keepNext/>
                  <w:rPr>
                    <w:lang w:val="en-CA"/>
                  </w:rPr>
                </w:pPr>
                <w:r>
                  <w:rPr>
                    <w:lang w:val="en-CA"/>
                  </w:rPr>
                  <w:t xml:space="preserve">File: </w:t>
                </w:r>
                <w:r w:rsidR="00B75D08" w:rsidRPr="00B75D08">
                  <w:rPr>
                    <w:lang w:val="en-CA"/>
                  </w:rPr>
                  <w:t>UnderWesternEyesSpine.jpg</w:t>
                </w:r>
              </w:p>
              <w:p w14:paraId="7E4B1D07" w14:textId="77777777" w:rsidR="00CF46B1" w:rsidRDefault="00CF46B1" w:rsidP="00CF46B1">
                <w:pPr>
                  <w:pStyle w:val="Caption"/>
                </w:pPr>
                <w:r>
                  <w:t xml:space="preserve">'Under Western Eyes' Spine </w:t>
                </w:r>
                <w:fldSimple w:instr=" SEQ 'Under_Western_Eyes'_Spine \* ARABIC ">
                  <w:r>
                    <w:rPr>
                      <w:noProof/>
                    </w:rPr>
                    <w:t>1</w:t>
                  </w:r>
                </w:fldSimple>
              </w:p>
              <w:p w14:paraId="22A590E1" w14:textId="77777777" w:rsidR="00CF46B1" w:rsidRDefault="00B75D08" w:rsidP="00B75D08">
                <w:pPr>
                  <w:pStyle w:val="Authornote"/>
                  <w:rPr>
                    <w:lang w:val="en-CA"/>
                  </w:rPr>
                </w:pPr>
                <w:r>
                  <w:rPr>
                    <w:lang w:val="en-CA"/>
                  </w:rPr>
                  <w:t>[[</w:t>
                </w:r>
                <w:r w:rsidR="00CF46B1">
                  <w:rPr>
                    <w:lang w:val="en-CA"/>
                  </w:rPr>
                  <w:t xml:space="preserve">Source: </w:t>
                </w:r>
                <w:hyperlink r:id="rId11" w:history="1">
                  <w:r w:rsidR="00CF46B1" w:rsidRPr="00CF10B2">
                    <w:rPr>
                      <w:rStyle w:val="Hyperlink"/>
                      <w:lang w:val="en-CA"/>
                    </w:rPr>
                    <w:t>http://www.lwcurrey.com/pictures/133062.jpg</w:t>
                  </w:r>
                </w:hyperlink>
                <w:r>
                  <w:rPr>
                    <w:rStyle w:val="Hyperlink"/>
                    <w:lang w:val="en-CA"/>
                  </w:rPr>
                  <w:t>]]</w:t>
                </w:r>
              </w:p>
              <w:p w14:paraId="44B3BA9D" w14:textId="77777777" w:rsidR="00801B34" w:rsidRDefault="00801B34" w:rsidP="006522D8">
                <w:pPr>
                  <w:rPr>
                    <w:lang w:val="en-CA"/>
                  </w:rPr>
                </w:pPr>
              </w:p>
              <w:p w14:paraId="3E0AFFB0" w14:textId="77777777" w:rsidR="006522D8" w:rsidRDefault="006522D8" w:rsidP="006522D8">
                <w:pPr>
                  <w:rPr>
                    <w:lang w:val="en-CA"/>
                  </w:rPr>
                </w:pPr>
                <w:r w:rsidRPr="006522D8">
                  <w:rPr>
                    <w:lang w:val="en-CA"/>
                  </w:rPr>
                  <w:t xml:space="preserve">After the publication of </w:t>
                </w:r>
                <w:r w:rsidRPr="006522D8">
                  <w:rPr>
                    <w:i/>
                    <w:lang w:val="en-CA"/>
                  </w:rPr>
                  <w:t>Under Western Eyes</w:t>
                </w:r>
                <w:r w:rsidRPr="006522D8">
                  <w:rPr>
                    <w:lang w:val="en-CA"/>
                  </w:rPr>
                  <w:t xml:space="preserve">, Conrad’s works changed. Some, such as Thomas Moser and Albert Guerard, have seen this as an abrupt decline in Conrad’s literary abilities after a period of great achievement. Others, such as Susan Jones, have seen it as a shift in artistic direction, but whatever the case Conrad’s works after this novel (with only a few exceptions) are different in both plot and emphasis. His next work, </w:t>
                </w:r>
                <w:r w:rsidRPr="006522D8">
                  <w:rPr>
                    <w:i/>
                    <w:lang w:val="en-CA"/>
                  </w:rPr>
                  <w:t xml:space="preserve">A Personal Record </w:t>
                </w:r>
                <w:r w:rsidRPr="006522D8">
                  <w:rPr>
                    <w:lang w:val="en-CA"/>
                  </w:rPr>
                  <w:t xml:space="preserve">(1912), was a memoir that sought to explain how Conrad became a sailor and how he became a writer. Unlike most memoirs, its narrative structure is not straightforward, nor does the volume reveal much of its author. </w:t>
                </w:r>
              </w:p>
              <w:p w14:paraId="46FFD6EF" w14:textId="77777777" w:rsidR="00801B34" w:rsidRPr="006522D8" w:rsidRDefault="00801B34" w:rsidP="006522D8">
                <w:pPr>
                  <w:rPr>
                    <w:lang w:val="en-CA"/>
                  </w:rPr>
                </w:pPr>
              </w:p>
              <w:p w14:paraId="5FE55A0D" w14:textId="77777777" w:rsidR="007B775C" w:rsidRDefault="006522D8" w:rsidP="007B775C">
                <w:pPr>
                  <w:rPr>
                    <w:lang w:val="en-CA"/>
                  </w:rPr>
                </w:pPr>
                <w:r w:rsidRPr="006522D8">
                  <w:rPr>
                    <w:lang w:val="en-CA"/>
                  </w:rPr>
                  <w:t xml:space="preserve">Conrad’s next fictional work was the collection </w:t>
                </w:r>
                <w:r w:rsidRPr="006522D8">
                  <w:rPr>
                    <w:i/>
                    <w:lang w:val="en-CA"/>
                  </w:rPr>
                  <w:t xml:space="preserve">’Twixt Land and Sea </w:t>
                </w:r>
                <w:r w:rsidRPr="006522D8">
                  <w:rPr>
                    <w:lang w:val="en-CA"/>
                  </w:rPr>
                  <w:t xml:space="preserve">(1912). This volume contained perhaps Conrad’s final masterpiece, the story </w:t>
                </w:r>
                <w:r w:rsidR="00352EF7">
                  <w:rPr>
                    <w:lang w:val="en-CA"/>
                  </w:rPr>
                  <w:t>‘</w:t>
                </w:r>
                <w:r w:rsidRPr="006522D8">
                  <w:rPr>
                    <w:lang w:val="en-CA"/>
                  </w:rPr>
                  <w:t>The Secret Sharer</w:t>
                </w:r>
                <w:r w:rsidR="00352EF7">
                  <w:rPr>
                    <w:lang w:val="en-CA"/>
                  </w:rPr>
                  <w:t>’</w:t>
                </w:r>
                <w:r w:rsidRPr="006522D8">
                  <w:rPr>
                    <w:lang w:val="en-CA"/>
                  </w:rPr>
                  <w:t xml:space="preserve"> (1910), written while he was finishing </w:t>
                </w:r>
                <w:r w:rsidRPr="006522D8">
                  <w:rPr>
                    <w:i/>
                    <w:lang w:val="en-CA"/>
                  </w:rPr>
                  <w:t>Under Western Eyes</w:t>
                </w:r>
                <w:r w:rsidRPr="006522D8">
                  <w:rPr>
                    <w:lang w:val="en-CA"/>
                  </w:rPr>
                  <w:t xml:space="preserve">. The other two stories are more like the work of the later Conrad, with their emphasis on chance and romantic relationships. The collection was a modest popular success and was followed by </w:t>
                </w:r>
                <w:r w:rsidRPr="006522D8">
                  <w:rPr>
                    <w:i/>
                    <w:lang w:val="en-CA"/>
                  </w:rPr>
                  <w:t xml:space="preserve">Chance </w:t>
                </w:r>
                <w:r w:rsidRPr="006522D8">
                  <w:rPr>
                    <w:lang w:val="en-CA"/>
                  </w:rPr>
                  <w:t xml:space="preserve">(1914), Conrad’s first truly popular work. The novel is noted for its narrative intricacy and for its romance between Flora </w:t>
                </w:r>
                <w:r w:rsidR="00CF46B1">
                  <w:rPr>
                    <w:lang w:val="en-CA"/>
                  </w:rPr>
                  <w:t xml:space="preserve">de </w:t>
                </w:r>
                <w:proofErr w:type="spellStart"/>
                <w:r w:rsidR="00CF46B1">
                  <w:rPr>
                    <w:lang w:val="en-CA"/>
                  </w:rPr>
                  <w:t>Barral</w:t>
                </w:r>
                <w:proofErr w:type="spellEnd"/>
                <w:r w:rsidR="00CF46B1">
                  <w:rPr>
                    <w:lang w:val="en-CA"/>
                  </w:rPr>
                  <w:t xml:space="preserve"> and Captain Anthony.</w:t>
                </w:r>
              </w:p>
              <w:p w14:paraId="7CBC8CA5" w14:textId="77777777" w:rsidR="00CF46B1" w:rsidRPr="007B775C" w:rsidRDefault="00CF46B1" w:rsidP="007B775C">
                <w:pPr>
                  <w:rPr>
                    <w:lang w:val="en-CA"/>
                  </w:rPr>
                </w:pPr>
              </w:p>
              <w:p w14:paraId="686C93AB" w14:textId="77777777" w:rsidR="006522D8" w:rsidRPr="006522D8" w:rsidRDefault="006522D8" w:rsidP="006522D8">
                <w:pPr>
                  <w:rPr>
                    <w:lang w:val="en-CA"/>
                  </w:rPr>
                </w:pPr>
                <w:r w:rsidRPr="006522D8">
                  <w:rPr>
                    <w:lang w:val="en-CA"/>
                  </w:rPr>
                  <w:t xml:space="preserve">With the publication of </w:t>
                </w:r>
                <w:r w:rsidRPr="006522D8">
                  <w:rPr>
                    <w:i/>
                    <w:lang w:val="en-CA"/>
                  </w:rPr>
                  <w:t>Chance</w:t>
                </w:r>
                <w:r w:rsidRPr="006522D8">
                  <w:rPr>
                    <w:lang w:val="en-CA"/>
                  </w:rPr>
                  <w:t xml:space="preserve">, Conrad finally achieved financial independence, but his works no longer tended to emphasize the plight of humanity in the face of an indifferent universe, the importance of confronting such an existence, and of attempting to create meaning in full knowledge of its contingency. Instead, </w:t>
                </w:r>
                <w:r w:rsidRPr="006522D8">
                  <w:rPr>
                    <w:i/>
                    <w:lang w:val="en-CA"/>
                  </w:rPr>
                  <w:t xml:space="preserve">Chance </w:t>
                </w:r>
                <w:r w:rsidRPr="006522D8">
                  <w:rPr>
                    <w:lang w:val="en-CA"/>
                  </w:rPr>
                  <w:t xml:space="preserve">emphasizes a universe controlled by chance happenings and shifts greater value onto romantic relationships. Conrad had always expressed the value of human relationships, but his earlier work emphasized relationships themselves less than their role in humanity’s struggle in a meaningless universe. </w:t>
                </w:r>
              </w:p>
              <w:p w14:paraId="2869FF88" w14:textId="77777777" w:rsidR="006522D8" w:rsidRPr="006522D8" w:rsidRDefault="006522D8" w:rsidP="006522D8">
                <w:pPr>
                  <w:rPr>
                    <w:lang w:val="en-CA"/>
                  </w:rPr>
                </w:pPr>
              </w:p>
              <w:p w14:paraId="057CDA47" w14:textId="77777777" w:rsidR="006522D8" w:rsidRPr="006522D8" w:rsidRDefault="006522D8" w:rsidP="006522D8">
                <w:pPr>
                  <w:rPr>
                    <w:lang w:val="en-CA"/>
                  </w:rPr>
                </w:pPr>
                <w:r w:rsidRPr="006522D8">
                  <w:rPr>
                    <w:lang w:val="en-CA"/>
                  </w:rPr>
                  <w:t xml:space="preserve">The following year, Conrad published </w:t>
                </w:r>
                <w:r w:rsidRPr="006522D8">
                  <w:rPr>
                    <w:i/>
                    <w:lang w:val="en-CA"/>
                  </w:rPr>
                  <w:t>Victory</w:t>
                </w:r>
                <w:r w:rsidRPr="006522D8">
                  <w:rPr>
                    <w:lang w:val="en-CA"/>
                  </w:rPr>
                  <w:t xml:space="preserve">. </w:t>
                </w:r>
                <w:r w:rsidRPr="006522D8">
                  <w:rPr>
                    <w:i/>
                    <w:lang w:val="en-CA"/>
                  </w:rPr>
                  <w:t xml:space="preserve">Victory </w:t>
                </w:r>
                <w:r w:rsidRPr="006522D8">
                  <w:rPr>
                    <w:lang w:val="en-CA"/>
                  </w:rPr>
                  <w:t xml:space="preserve">is often considered to be among Conrad’s best works of this period, as it focuses on rejecting nihilistic skepticism and embracing the necessity of connecting with others. </w:t>
                </w:r>
              </w:p>
              <w:p w14:paraId="21CE8F6A" w14:textId="77777777" w:rsidR="006522D8" w:rsidRPr="006522D8" w:rsidRDefault="006522D8" w:rsidP="006522D8">
                <w:pPr>
                  <w:rPr>
                    <w:lang w:val="en-CA"/>
                  </w:rPr>
                </w:pPr>
              </w:p>
              <w:p w14:paraId="0C60A323" w14:textId="77777777" w:rsidR="006522D8" w:rsidRPr="006522D8" w:rsidRDefault="006522D8" w:rsidP="006522D8">
                <w:pPr>
                  <w:rPr>
                    <w:lang w:val="en-CA"/>
                  </w:rPr>
                </w:pPr>
                <w:r w:rsidRPr="006522D8">
                  <w:rPr>
                    <w:lang w:val="en-CA"/>
                  </w:rPr>
                  <w:t xml:space="preserve">Presumably because of his response to the First World War, or perhaps for some other reason, Conrad’s work of 1917 was unusual for this period. </w:t>
                </w:r>
                <w:r w:rsidR="00352EF7">
                  <w:rPr>
                    <w:lang w:val="en-CA"/>
                  </w:rPr>
                  <w:t>‘</w:t>
                </w:r>
                <w:r w:rsidRPr="006522D8">
                  <w:rPr>
                    <w:lang w:val="en-CA"/>
                  </w:rPr>
                  <w:t>The Tale</w:t>
                </w:r>
                <w:r w:rsidR="00B75D08">
                  <w:rPr>
                    <w:lang w:val="en-CA"/>
                  </w:rPr>
                  <w:t>’,</w:t>
                </w:r>
                <w:r w:rsidRPr="006522D8">
                  <w:rPr>
                    <w:lang w:val="en-CA"/>
                  </w:rPr>
                  <w:t xml:space="preserve"> </w:t>
                </w:r>
                <w:r w:rsidR="00352EF7">
                  <w:rPr>
                    <w:lang w:val="en-CA"/>
                  </w:rPr>
                  <w:t>‘</w:t>
                </w:r>
                <w:r w:rsidRPr="006522D8">
                  <w:rPr>
                    <w:lang w:val="en-CA"/>
                  </w:rPr>
                  <w:t>The Warrior’s Soul</w:t>
                </w:r>
                <w:r w:rsidR="00B75D08">
                  <w:rPr>
                    <w:lang w:val="en-CA"/>
                  </w:rPr>
                  <w:t>’,</w:t>
                </w:r>
                <w:r w:rsidRPr="006522D8">
                  <w:rPr>
                    <w:lang w:val="en-CA"/>
                  </w:rPr>
                  <w:t xml:space="preserve"> and </w:t>
                </w:r>
                <w:r w:rsidRPr="006522D8">
                  <w:rPr>
                    <w:i/>
                    <w:lang w:val="en-CA"/>
                  </w:rPr>
                  <w:t>The Shadow-Line</w:t>
                </w:r>
                <w:r w:rsidRPr="006522D8">
                  <w:rPr>
                    <w:lang w:val="en-CA"/>
                  </w:rPr>
                  <w:t xml:space="preserve"> all present characters confronting moral and psychological dilemmas that so often marked his earlier career. </w:t>
                </w:r>
              </w:p>
              <w:p w14:paraId="725F3015" w14:textId="77777777" w:rsidR="006522D8" w:rsidRDefault="006522D8" w:rsidP="006522D8">
                <w:pPr>
                  <w:rPr>
                    <w:lang w:val="en-CA"/>
                  </w:rPr>
                </w:pPr>
              </w:p>
              <w:p w14:paraId="48C48293" w14:textId="77777777" w:rsidR="00D16C06" w:rsidRDefault="00D16C06" w:rsidP="00D16C06">
                <w:pPr>
                  <w:keepNext/>
                  <w:rPr>
                    <w:lang w:val="en-CA"/>
                  </w:rPr>
                </w:pPr>
                <w:r>
                  <w:rPr>
                    <w:lang w:val="en-CA"/>
                  </w:rPr>
                  <w:t xml:space="preserve">File: </w:t>
                </w:r>
                <w:r w:rsidRPr="00D16C06">
                  <w:rPr>
                    <w:lang w:val="en-CA"/>
                  </w:rPr>
                  <w:t>Cover to 'The Mentor' featuring Conrad 1925</w:t>
                </w:r>
                <w:r>
                  <w:rPr>
                    <w:lang w:val="en-CA"/>
                  </w:rPr>
                  <w:t>.jpg</w:t>
                </w:r>
              </w:p>
              <w:p w14:paraId="35D21F70" w14:textId="77777777" w:rsidR="00D16C06" w:rsidRDefault="00D16C06" w:rsidP="00D16C06">
                <w:pPr>
                  <w:pStyle w:val="Caption"/>
                </w:pPr>
                <w:r>
                  <w:t xml:space="preserve">Cover to 'The Mentor' featuring Conrad </w:t>
                </w:r>
                <w:r w:rsidR="00B75D08">
                  <w:fldChar w:fldCharType="begin"/>
                </w:r>
                <w:r w:rsidR="00B75D08">
                  <w:instrText xml:space="preserve"> SEQ Cover_to_'The_Mentor'_featuring_Conrad \* ARABIC </w:instrText>
                </w:r>
                <w:r w:rsidR="00B75D08">
                  <w:fldChar w:fldCharType="separate"/>
                </w:r>
                <w:r>
                  <w:rPr>
                    <w:noProof/>
                  </w:rPr>
                  <w:t>1</w:t>
                </w:r>
                <w:r w:rsidR="00B75D08">
                  <w:rPr>
                    <w:noProof/>
                  </w:rPr>
                  <w:fldChar w:fldCharType="end"/>
                </w:r>
              </w:p>
              <w:p w14:paraId="590CE3F4" w14:textId="77777777" w:rsidR="00D16C06" w:rsidRDefault="00B75D08" w:rsidP="00B75D08">
                <w:pPr>
                  <w:pStyle w:val="Authornote"/>
                  <w:rPr>
                    <w:lang w:val="en-CA"/>
                  </w:rPr>
                </w:pPr>
                <w:r>
                  <w:rPr>
                    <w:lang w:val="en-CA"/>
                  </w:rPr>
                  <w:t>[[</w:t>
                </w:r>
                <w:r w:rsidR="00D16C06">
                  <w:rPr>
                    <w:lang w:val="en-CA"/>
                  </w:rPr>
                  <w:t xml:space="preserve">Source: </w:t>
                </w:r>
                <w:hyperlink r:id="rId12" w:history="1">
                  <w:r w:rsidR="00D16C06" w:rsidRPr="00CF10B2">
                    <w:rPr>
                      <w:rStyle w:val="Hyperlink"/>
                      <w:lang w:val="en-CA"/>
                    </w:rPr>
                    <w:t>http://www.inherited-values.com/wp-content/uploads/2011/01/mentor-march-1925-joseph-conrad-cover.jpg</w:t>
                  </w:r>
                </w:hyperlink>
                <w:r>
                  <w:rPr>
                    <w:rStyle w:val="Hyperlink"/>
                    <w:lang w:val="en-CA"/>
                  </w:rPr>
                  <w:t>]]</w:t>
                </w:r>
              </w:p>
              <w:p w14:paraId="5E91E06E" w14:textId="77777777" w:rsidR="00D16C06" w:rsidRPr="00D16C06" w:rsidRDefault="00D16C06" w:rsidP="00D16C06">
                <w:pPr>
                  <w:rPr>
                    <w:lang w:val="en-CA"/>
                  </w:rPr>
                </w:pPr>
              </w:p>
              <w:p w14:paraId="1D5BBF2B" w14:textId="77777777" w:rsidR="006522D8" w:rsidRDefault="006522D8" w:rsidP="006522D8">
                <w:pPr>
                  <w:rPr>
                    <w:lang w:val="en-CA"/>
                  </w:rPr>
                </w:pPr>
                <w:r w:rsidRPr="006522D8">
                  <w:rPr>
                    <w:lang w:val="en-CA"/>
                  </w:rPr>
                  <w:t xml:space="preserve">Some twenty years after he began writing it, Conrad finally completed </w:t>
                </w:r>
                <w:r w:rsidRPr="006522D8">
                  <w:rPr>
                    <w:i/>
                    <w:lang w:val="en-CA"/>
                  </w:rPr>
                  <w:t xml:space="preserve">The Rescue </w:t>
                </w:r>
                <w:r w:rsidRPr="006522D8">
                  <w:rPr>
                    <w:lang w:val="en-CA"/>
                  </w:rPr>
                  <w:t xml:space="preserve">in 1920. This novel takes up the earlier period of events appearing in </w:t>
                </w:r>
                <w:proofErr w:type="spellStart"/>
                <w:r w:rsidRPr="006522D8">
                  <w:rPr>
                    <w:i/>
                    <w:lang w:val="en-CA"/>
                  </w:rPr>
                  <w:t>Almayer’s</w:t>
                </w:r>
                <w:proofErr w:type="spellEnd"/>
                <w:r w:rsidRPr="006522D8">
                  <w:rPr>
                    <w:i/>
                    <w:lang w:val="en-CA"/>
                  </w:rPr>
                  <w:t xml:space="preserve"> Folly </w:t>
                </w:r>
                <w:r w:rsidRPr="006522D8">
                  <w:rPr>
                    <w:lang w:val="en-CA"/>
                  </w:rPr>
                  <w:t xml:space="preserve">and </w:t>
                </w:r>
                <w:r w:rsidRPr="006522D8">
                  <w:rPr>
                    <w:i/>
                    <w:lang w:val="en-CA"/>
                  </w:rPr>
                  <w:t xml:space="preserve">An Outcast of the </w:t>
                </w:r>
                <w:r w:rsidRPr="006522D8">
                  <w:rPr>
                    <w:i/>
                    <w:lang w:val="en-CA"/>
                  </w:rPr>
                  <w:lastRenderedPageBreak/>
                  <w:t>Islands</w:t>
                </w:r>
                <w:r w:rsidRPr="006522D8">
                  <w:rPr>
                    <w:lang w:val="en-CA"/>
                  </w:rPr>
                  <w:t xml:space="preserve">, although with far greater emphasis on romantic relationships. Conrad’s final completed novel, </w:t>
                </w:r>
                <w:r w:rsidRPr="006522D8">
                  <w:rPr>
                    <w:i/>
                    <w:lang w:val="en-CA"/>
                  </w:rPr>
                  <w:t xml:space="preserve">The Rover </w:t>
                </w:r>
                <w:r w:rsidRPr="006522D8">
                  <w:rPr>
                    <w:lang w:val="en-CA"/>
                  </w:rPr>
                  <w:t>(1923), is set in Napoleonic France and</w:t>
                </w:r>
                <w:r w:rsidRPr="006522D8">
                  <w:rPr>
                    <w:i/>
                    <w:lang w:val="en-CA"/>
                  </w:rPr>
                  <w:t xml:space="preserve"> </w:t>
                </w:r>
                <w:r w:rsidRPr="006522D8">
                  <w:rPr>
                    <w:lang w:val="en-CA"/>
                  </w:rPr>
                  <w:t xml:space="preserve">considers such issues as self-sacrifice, romantic love, and patriotism. </w:t>
                </w:r>
              </w:p>
              <w:p w14:paraId="63C19AFA" w14:textId="77777777" w:rsidR="007B775C" w:rsidRDefault="007B775C" w:rsidP="006522D8">
                <w:pPr>
                  <w:rPr>
                    <w:lang w:val="en-CA"/>
                  </w:rPr>
                </w:pPr>
              </w:p>
              <w:p w14:paraId="1563582B" w14:textId="77777777" w:rsidR="007B775C" w:rsidRDefault="007B775C" w:rsidP="007B775C">
                <w:pPr>
                  <w:keepNext/>
                </w:pPr>
                <w:r>
                  <w:rPr>
                    <w:lang w:val="en-CA"/>
                  </w:rPr>
                  <w:t xml:space="preserve">File: </w:t>
                </w:r>
                <w:r w:rsidRPr="007B775C">
                  <w:rPr>
                    <w:lang w:val="en-CA"/>
                  </w:rPr>
                  <w:t>Conrad later in life</w:t>
                </w:r>
                <w:r>
                  <w:rPr>
                    <w:lang w:val="en-CA"/>
                  </w:rPr>
                  <w:t>.jpg</w:t>
                </w:r>
              </w:p>
              <w:p w14:paraId="1F3A19F4" w14:textId="77777777" w:rsidR="007B775C" w:rsidRDefault="007B775C" w:rsidP="007B775C">
                <w:pPr>
                  <w:pStyle w:val="Caption"/>
                </w:pPr>
                <w:r>
                  <w:t xml:space="preserve">Conrad later in life </w:t>
                </w:r>
                <w:r w:rsidR="00B75D08">
                  <w:fldChar w:fldCharType="begin"/>
                </w:r>
                <w:r w:rsidR="00B75D08">
                  <w:instrText xml:space="preserve"> SEQ Conrad_later_in_life \* ARABIC </w:instrText>
                </w:r>
                <w:r w:rsidR="00B75D08">
                  <w:fldChar w:fldCharType="separate"/>
                </w:r>
                <w:r>
                  <w:rPr>
                    <w:noProof/>
                  </w:rPr>
                  <w:t>1</w:t>
                </w:r>
                <w:r w:rsidR="00B75D08">
                  <w:rPr>
                    <w:noProof/>
                  </w:rPr>
                  <w:fldChar w:fldCharType="end"/>
                </w:r>
              </w:p>
              <w:p w14:paraId="13025F30" w14:textId="77777777" w:rsidR="007B775C" w:rsidRDefault="00B75D08" w:rsidP="00B75D08">
                <w:pPr>
                  <w:pStyle w:val="Authornote"/>
                  <w:rPr>
                    <w:lang w:val="en-CA"/>
                  </w:rPr>
                </w:pPr>
                <w:r>
                  <w:rPr>
                    <w:lang w:val="en-CA"/>
                  </w:rPr>
                  <w:t>[[</w:t>
                </w:r>
                <w:r w:rsidR="007B775C">
                  <w:rPr>
                    <w:lang w:val="en-CA"/>
                  </w:rPr>
                  <w:t xml:space="preserve">Source: </w:t>
                </w:r>
                <w:hyperlink r:id="rId13" w:history="1">
                  <w:r w:rsidR="007B775C" w:rsidRPr="00CF10B2">
                    <w:rPr>
                      <w:rStyle w:val="Hyperlink"/>
                      <w:lang w:val="en-CA"/>
                    </w:rPr>
                    <w:t>https://aabthomson.files.wordpress.com/2014/09/joseph-conrad-2.jpg</w:t>
                  </w:r>
                </w:hyperlink>
                <w:r>
                  <w:rPr>
                    <w:rStyle w:val="Hyperlink"/>
                    <w:lang w:val="en-CA"/>
                  </w:rPr>
                  <w:t>]]</w:t>
                </w:r>
              </w:p>
              <w:p w14:paraId="5D0A7B18" w14:textId="77777777" w:rsidR="006522D8" w:rsidRPr="006522D8" w:rsidRDefault="006522D8" w:rsidP="006522D8">
                <w:pPr>
                  <w:rPr>
                    <w:lang w:val="en-CA"/>
                  </w:rPr>
                </w:pPr>
              </w:p>
              <w:p w14:paraId="76212C92" w14:textId="77777777" w:rsidR="006522D8" w:rsidRPr="006522D8" w:rsidRDefault="006522D8" w:rsidP="006522D8">
                <w:pPr>
                  <w:rPr>
                    <w:lang w:val="en-CA"/>
                  </w:rPr>
                </w:pPr>
                <w:r w:rsidRPr="006522D8">
                  <w:rPr>
                    <w:lang w:val="en-CA"/>
                  </w:rPr>
                  <w:t xml:space="preserve">For some time, Conrad had felt that he was coming to the end of his days, and on August 3, 1924, he suffered a heart attack and died. A final collection of stories, </w:t>
                </w:r>
                <w:r w:rsidRPr="006522D8">
                  <w:rPr>
                    <w:i/>
                    <w:lang w:val="en-CA"/>
                  </w:rPr>
                  <w:t xml:space="preserve">Tales of Hearsay </w:t>
                </w:r>
                <w:r w:rsidRPr="006522D8">
                  <w:rPr>
                    <w:lang w:val="en-CA"/>
                  </w:rPr>
                  <w:t xml:space="preserve">(1925), appeared shortly thereafter, along with an unfinished novel, </w:t>
                </w:r>
                <w:r w:rsidRPr="006522D8">
                  <w:rPr>
                    <w:i/>
                    <w:lang w:val="en-CA"/>
                  </w:rPr>
                  <w:t xml:space="preserve">Suspense </w:t>
                </w:r>
                <w:r w:rsidRPr="006522D8">
                  <w:rPr>
                    <w:lang w:val="en-CA"/>
                  </w:rPr>
                  <w:t>(1925).</w:t>
                </w:r>
              </w:p>
              <w:p w14:paraId="71B7C99C" w14:textId="77777777" w:rsidR="006522D8" w:rsidRDefault="006522D8" w:rsidP="006522D8">
                <w:pPr>
                  <w:rPr>
                    <w:b/>
                    <w:lang w:val="en-CA"/>
                  </w:rPr>
                </w:pPr>
              </w:p>
              <w:p w14:paraId="32BE4728" w14:textId="77777777" w:rsidR="00D16C06" w:rsidRDefault="00D16C06" w:rsidP="00D16C06">
                <w:pPr>
                  <w:keepNext/>
                </w:pPr>
                <w:r>
                  <w:rPr>
                    <w:lang w:val="en-CA"/>
                  </w:rPr>
                  <w:t xml:space="preserve">File: </w:t>
                </w:r>
                <w:r w:rsidRPr="00D16C06">
                  <w:rPr>
                    <w:lang w:val="en-CA"/>
                  </w:rPr>
                  <w:t>Conrad's Grave</w:t>
                </w:r>
                <w:r>
                  <w:rPr>
                    <w:lang w:val="en-CA"/>
                  </w:rPr>
                  <w:t>.jpg</w:t>
                </w:r>
              </w:p>
              <w:p w14:paraId="48BC8925" w14:textId="77777777" w:rsidR="00D16C06" w:rsidRDefault="00D16C06" w:rsidP="00D16C06">
                <w:pPr>
                  <w:pStyle w:val="Caption"/>
                </w:pPr>
                <w:r>
                  <w:t xml:space="preserve">Conrad's Grave </w:t>
                </w:r>
                <w:r w:rsidR="00B75D08">
                  <w:fldChar w:fldCharType="begin"/>
                </w:r>
                <w:r w:rsidR="00B75D08">
                  <w:instrText xml:space="preserve"> SEQ Conrad's_Grave \* ARABIC </w:instrText>
                </w:r>
                <w:r w:rsidR="00B75D08">
                  <w:fldChar w:fldCharType="separate"/>
                </w:r>
                <w:r>
                  <w:rPr>
                    <w:noProof/>
                  </w:rPr>
                  <w:t>1</w:t>
                </w:r>
                <w:r w:rsidR="00B75D08">
                  <w:rPr>
                    <w:noProof/>
                  </w:rPr>
                  <w:fldChar w:fldCharType="end"/>
                </w:r>
              </w:p>
              <w:p w14:paraId="03E63274" w14:textId="77777777" w:rsidR="00D16C06" w:rsidRDefault="00B75D08" w:rsidP="00B75D08">
                <w:pPr>
                  <w:pStyle w:val="Authornote"/>
                </w:pPr>
                <w:r>
                  <w:t>[[</w:t>
                </w:r>
                <w:r w:rsidR="00D16C06">
                  <w:t xml:space="preserve">Source: </w:t>
                </w:r>
                <w:hyperlink r:id="rId14" w:history="1">
                  <w:r w:rsidR="00D16C06" w:rsidRPr="00CF10B2">
                    <w:rPr>
                      <w:rStyle w:val="Hyperlink"/>
                    </w:rPr>
                    <w:t>http://brbl-dl.library.yale.edu/vufind/Record/3520118</w:t>
                  </w:r>
                </w:hyperlink>
                <w:r>
                  <w:rPr>
                    <w:rStyle w:val="Hyperlink"/>
                  </w:rPr>
                  <w:t>]]</w:t>
                </w:r>
              </w:p>
              <w:p w14:paraId="312A2FBC" w14:textId="77777777" w:rsidR="00D16C06" w:rsidRPr="006522D8" w:rsidRDefault="00D16C06" w:rsidP="006522D8">
                <w:pPr>
                  <w:rPr>
                    <w:b/>
                    <w:lang w:val="en-CA"/>
                  </w:rPr>
                </w:pPr>
              </w:p>
              <w:p w14:paraId="3A75FD7D" w14:textId="77777777" w:rsidR="006522D8" w:rsidRPr="006522D8" w:rsidRDefault="006522D8" w:rsidP="006522D8">
                <w:pPr>
                  <w:pStyle w:val="Heading1"/>
                  <w:outlineLvl w:val="0"/>
                  <w:rPr>
                    <w:lang w:val="en-CA"/>
                  </w:rPr>
                </w:pPr>
                <w:r w:rsidRPr="006522D8">
                  <w:rPr>
                    <w:lang w:val="en-CA"/>
                  </w:rPr>
                  <w:t>List of Works</w:t>
                </w:r>
              </w:p>
              <w:p w14:paraId="5B8A751B" w14:textId="77777777" w:rsidR="006522D8" w:rsidRPr="006522D8" w:rsidRDefault="006522D8" w:rsidP="006522D8">
                <w:pPr>
                  <w:pStyle w:val="Heading2"/>
                  <w:outlineLvl w:val="1"/>
                  <w:rPr>
                    <w:lang w:val="en-CA"/>
                  </w:rPr>
                </w:pPr>
                <w:r w:rsidRPr="006522D8">
                  <w:rPr>
                    <w:lang w:val="en-CA"/>
                  </w:rPr>
                  <w:t>Novels</w:t>
                </w:r>
              </w:p>
              <w:p w14:paraId="69BB7EB3" w14:textId="77777777" w:rsidR="006522D8" w:rsidRPr="006522D8" w:rsidRDefault="006522D8" w:rsidP="00B75D08">
                <w:pPr>
                  <w:pStyle w:val="NormalfollowingH2"/>
                  <w:rPr>
                    <w:lang w:val="en-CA"/>
                  </w:rPr>
                </w:pPr>
                <w:proofErr w:type="spellStart"/>
                <w:r w:rsidRPr="00B75D08">
                  <w:rPr>
                    <w:i/>
                    <w:lang w:val="en-CA"/>
                  </w:rPr>
                  <w:t>Almayer’s</w:t>
                </w:r>
                <w:proofErr w:type="spellEnd"/>
                <w:r w:rsidRPr="00B75D08">
                  <w:rPr>
                    <w:i/>
                    <w:lang w:val="en-CA"/>
                  </w:rPr>
                  <w:t xml:space="preserve"> Folly</w:t>
                </w:r>
                <w:r w:rsidRPr="006522D8">
                  <w:rPr>
                    <w:lang w:val="en-CA"/>
                  </w:rPr>
                  <w:t xml:space="preserve"> (1895)</w:t>
                </w:r>
              </w:p>
              <w:p w14:paraId="58F87676" w14:textId="77777777" w:rsidR="006522D8" w:rsidRPr="006522D8" w:rsidRDefault="006522D8" w:rsidP="00B75D08">
                <w:pPr>
                  <w:pStyle w:val="NormalfollowingH2"/>
                  <w:rPr>
                    <w:lang w:val="en-CA"/>
                  </w:rPr>
                </w:pPr>
                <w:r w:rsidRPr="00B75D08">
                  <w:rPr>
                    <w:i/>
                    <w:lang w:val="en-CA"/>
                  </w:rPr>
                  <w:t>An Outcast of the Islands</w:t>
                </w:r>
                <w:r w:rsidRPr="006522D8">
                  <w:rPr>
                    <w:lang w:val="en-CA"/>
                  </w:rPr>
                  <w:t xml:space="preserve"> (1896)</w:t>
                </w:r>
              </w:p>
              <w:p w14:paraId="4EE57A1D" w14:textId="77777777" w:rsidR="006522D8" w:rsidRPr="006522D8" w:rsidRDefault="006522D8" w:rsidP="00B75D08">
                <w:pPr>
                  <w:pStyle w:val="NormalfollowingH2"/>
                  <w:rPr>
                    <w:lang w:val="en-CA"/>
                  </w:rPr>
                </w:pPr>
                <w:r w:rsidRPr="00B75D08">
                  <w:rPr>
                    <w:i/>
                    <w:lang w:val="en-CA"/>
                  </w:rPr>
                  <w:t xml:space="preserve">The Nigger of the </w:t>
                </w:r>
                <w:r w:rsidR="00352EF7" w:rsidRPr="00B75D08">
                  <w:rPr>
                    <w:i/>
                    <w:lang w:val="en-CA"/>
                  </w:rPr>
                  <w:t>‘</w:t>
                </w:r>
                <w:r w:rsidRPr="00B75D08">
                  <w:rPr>
                    <w:i/>
                    <w:lang w:val="en-CA"/>
                  </w:rPr>
                  <w:t>Narcissus</w:t>
                </w:r>
                <w:r w:rsidR="00352EF7" w:rsidRPr="00B75D08">
                  <w:rPr>
                    <w:i/>
                    <w:lang w:val="en-CA"/>
                  </w:rPr>
                  <w:t>’</w:t>
                </w:r>
                <w:r w:rsidRPr="006522D8">
                  <w:rPr>
                    <w:lang w:val="en-CA"/>
                  </w:rPr>
                  <w:t xml:space="preserve"> (1897)</w:t>
                </w:r>
              </w:p>
              <w:p w14:paraId="548A7DEE" w14:textId="77777777" w:rsidR="006522D8" w:rsidRPr="006522D8" w:rsidRDefault="006522D8" w:rsidP="00B75D08">
                <w:pPr>
                  <w:pStyle w:val="NormalfollowingH2"/>
                  <w:rPr>
                    <w:lang w:val="en-CA"/>
                  </w:rPr>
                </w:pPr>
                <w:r w:rsidRPr="00B75D08">
                  <w:rPr>
                    <w:i/>
                    <w:lang w:val="en-CA"/>
                  </w:rPr>
                  <w:t>Lord Jim</w:t>
                </w:r>
                <w:r w:rsidRPr="006522D8">
                  <w:rPr>
                    <w:lang w:val="en-CA"/>
                  </w:rPr>
                  <w:t xml:space="preserve"> (1900)</w:t>
                </w:r>
              </w:p>
              <w:p w14:paraId="600DF3AB" w14:textId="77777777" w:rsidR="006522D8" w:rsidRPr="006522D8" w:rsidRDefault="006522D8" w:rsidP="00B75D08">
                <w:pPr>
                  <w:pStyle w:val="NormalfollowingH2"/>
                  <w:rPr>
                    <w:lang w:val="en-CA"/>
                  </w:rPr>
                </w:pPr>
                <w:r w:rsidRPr="00B75D08">
                  <w:rPr>
                    <w:i/>
                    <w:lang w:val="en-CA"/>
                  </w:rPr>
                  <w:t>The Inheritors</w:t>
                </w:r>
                <w:r w:rsidRPr="006522D8">
                  <w:rPr>
                    <w:lang w:val="en-CA"/>
                  </w:rPr>
                  <w:t xml:space="preserve"> (1901) with Ford </w:t>
                </w:r>
                <w:proofErr w:type="spellStart"/>
                <w:r w:rsidRPr="006522D8">
                  <w:rPr>
                    <w:lang w:val="en-CA"/>
                  </w:rPr>
                  <w:t>Madox</w:t>
                </w:r>
                <w:proofErr w:type="spellEnd"/>
                <w:r w:rsidRPr="006522D8">
                  <w:rPr>
                    <w:lang w:val="en-CA"/>
                  </w:rPr>
                  <w:t xml:space="preserve"> Ford</w:t>
                </w:r>
              </w:p>
              <w:p w14:paraId="1249C9A8" w14:textId="77777777" w:rsidR="006522D8" w:rsidRPr="006522D8" w:rsidRDefault="006522D8" w:rsidP="00B75D08">
                <w:pPr>
                  <w:pStyle w:val="NormalfollowingH2"/>
                  <w:rPr>
                    <w:lang w:val="en-CA"/>
                  </w:rPr>
                </w:pPr>
                <w:r w:rsidRPr="00B75D08">
                  <w:rPr>
                    <w:i/>
                    <w:lang w:val="en-CA"/>
                  </w:rPr>
                  <w:t>Romance</w:t>
                </w:r>
                <w:r w:rsidRPr="006522D8">
                  <w:rPr>
                    <w:lang w:val="en-CA"/>
                  </w:rPr>
                  <w:t xml:space="preserve"> (1903) with Ford </w:t>
                </w:r>
                <w:proofErr w:type="spellStart"/>
                <w:r w:rsidRPr="006522D8">
                  <w:rPr>
                    <w:lang w:val="en-CA"/>
                  </w:rPr>
                  <w:t>Madox</w:t>
                </w:r>
                <w:proofErr w:type="spellEnd"/>
                <w:r w:rsidRPr="006522D8">
                  <w:rPr>
                    <w:lang w:val="en-CA"/>
                  </w:rPr>
                  <w:t xml:space="preserve"> Ford</w:t>
                </w:r>
              </w:p>
              <w:p w14:paraId="33C9E00A" w14:textId="77777777" w:rsidR="006522D8" w:rsidRPr="006522D8" w:rsidRDefault="006522D8" w:rsidP="00B75D08">
                <w:pPr>
                  <w:pStyle w:val="NormalfollowingH2"/>
                  <w:rPr>
                    <w:lang w:val="en-CA"/>
                  </w:rPr>
                </w:pPr>
                <w:r w:rsidRPr="00B75D08">
                  <w:rPr>
                    <w:i/>
                    <w:lang w:val="en-CA"/>
                  </w:rPr>
                  <w:t>Nostromo</w:t>
                </w:r>
                <w:r w:rsidRPr="006522D8">
                  <w:rPr>
                    <w:lang w:val="en-CA"/>
                  </w:rPr>
                  <w:t xml:space="preserve"> (1904)</w:t>
                </w:r>
              </w:p>
              <w:p w14:paraId="62A4A756" w14:textId="77777777" w:rsidR="006522D8" w:rsidRPr="006522D8" w:rsidRDefault="006522D8" w:rsidP="00B75D08">
                <w:pPr>
                  <w:pStyle w:val="NormalfollowingH2"/>
                  <w:rPr>
                    <w:lang w:val="en-CA"/>
                  </w:rPr>
                </w:pPr>
                <w:r w:rsidRPr="00B75D08">
                  <w:rPr>
                    <w:i/>
                    <w:lang w:val="en-CA"/>
                  </w:rPr>
                  <w:t>The Secret Agent</w:t>
                </w:r>
                <w:r w:rsidRPr="006522D8">
                  <w:rPr>
                    <w:lang w:val="en-CA"/>
                  </w:rPr>
                  <w:t xml:space="preserve"> (1907)</w:t>
                </w:r>
              </w:p>
              <w:p w14:paraId="61B487ED" w14:textId="77777777" w:rsidR="006522D8" w:rsidRPr="006522D8" w:rsidRDefault="006522D8" w:rsidP="00B75D08">
                <w:pPr>
                  <w:pStyle w:val="NormalfollowingH2"/>
                  <w:rPr>
                    <w:lang w:val="en-CA"/>
                  </w:rPr>
                </w:pPr>
                <w:r w:rsidRPr="00B75D08">
                  <w:rPr>
                    <w:i/>
                    <w:lang w:val="en-CA"/>
                  </w:rPr>
                  <w:t>Under Western Eyes</w:t>
                </w:r>
                <w:r w:rsidRPr="006522D8">
                  <w:rPr>
                    <w:lang w:val="en-CA"/>
                  </w:rPr>
                  <w:t xml:space="preserve"> (1911)</w:t>
                </w:r>
              </w:p>
              <w:p w14:paraId="65CF6856" w14:textId="77777777" w:rsidR="006522D8" w:rsidRPr="006522D8" w:rsidRDefault="006522D8" w:rsidP="00B75D08">
                <w:pPr>
                  <w:pStyle w:val="NormalfollowingH2"/>
                  <w:rPr>
                    <w:lang w:val="en-CA"/>
                  </w:rPr>
                </w:pPr>
                <w:r w:rsidRPr="00B75D08">
                  <w:rPr>
                    <w:i/>
                    <w:lang w:val="en-CA"/>
                  </w:rPr>
                  <w:t>Chance</w:t>
                </w:r>
                <w:r w:rsidRPr="006522D8">
                  <w:rPr>
                    <w:lang w:val="en-CA"/>
                  </w:rPr>
                  <w:t xml:space="preserve"> (1914)</w:t>
                </w:r>
              </w:p>
              <w:p w14:paraId="60E291E4" w14:textId="77777777" w:rsidR="006522D8" w:rsidRPr="006522D8" w:rsidRDefault="006522D8" w:rsidP="00B75D08">
                <w:pPr>
                  <w:pStyle w:val="NormalfollowingH2"/>
                  <w:rPr>
                    <w:lang w:val="en-CA"/>
                  </w:rPr>
                </w:pPr>
                <w:r w:rsidRPr="00B75D08">
                  <w:rPr>
                    <w:i/>
                    <w:lang w:val="en-CA"/>
                  </w:rPr>
                  <w:t>Victory</w:t>
                </w:r>
                <w:r w:rsidRPr="006522D8">
                  <w:rPr>
                    <w:lang w:val="en-CA"/>
                  </w:rPr>
                  <w:t xml:space="preserve"> (1915)</w:t>
                </w:r>
              </w:p>
              <w:p w14:paraId="6F03D22F" w14:textId="77777777" w:rsidR="006522D8" w:rsidRPr="006522D8" w:rsidRDefault="006522D8" w:rsidP="00B75D08">
                <w:pPr>
                  <w:pStyle w:val="NormalfollowingH2"/>
                  <w:rPr>
                    <w:lang w:val="en-CA"/>
                  </w:rPr>
                </w:pPr>
                <w:r w:rsidRPr="00B75D08">
                  <w:rPr>
                    <w:i/>
                    <w:lang w:val="en-CA"/>
                  </w:rPr>
                  <w:t>The Shadow-Line</w:t>
                </w:r>
                <w:r w:rsidRPr="006522D8">
                  <w:rPr>
                    <w:lang w:val="en-CA"/>
                  </w:rPr>
                  <w:t xml:space="preserve"> (1917)</w:t>
                </w:r>
              </w:p>
              <w:p w14:paraId="00A346AB" w14:textId="77777777" w:rsidR="006522D8" w:rsidRPr="006522D8" w:rsidRDefault="006522D8" w:rsidP="00B75D08">
                <w:pPr>
                  <w:pStyle w:val="NormalfollowingH2"/>
                  <w:rPr>
                    <w:lang w:val="en-CA"/>
                  </w:rPr>
                </w:pPr>
                <w:r w:rsidRPr="00B75D08">
                  <w:rPr>
                    <w:i/>
                    <w:lang w:val="en-CA"/>
                  </w:rPr>
                  <w:t>The Arrow of Gold</w:t>
                </w:r>
                <w:r w:rsidRPr="006522D8">
                  <w:rPr>
                    <w:lang w:val="en-CA"/>
                  </w:rPr>
                  <w:t xml:space="preserve"> (1919)</w:t>
                </w:r>
              </w:p>
              <w:p w14:paraId="12DACFB0" w14:textId="77777777" w:rsidR="006522D8" w:rsidRPr="006522D8" w:rsidRDefault="006522D8" w:rsidP="00B75D08">
                <w:pPr>
                  <w:pStyle w:val="NormalfollowingH2"/>
                  <w:rPr>
                    <w:lang w:val="en-CA"/>
                  </w:rPr>
                </w:pPr>
                <w:r w:rsidRPr="00B75D08">
                  <w:rPr>
                    <w:i/>
                    <w:lang w:val="en-CA"/>
                  </w:rPr>
                  <w:t>The Rescue</w:t>
                </w:r>
                <w:r w:rsidRPr="006522D8">
                  <w:rPr>
                    <w:lang w:val="en-CA"/>
                  </w:rPr>
                  <w:t xml:space="preserve"> (1920)</w:t>
                </w:r>
              </w:p>
              <w:p w14:paraId="6F5E43F0" w14:textId="77777777" w:rsidR="006522D8" w:rsidRPr="006522D8" w:rsidRDefault="006522D8" w:rsidP="00B75D08">
                <w:pPr>
                  <w:pStyle w:val="NormalfollowingH2"/>
                  <w:rPr>
                    <w:lang w:val="en-CA"/>
                  </w:rPr>
                </w:pPr>
                <w:r w:rsidRPr="00B75D08">
                  <w:rPr>
                    <w:i/>
                    <w:lang w:val="en-CA"/>
                  </w:rPr>
                  <w:t>The Rover</w:t>
                </w:r>
                <w:r w:rsidRPr="006522D8">
                  <w:rPr>
                    <w:lang w:val="en-CA"/>
                  </w:rPr>
                  <w:t xml:space="preserve"> (1923)</w:t>
                </w:r>
              </w:p>
              <w:p w14:paraId="0E6151F4" w14:textId="77777777" w:rsidR="006522D8" w:rsidRPr="006522D8" w:rsidRDefault="006522D8" w:rsidP="00B75D08">
                <w:pPr>
                  <w:pStyle w:val="NormalfollowingH2"/>
                  <w:rPr>
                    <w:lang w:val="en-CA"/>
                  </w:rPr>
                </w:pPr>
                <w:r w:rsidRPr="00B75D08">
                  <w:rPr>
                    <w:i/>
                    <w:lang w:val="en-CA"/>
                  </w:rPr>
                  <w:t>The Nature of a Crime</w:t>
                </w:r>
                <w:r w:rsidRPr="006522D8">
                  <w:rPr>
                    <w:lang w:val="en-CA"/>
                  </w:rPr>
                  <w:t xml:space="preserve"> (1924) with Ford </w:t>
                </w:r>
                <w:proofErr w:type="spellStart"/>
                <w:r w:rsidRPr="006522D8">
                  <w:rPr>
                    <w:lang w:val="en-CA"/>
                  </w:rPr>
                  <w:t>Madox</w:t>
                </w:r>
                <w:proofErr w:type="spellEnd"/>
                <w:r w:rsidRPr="006522D8">
                  <w:rPr>
                    <w:lang w:val="en-CA"/>
                  </w:rPr>
                  <w:t xml:space="preserve"> Ford</w:t>
                </w:r>
              </w:p>
              <w:p w14:paraId="4691ADF8" w14:textId="77777777" w:rsidR="006522D8" w:rsidRPr="006522D8" w:rsidRDefault="006522D8" w:rsidP="00B75D08">
                <w:pPr>
                  <w:pStyle w:val="NormalfollowingH2"/>
                  <w:rPr>
                    <w:lang w:val="en-CA"/>
                  </w:rPr>
                </w:pPr>
                <w:r w:rsidRPr="00B75D08">
                  <w:rPr>
                    <w:i/>
                    <w:lang w:val="en-CA"/>
                  </w:rPr>
                  <w:t>Suspense</w:t>
                </w:r>
                <w:r w:rsidRPr="006522D8">
                  <w:rPr>
                    <w:lang w:val="en-CA"/>
                  </w:rPr>
                  <w:t xml:space="preserve"> (1925) [Unfinished]</w:t>
                </w:r>
              </w:p>
              <w:p w14:paraId="5DCBE300" w14:textId="77777777" w:rsidR="006522D8" w:rsidRPr="006522D8" w:rsidRDefault="006522D8" w:rsidP="006522D8">
                <w:pPr>
                  <w:rPr>
                    <w:lang w:val="en-CA"/>
                  </w:rPr>
                </w:pPr>
              </w:p>
              <w:p w14:paraId="71D06405" w14:textId="77777777" w:rsidR="006522D8" w:rsidRPr="006522D8" w:rsidRDefault="006522D8" w:rsidP="006522D8">
                <w:pPr>
                  <w:pStyle w:val="Heading2"/>
                  <w:outlineLvl w:val="1"/>
                  <w:rPr>
                    <w:lang w:val="en-CA"/>
                  </w:rPr>
                </w:pPr>
                <w:r w:rsidRPr="006522D8">
                  <w:rPr>
                    <w:lang w:val="en-CA"/>
                  </w:rPr>
                  <w:t>Short Story Collections</w:t>
                </w:r>
              </w:p>
              <w:p w14:paraId="6299F8AB" w14:textId="77777777" w:rsidR="006522D8" w:rsidRPr="006522D8" w:rsidRDefault="006522D8" w:rsidP="00B75D08">
                <w:pPr>
                  <w:pStyle w:val="NormalfollowingH2"/>
                  <w:rPr>
                    <w:lang w:val="en-CA"/>
                  </w:rPr>
                </w:pPr>
                <w:r w:rsidRPr="00B75D08">
                  <w:rPr>
                    <w:i/>
                    <w:lang w:val="en-CA"/>
                  </w:rPr>
                  <w:t>Tales of Unrest</w:t>
                </w:r>
                <w:r w:rsidRPr="006522D8">
                  <w:rPr>
                    <w:lang w:val="en-CA"/>
                  </w:rPr>
                  <w:t xml:space="preserve"> (1898)</w:t>
                </w:r>
              </w:p>
              <w:p w14:paraId="47E5A4D8" w14:textId="77777777" w:rsidR="006522D8" w:rsidRPr="006522D8" w:rsidRDefault="006522D8" w:rsidP="00B75D08">
                <w:pPr>
                  <w:pStyle w:val="NormalfollowingH2"/>
                  <w:rPr>
                    <w:lang w:val="en-CA"/>
                  </w:rPr>
                </w:pPr>
                <w:r w:rsidRPr="00B75D08">
                  <w:rPr>
                    <w:i/>
                    <w:lang w:val="en-CA"/>
                  </w:rPr>
                  <w:t>Youth and Two Other Stories</w:t>
                </w:r>
                <w:r w:rsidRPr="006522D8">
                  <w:rPr>
                    <w:lang w:val="en-CA"/>
                  </w:rPr>
                  <w:t xml:space="preserve"> (1902)</w:t>
                </w:r>
              </w:p>
              <w:p w14:paraId="4FF1BB73" w14:textId="77777777" w:rsidR="006522D8" w:rsidRPr="006522D8" w:rsidRDefault="006522D8" w:rsidP="00B75D08">
                <w:pPr>
                  <w:pStyle w:val="NormalfollowingH2"/>
                  <w:rPr>
                    <w:lang w:val="en-CA"/>
                  </w:rPr>
                </w:pPr>
                <w:r w:rsidRPr="00B75D08">
                  <w:rPr>
                    <w:i/>
                    <w:lang w:val="en-CA"/>
                  </w:rPr>
                  <w:t>Typhoon and Other Stories</w:t>
                </w:r>
                <w:r w:rsidRPr="006522D8">
                  <w:rPr>
                    <w:lang w:val="en-CA"/>
                  </w:rPr>
                  <w:t xml:space="preserve"> (1903)</w:t>
                </w:r>
              </w:p>
              <w:p w14:paraId="07B10179" w14:textId="77777777" w:rsidR="006522D8" w:rsidRPr="006522D8" w:rsidRDefault="006522D8" w:rsidP="00B75D08">
                <w:pPr>
                  <w:pStyle w:val="NormalfollowingH2"/>
                  <w:rPr>
                    <w:lang w:val="en-CA"/>
                  </w:rPr>
                </w:pPr>
                <w:r w:rsidRPr="00B75D08">
                  <w:rPr>
                    <w:i/>
                    <w:lang w:val="en-CA"/>
                  </w:rPr>
                  <w:t>A Set of Six</w:t>
                </w:r>
                <w:r w:rsidRPr="006522D8">
                  <w:rPr>
                    <w:lang w:val="en-CA"/>
                  </w:rPr>
                  <w:t xml:space="preserve"> (1908)</w:t>
                </w:r>
              </w:p>
              <w:p w14:paraId="2C923881" w14:textId="77777777" w:rsidR="006522D8" w:rsidRPr="006522D8" w:rsidRDefault="006522D8" w:rsidP="00B75D08">
                <w:pPr>
                  <w:pStyle w:val="NormalfollowingH2"/>
                  <w:rPr>
                    <w:lang w:val="en-CA"/>
                  </w:rPr>
                </w:pPr>
                <w:r w:rsidRPr="00B75D08">
                  <w:rPr>
                    <w:i/>
                    <w:lang w:val="en-CA"/>
                  </w:rPr>
                  <w:t>’Twixt Land and Sea</w:t>
                </w:r>
                <w:r w:rsidRPr="006522D8">
                  <w:rPr>
                    <w:lang w:val="en-CA"/>
                  </w:rPr>
                  <w:t xml:space="preserve"> (1912)</w:t>
                </w:r>
              </w:p>
              <w:p w14:paraId="008E7386" w14:textId="77777777" w:rsidR="006522D8" w:rsidRPr="006522D8" w:rsidRDefault="006522D8" w:rsidP="00B75D08">
                <w:pPr>
                  <w:pStyle w:val="NormalfollowingH2"/>
                  <w:rPr>
                    <w:lang w:val="en-CA"/>
                  </w:rPr>
                </w:pPr>
                <w:r w:rsidRPr="00B75D08">
                  <w:rPr>
                    <w:i/>
                    <w:lang w:val="en-CA"/>
                  </w:rPr>
                  <w:t>Within the Tides</w:t>
                </w:r>
                <w:r w:rsidRPr="006522D8">
                  <w:rPr>
                    <w:lang w:val="en-CA"/>
                  </w:rPr>
                  <w:t xml:space="preserve"> (1915)</w:t>
                </w:r>
              </w:p>
              <w:p w14:paraId="73F29A2B" w14:textId="77777777" w:rsidR="006522D8" w:rsidRPr="006522D8" w:rsidRDefault="006522D8" w:rsidP="00B75D08">
                <w:pPr>
                  <w:pStyle w:val="NormalfollowingH2"/>
                  <w:rPr>
                    <w:lang w:val="en-CA"/>
                  </w:rPr>
                </w:pPr>
                <w:r w:rsidRPr="00B75D08">
                  <w:rPr>
                    <w:i/>
                    <w:lang w:val="en-CA"/>
                  </w:rPr>
                  <w:t>Tales of Hearsay</w:t>
                </w:r>
                <w:r w:rsidRPr="006522D8">
                  <w:rPr>
                    <w:lang w:val="en-CA"/>
                  </w:rPr>
                  <w:t xml:space="preserve"> (1925)</w:t>
                </w:r>
              </w:p>
              <w:p w14:paraId="3D115032" w14:textId="77777777" w:rsidR="006522D8" w:rsidRPr="006522D8" w:rsidRDefault="006522D8" w:rsidP="006522D8">
                <w:pPr>
                  <w:rPr>
                    <w:lang w:val="en-CA"/>
                  </w:rPr>
                </w:pPr>
              </w:p>
              <w:p w14:paraId="5C3E54D2" w14:textId="77777777" w:rsidR="006522D8" w:rsidRPr="006522D8" w:rsidRDefault="006522D8" w:rsidP="006522D8">
                <w:pPr>
                  <w:pStyle w:val="Heading2"/>
                  <w:outlineLvl w:val="1"/>
                  <w:rPr>
                    <w:lang w:val="en-CA"/>
                  </w:rPr>
                </w:pPr>
                <w:r w:rsidRPr="006522D8">
                  <w:rPr>
                    <w:lang w:val="en-CA"/>
                  </w:rPr>
                  <w:t>Memoirs</w:t>
                </w:r>
              </w:p>
              <w:p w14:paraId="5E48E124" w14:textId="77777777" w:rsidR="006522D8" w:rsidRPr="006522D8" w:rsidRDefault="006522D8" w:rsidP="00B75D08">
                <w:pPr>
                  <w:pStyle w:val="NormalfollowingH2"/>
                  <w:rPr>
                    <w:lang w:val="en-CA"/>
                  </w:rPr>
                </w:pPr>
                <w:r w:rsidRPr="006522D8">
                  <w:rPr>
                    <w:i/>
                    <w:lang w:val="en-CA"/>
                  </w:rPr>
                  <w:lastRenderedPageBreak/>
                  <w:t xml:space="preserve">The Mirror of the Sea </w:t>
                </w:r>
                <w:r w:rsidRPr="006522D8">
                  <w:rPr>
                    <w:lang w:val="en-CA"/>
                  </w:rPr>
                  <w:t>(1906)</w:t>
                </w:r>
              </w:p>
              <w:p w14:paraId="2CF20EA7" w14:textId="77777777" w:rsidR="006522D8" w:rsidRPr="006522D8" w:rsidRDefault="006522D8" w:rsidP="00B75D08">
                <w:pPr>
                  <w:pStyle w:val="NormalfollowingH2"/>
                  <w:rPr>
                    <w:lang w:val="en-CA"/>
                  </w:rPr>
                </w:pPr>
                <w:r w:rsidRPr="006522D8">
                  <w:rPr>
                    <w:i/>
                    <w:lang w:val="en-CA"/>
                  </w:rPr>
                  <w:t xml:space="preserve">A Personal Record </w:t>
                </w:r>
                <w:r w:rsidRPr="006522D8">
                  <w:rPr>
                    <w:lang w:val="en-CA"/>
                  </w:rPr>
                  <w:t>(1912)</w:t>
                </w:r>
              </w:p>
              <w:p w14:paraId="5D28D7B6" w14:textId="77777777" w:rsidR="006522D8" w:rsidRPr="006522D8" w:rsidRDefault="006522D8" w:rsidP="006522D8">
                <w:pPr>
                  <w:rPr>
                    <w:lang w:val="en-CA"/>
                  </w:rPr>
                </w:pPr>
              </w:p>
              <w:p w14:paraId="02E8400E" w14:textId="77777777" w:rsidR="006522D8" w:rsidRPr="006522D8" w:rsidRDefault="006522D8" w:rsidP="006522D8">
                <w:pPr>
                  <w:pStyle w:val="Heading2"/>
                  <w:outlineLvl w:val="1"/>
                  <w:rPr>
                    <w:lang w:val="en-CA"/>
                  </w:rPr>
                </w:pPr>
                <w:r w:rsidRPr="006522D8">
                  <w:rPr>
                    <w:lang w:val="en-CA"/>
                  </w:rPr>
                  <w:t>Drama</w:t>
                </w:r>
              </w:p>
              <w:p w14:paraId="22EE11E2" w14:textId="77777777" w:rsidR="006522D8" w:rsidRPr="006522D8" w:rsidRDefault="006522D8" w:rsidP="00B75D08">
                <w:pPr>
                  <w:pStyle w:val="NormalfollowingH2"/>
                  <w:rPr>
                    <w:lang w:val="en-CA"/>
                  </w:rPr>
                </w:pPr>
                <w:r w:rsidRPr="006522D8">
                  <w:rPr>
                    <w:i/>
                    <w:lang w:val="en-CA"/>
                  </w:rPr>
                  <w:t xml:space="preserve">The Secret Agent </w:t>
                </w:r>
                <w:r w:rsidRPr="006522D8">
                  <w:rPr>
                    <w:lang w:val="en-CA"/>
                  </w:rPr>
                  <w:t>(1923)</w:t>
                </w:r>
              </w:p>
              <w:p w14:paraId="2230D8CF" w14:textId="77777777" w:rsidR="006522D8" w:rsidRPr="006522D8" w:rsidRDefault="006522D8" w:rsidP="00B75D08">
                <w:pPr>
                  <w:pStyle w:val="NormalfollowingH2"/>
                  <w:rPr>
                    <w:lang w:val="en-CA"/>
                  </w:rPr>
                </w:pPr>
                <w:r w:rsidRPr="006522D8">
                  <w:rPr>
                    <w:i/>
                    <w:lang w:val="en-CA"/>
                  </w:rPr>
                  <w:t xml:space="preserve">Laughing Anne and One Day More </w:t>
                </w:r>
                <w:r w:rsidRPr="006522D8">
                  <w:rPr>
                    <w:lang w:val="en-CA"/>
                  </w:rPr>
                  <w:t>(1924)</w:t>
                </w:r>
              </w:p>
              <w:p w14:paraId="46FA2F2D" w14:textId="77777777" w:rsidR="006522D8" w:rsidRPr="006522D8" w:rsidRDefault="006522D8" w:rsidP="006522D8">
                <w:pPr>
                  <w:rPr>
                    <w:lang w:val="en-CA"/>
                  </w:rPr>
                </w:pPr>
              </w:p>
              <w:p w14:paraId="06F0B11C" w14:textId="77777777" w:rsidR="006522D8" w:rsidRPr="006522D8" w:rsidRDefault="006522D8" w:rsidP="006522D8">
                <w:pPr>
                  <w:pStyle w:val="Heading2"/>
                  <w:outlineLvl w:val="1"/>
                  <w:rPr>
                    <w:lang w:val="en-CA"/>
                  </w:rPr>
                </w:pPr>
                <w:r w:rsidRPr="006522D8">
                  <w:rPr>
                    <w:lang w:val="en-CA"/>
                  </w:rPr>
                  <w:t>Essays</w:t>
                </w:r>
              </w:p>
              <w:p w14:paraId="5AC737E4" w14:textId="77777777" w:rsidR="006522D8" w:rsidRPr="006522D8" w:rsidRDefault="006522D8" w:rsidP="00B75D08">
                <w:pPr>
                  <w:pStyle w:val="NormalfollowingH2"/>
                  <w:rPr>
                    <w:lang w:val="en-CA"/>
                  </w:rPr>
                </w:pPr>
                <w:r w:rsidRPr="006522D8">
                  <w:rPr>
                    <w:i/>
                    <w:lang w:val="en-CA"/>
                  </w:rPr>
                  <w:t xml:space="preserve">Notes on Life and Letters </w:t>
                </w:r>
                <w:r w:rsidRPr="006522D8">
                  <w:rPr>
                    <w:lang w:val="en-CA"/>
                  </w:rPr>
                  <w:t>(1921)</w:t>
                </w:r>
              </w:p>
              <w:p w14:paraId="27B812ED" w14:textId="77777777" w:rsidR="006522D8" w:rsidRPr="006522D8" w:rsidRDefault="006522D8" w:rsidP="00B75D08">
                <w:pPr>
                  <w:pStyle w:val="NormalfollowingH2"/>
                  <w:rPr>
                    <w:lang w:val="en-CA"/>
                  </w:rPr>
                </w:pPr>
                <w:r w:rsidRPr="006522D8">
                  <w:rPr>
                    <w:i/>
                    <w:lang w:val="en-CA"/>
                  </w:rPr>
                  <w:t xml:space="preserve">Last Essays </w:t>
                </w:r>
                <w:r w:rsidRPr="006522D8">
                  <w:rPr>
                    <w:lang w:val="en-CA"/>
                  </w:rPr>
                  <w:t>(1926)</w:t>
                </w:r>
              </w:p>
              <w:p w14:paraId="5BBAD38E" w14:textId="77777777" w:rsidR="006522D8" w:rsidRPr="006522D8" w:rsidRDefault="006522D8" w:rsidP="006522D8">
                <w:pPr>
                  <w:rPr>
                    <w:lang w:val="en-CA"/>
                  </w:rPr>
                </w:pPr>
              </w:p>
              <w:p w14:paraId="2952D70A" w14:textId="77777777" w:rsidR="006522D8" w:rsidRPr="006522D8" w:rsidRDefault="006522D8" w:rsidP="006522D8">
                <w:pPr>
                  <w:pStyle w:val="Heading2"/>
                  <w:outlineLvl w:val="1"/>
                  <w:rPr>
                    <w:lang w:val="en-CA"/>
                  </w:rPr>
                </w:pPr>
                <w:r w:rsidRPr="006522D8">
                  <w:rPr>
                    <w:lang w:val="en-CA"/>
                  </w:rPr>
                  <w:t>Letters</w:t>
                </w:r>
              </w:p>
              <w:p w14:paraId="6A10560C" w14:textId="77777777" w:rsidR="003F0D73" w:rsidRPr="006522D8" w:rsidRDefault="006522D8" w:rsidP="00B75D08">
                <w:pPr>
                  <w:pStyle w:val="NormalfollowingH2"/>
                  <w:rPr>
                    <w:lang w:val="en-CA"/>
                  </w:rPr>
                </w:pPr>
                <w:r w:rsidRPr="00B75D08">
                  <w:rPr>
                    <w:i/>
                    <w:lang w:val="en-CA"/>
                  </w:rPr>
                  <w:t>The Collected Letters of Joseph Conrad</w:t>
                </w:r>
                <w:r w:rsidRPr="006522D8">
                  <w:rPr>
                    <w:lang w:val="en-CA"/>
                  </w:rPr>
                  <w:t xml:space="preserve"> </w:t>
                </w:r>
                <w:r w:rsidR="00B75D08">
                  <w:rPr>
                    <w:lang w:val="en-CA"/>
                  </w:rPr>
                  <w:t>(1983</w:t>
                </w:r>
                <w:r w:rsidR="00B75D08">
                  <w:rPr>
                    <w:lang w:val="en-CA"/>
                  </w:rPr>
                  <w:softHyphen/>
                  <w:t>–</w:t>
                </w:r>
                <w:r w:rsidRPr="006522D8">
                  <w:rPr>
                    <w:lang w:val="en-CA"/>
                  </w:rPr>
                  <w:t>2007)</w:t>
                </w:r>
              </w:p>
            </w:tc>
          </w:sdtContent>
        </w:sdt>
      </w:tr>
      <w:tr w:rsidR="003235A7" w:rsidRPr="006522D8" w14:paraId="6EA2BDE6" w14:textId="77777777" w:rsidTr="003235A7">
        <w:tc>
          <w:tcPr>
            <w:tcW w:w="9016" w:type="dxa"/>
          </w:tcPr>
          <w:p w14:paraId="22586545" w14:textId="77777777" w:rsidR="003235A7" w:rsidRPr="006522D8" w:rsidRDefault="003235A7" w:rsidP="008A5B87">
            <w:pPr>
              <w:rPr>
                <w:lang w:val="en-CA"/>
              </w:rPr>
            </w:pPr>
            <w:r w:rsidRPr="006522D8">
              <w:rPr>
                <w:u w:val="single"/>
                <w:lang w:val="en-CA"/>
              </w:rPr>
              <w:lastRenderedPageBreak/>
              <w:t>Further reading</w:t>
            </w:r>
            <w:r w:rsidRPr="006522D8">
              <w:rPr>
                <w:lang w:val="en-CA"/>
              </w:rPr>
              <w:t>:</w:t>
            </w:r>
          </w:p>
          <w:sdt>
            <w:sdtPr>
              <w:rPr>
                <w:lang w:val="en-CA"/>
              </w:rPr>
              <w:alias w:val="Further reading"/>
              <w:tag w:val="furtherReading"/>
              <w:id w:val="-1516217107"/>
              <w:placeholder>
                <w:docPart w:val="EE020CC6EF1144059DB56B6DBA1EE70C"/>
              </w:placeholder>
            </w:sdtPr>
            <w:sdtEndPr/>
            <w:sdtContent>
              <w:p w14:paraId="3431D7A4" w14:textId="77777777" w:rsidR="006522D8" w:rsidRPr="006522D8" w:rsidRDefault="006522D8" w:rsidP="006522D8">
                <w:pPr>
                  <w:widowControl w:val="0"/>
                  <w:spacing w:line="480" w:lineRule="auto"/>
                  <w:rPr>
                    <w:rStyle w:val="Heading2Char"/>
                  </w:rPr>
                </w:pPr>
                <w:r w:rsidRPr="006522D8">
                  <w:rPr>
                    <w:rStyle w:val="Heading2Char"/>
                  </w:rPr>
                  <w:t>Biography</w:t>
                </w:r>
              </w:p>
              <w:p w14:paraId="772A84AB" w14:textId="77777777" w:rsidR="00CE0C75" w:rsidRDefault="00B75D08" w:rsidP="006522D8">
                <w:sdt>
                  <w:sdtPr>
                    <w:id w:val="872357617"/>
                    <w:citation/>
                  </w:sdtPr>
                  <w:sdtEndPr/>
                  <w:sdtContent>
                    <w:r w:rsidR="00CE0C75">
                      <w:fldChar w:fldCharType="begin"/>
                    </w:r>
                    <w:r w:rsidR="00CE0C75">
                      <w:rPr>
                        <w:lang w:val="en-CA"/>
                      </w:rPr>
                      <w:instrText xml:space="preserve"> CITATION Baines59 \l 4105 </w:instrText>
                    </w:r>
                    <w:r w:rsidR="00CE0C75">
                      <w:fldChar w:fldCharType="separate"/>
                    </w:r>
                    <w:r w:rsidRPr="00B75D08">
                      <w:rPr>
                        <w:noProof/>
                        <w:lang w:val="en-CA"/>
                      </w:rPr>
                      <w:t>(Baines)</w:t>
                    </w:r>
                    <w:r w:rsidR="00CE0C75">
                      <w:fldChar w:fldCharType="end"/>
                    </w:r>
                  </w:sdtContent>
                </w:sdt>
              </w:p>
              <w:p w14:paraId="35308903" w14:textId="77777777" w:rsidR="00CE0C75" w:rsidRDefault="00B75D08" w:rsidP="006522D8">
                <w:sdt>
                  <w:sdtPr>
                    <w:id w:val="1629665940"/>
                    <w:citation/>
                  </w:sdtPr>
                  <w:sdtEndPr/>
                  <w:sdtContent>
                    <w:r w:rsidR="00CE0C75">
                      <w:fldChar w:fldCharType="begin"/>
                    </w:r>
                    <w:r w:rsidR="00CE0C75">
                      <w:rPr>
                        <w:lang w:val="en-CA"/>
                      </w:rPr>
                      <w:instrText xml:space="preserve"> CITATION Karl79 \l 4105 </w:instrText>
                    </w:r>
                    <w:r w:rsidR="00CE0C75">
                      <w:fldChar w:fldCharType="separate"/>
                    </w:r>
                    <w:r w:rsidRPr="00B75D08">
                      <w:rPr>
                        <w:noProof/>
                        <w:lang w:val="en-CA"/>
                      </w:rPr>
                      <w:t>(Karl)</w:t>
                    </w:r>
                    <w:r w:rsidR="00CE0C75">
                      <w:fldChar w:fldCharType="end"/>
                    </w:r>
                  </w:sdtContent>
                </w:sdt>
              </w:p>
              <w:p w14:paraId="2204F95B" w14:textId="77777777" w:rsidR="00CE0C75" w:rsidRDefault="00B75D08" w:rsidP="00CE0C75">
                <w:sdt>
                  <w:sdtPr>
                    <w:id w:val="993377078"/>
                    <w:citation/>
                  </w:sdtPr>
                  <w:sdtEndPr/>
                  <w:sdtContent>
                    <w:r w:rsidR="00CE0C75">
                      <w:fldChar w:fldCharType="begin"/>
                    </w:r>
                    <w:r>
                      <w:rPr>
                        <w:lang w:val="en-CA"/>
                      </w:rPr>
                      <w:instrText xml:space="preserve">CITATION Najder07 \l 4105 </w:instrText>
                    </w:r>
                    <w:r w:rsidR="00CE0C75">
                      <w:fldChar w:fldCharType="separate"/>
                    </w:r>
                    <w:r w:rsidRPr="00B75D08">
                      <w:rPr>
                        <w:noProof/>
                        <w:lang w:val="en-CA"/>
                      </w:rPr>
                      <w:t>(Najder and Najder)</w:t>
                    </w:r>
                    <w:r w:rsidR="00CE0C75">
                      <w:fldChar w:fldCharType="end"/>
                    </w:r>
                  </w:sdtContent>
                </w:sdt>
              </w:p>
              <w:p w14:paraId="33DED38D" w14:textId="77777777" w:rsidR="00801B34" w:rsidRDefault="00B75D08" w:rsidP="00CE0C75">
                <w:sdt>
                  <w:sdtPr>
                    <w:id w:val="428089983"/>
                    <w:citation/>
                  </w:sdtPr>
                  <w:sdtEndPr/>
                  <w:sdtContent>
                    <w:r w:rsidR="00CE0C75">
                      <w:fldChar w:fldCharType="begin"/>
                    </w:r>
                    <w:r w:rsidR="00CE0C75">
                      <w:rPr>
                        <w:lang w:val="en-CA"/>
                      </w:rPr>
                      <w:instrText xml:space="preserve"> CITATION Stape07 \l 4105 </w:instrText>
                    </w:r>
                    <w:r w:rsidR="00CE0C75">
                      <w:fldChar w:fldCharType="separate"/>
                    </w:r>
                    <w:r w:rsidRPr="00B75D08">
                      <w:rPr>
                        <w:noProof/>
                        <w:lang w:val="en-CA"/>
                      </w:rPr>
                      <w:t>(Stape)</w:t>
                    </w:r>
                    <w:r w:rsidR="00CE0C75">
                      <w:fldChar w:fldCharType="end"/>
                    </w:r>
                  </w:sdtContent>
                </w:sdt>
              </w:p>
              <w:p w14:paraId="0666AA9B" w14:textId="77777777" w:rsidR="00CE0C75" w:rsidRDefault="00CE0C75" w:rsidP="00CE0C75"/>
              <w:p w14:paraId="2BABC2BE" w14:textId="77777777" w:rsidR="006522D8" w:rsidRPr="00173345" w:rsidRDefault="006522D8" w:rsidP="006522D8">
                <w:pPr>
                  <w:pStyle w:val="Heading2"/>
                  <w:outlineLvl w:val="1"/>
                </w:pPr>
                <w:r w:rsidRPr="00173345">
                  <w:t>Bibliography</w:t>
                </w:r>
              </w:p>
              <w:p w14:paraId="775AC2F8" w14:textId="77777777" w:rsidR="00CE0C75" w:rsidRDefault="00B75D08" w:rsidP="00CE0C75">
                <w:sdt>
                  <w:sdtPr>
                    <w:id w:val="-470598742"/>
                    <w:citation/>
                  </w:sdtPr>
                  <w:sdtEndPr/>
                  <w:sdtContent>
                    <w:r w:rsidR="00CE0C75">
                      <w:fldChar w:fldCharType="begin"/>
                    </w:r>
                    <w:r>
                      <w:rPr>
                        <w:lang w:val="en-CA"/>
                      </w:rPr>
                      <w:instrText xml:space="preserve">CITATION Ehrsam69 \l 4105 </w:instrText>
                    </w:r>
                    <w:r w:rsidR="00CE0C75">
                      <w:fldChar w:fldCharType="separate"/>
                    </w:r>
                    <w:r w:rsidRPr="00B75D08">
                      <w:rPr>
                        <w:noProof/>
                        <w:lang w:val="en-CA"/>
                      </w:rPr>
                      <w:t>(Ehrsam)</w:t>
                    </w:r>
                    <w:r w:rsidR="00CE0C75">
                      <w:fldChar w:fldCharType="end"/>
                    </w:r>
                  </w:sdtContent>
                </w:sdt>
              </w:p>
              <w:p w14:paraId="6FF69D07" w14:textId="77777777" w:rsidR="006522D8" w:rsidRDefault="00B75D08" w:rsidP="00CE0C75">
                <w:sdt>
                  <w:sdtPr>
                    <w:id w:val="-1257665151"/>
                    <w:citation/>
                  </w:sdtPr>
                  <w:sdtEndPr/>
                  <w:sdtContent>
                    <w:r w:rsidR="00CE0C75">
                      <w:fldChar w:fldCharType="begin"/>
                    </w:r>
                    <w:r w:rsidR="00CE0C75">
                      <w:rPr>
                        <w:lang w:val="en-CA"/>
                      </w:rPr>
                      <w:instrText xml:space="preserve"> CITATION Peters13 \l 4105 </w:instrText>
                    </w:r>
                    <w:r w:rsidR="00CE0C75">
                      <w:fldChar w:fldCharType="separate"/>
                    </w:r>
                    <w:r w:rsidRPr="00B75D08">
                      <w:rPr>
                        <w:noProof/>
                        <w:lang w:val="en-CA"/>
                      </w:rPr>
                      <w:t>(Peters, Joseph Conrad’s Critical Reception)</w:t>
                    </w:r>
                    <w:r w:rsidR="00CE0C75">
                      <w:fldChar w:fldCharType="end"/>
                    </w:r>
                  </w:sdtContent>
                </w:sdt>
              </w:p>
              <w:p w14:paraId="62F2F5F9" w14:textId="77777777" w:rsidR="00CE0C75" w:rsidRDefault="00CE0C75" w:rsidP="00CE0C75"/>
              <w:p w14:paraId="1DD348F8" w14:textId="77777777" w:rsidR="006522D8" w:rsidRPr="00173345" w:rsidRDefault="006522D8" w:rsidP="006522D8">
                <w:pPr>
                  <w:pStyle w:val="Heading2"/>
                  <w:outlineLvl w:val="1"/>
                </w:pPr>
                <w:r w:rsidRPr="00173345">
                  <w:t>Criticism</w:t>
                </w:r>
              </w:p>
              <w:p w14:paraId="4DA32111" w14:textId="77777777" w:rsidR="00CE0C75" w:rsidRDefault="00B75D08" w:rsidP="006522D8">
                <w:pPr>
                  <w:rPr>
                    <w:lang w:val="en-CA"/>
                  </w:rPr>
                </w:pPr>
                <w:sdt>
                  <w:sdtPr>
                    <w:rPr>
                      <w:lang w:val="en-CA"/>
                    </w:rPr>
                    <w:id w:val="-405685940"/>
                    <w:citation/>
                  </w:sdtPr>
                  <w:sdtEndPr/>
                  <w:sdtContent>
                    <w:r w:rsidR="00CE0C75">
                      <w:rPr>
                        <w:lang w:val="en-CA"/>
                      </w:rPr>
                      <w:fldChar w:fldCharType="begin"/>
                    </w:r>
                    <w:r w:rsidR="00CE0C75">
                      <w:rPr>
                        <w:lang w:val="en-CA"/>
                      </w:rPr>
                      <w:instrText xml:space="preserve"> CITATION Berthoud78 \l 4105 </w:instrText>
                    </w:r>
                    <w:r w:rsidR="00CE0C75">
                      <w:rPr>
                        <w:lang w:val="en-CA"/>
                      </w:rPr>
                      <w:fldChar w:fldCharType="separate"/>
                    </w:r>
                    <w:r w:rsidRPr="00B75D08">
                      <w:rPr>
                        <w:noProof/>
                        <w:lang w:val="en-CA"/>
                      </w:rPr>
                      <w:t>(Berthoud)</w:t>
                    </w:r>
                    <w:r w:rsidR="00CE0C75">
                      <w:rPr>
                        <w:lang w:val="en-CA"/>
                      </w:rPr>
                      <w:fldChar w:fldCharType="end"/>
                    </w:r>
                  </w:sdtContent>
                </w:sdt>
              </w:p>
              <w:p w14:paraId="06387441" w14:textId="77777777" w:rsidR="00CE0C75" w:rsidRDefault="00B75D08" w:rsidP="006522D8">
                <w:pPr>
                  <w:rPr>
                    <w:lang w:val="en-CA"/>
                  </w:rPr>
                </w:pPr>
                <w:sdt>
                  <w:sdtPr>
                    <w:rPr>
                      <w:lang w:val="en-CA"/>
                    </w:rPr>
                    <w:id w:val="794107116"/>
                    <w:citation/>
                  </w:sdtPr>
                  <w:sdtEndPr/>
                  <w:sdtContent>
                    <w:r w:rsidR="00CE0C75">
                      <w:rPr>
                        <w:lang w:val="en-CA"/>
                      </w:rPr>
                      <w:fldChar w:fldCharType="begin"/>
                    </w:r>
                    <w:r w:rsidR="00CE0C75">
                      <w:rPr>
                        <w:lang w:val="en-CA"/>
                      </w:rPr>
                      <w:instrText xml:space="preserve"> CITATION Fleishman67 \l 4105 </w:instrText>
                    </w:r>
                    <w:r w:rsidR="00CE0C75">
                      <w:rPr>
                        <w:lang w:val="en-CA"/>
                      </w:rPr>
                      <w:fldChar w:fldCharType="separate"/>
                    </w:r>
                    <w:r w:rsidRPr="00B75D08">
                      <w:rPr>
                        <w:noProof/>
                        <w:lang w:val="en-CA"/>
                      </w:rPr>
                      <w:t>(Fleishman)</w:t>
                    </w:r>
                    <w:r w:rsidR="00CE0C75">
                      <w:rPr>
                        <w:lang w:val="en-CA"/>
                      </w:rPr>
                      <w:fldChar w:fldCharType="end"/>
                    </w:r>
                  </w:sdtContent>
                </w:sdt>
              </w:p>
              <w:p w14:paraId="3ED08461" w14:textId="77777777" w:rsidR="00CE0C75" w:rsidRDefault="00B75D08" w:rsidP="006522D8">
                <w:pPr>
                  <w:rPr>
                    <w:lang w:val="en-CA"/>
                  </w:rPr>
                </w:pPr>
                <w:sdt>
                  <w:sdtPr>
                    <w:rPr>
                      <w:lang w:val="en-CA"/>
                    </w:rPr>
                    <w:id w:val="-220990667"/>
                    <w:citation/>
                  </w:sdtPr>
                  <w:sdtEndPr/>
                  <w:sdtContent>
                    <w:r w:rsidR="00CE0C75">
                      <w:rPr>
                        <w:lang w:val="en-CA"/>
                      </w:rPr>
                      <w:fldChar w:fldCharType="begin"/>
                    </w:r>
                    <w:r w:rsidR="00CE0C75">
                      <w:rPr>
                        <w:lang w:val="en-CA"/>
                      </w:rPr>
                      <w:instrText xml:space="preserve"> CITATION Guerard58 \l 4105 </w:instrText>
                    </w:r>
                    <w:r w:rsidR="00CE0C75">
                      <w:rPr>
                        <w:lang w:val="en-CA"/>
                      </w:rPr>
                      <w:fldChar w:fldCharType="separate"/>
                    </w:r>
                    <w:r w:rsidRPr="00B75D08">
                      <w:rPr>
                        <w:noProof/>
                        <w:lang w:val="en-CA"/>
                      </w:rPr>
                      <w:t>(Guerard)</w:t>
                    </w:r>
                    <w:r w:rsidR="00CE0C75">
                      <w:rPr>
                        <w:lang w:val="en-CA"/>
                      </w:rPr>
                      <w:fldChar w:fldCharType="end"/>
                    </w:r>
                  </w:sdtContent>
                </w:sdt>
              </w:p>
              <w:p w14:paraId="607361DE" w14:textId="77777777" w:rsidR="00CE0C75" w:rsidRDefault="00B75D08" w:rsidP="006522D8">
                <w:sdt>
                  <w:sdtPr>
                    <w:id w:val="93834265"/>
                    <w:citation/>
                  </w:sdtPr>
                  <w:sdtEndPr/>
                  <w:sdtContent>
                    <w:r w:rsidR="00CE0C75">
                      <w:fldChar w:fldCharType="begin"/>
                    </w:r>
                    <w:r>
                      <w:rPr>
                        <w:lang w:val="en-CA"/>
                      </w:rPr>
                      <w:instrText xml:space="preserve">CITATION Hawthorn79 \l 4105 </w:instrText>
                    </w:r>
                    <w:r w:rsidR="00CE0C75">
                      <w:fldChar w:fldCharType="separate"/>
                    </w:r>
                    <w:r w:rsidRPr="00B75D08">
                      <w:rPr>
                        <w:noProof/>
                        <w:lang w:val="en-CA"/>
                      </w:rPr>
                      <w:t>(Hawthorn, Joseph Conrad: Language and Fictional Self-Consciousness)</w:t>
                    </w:r>
                    <w:r w:rsidR="00CE0C75">
                      <w:fldChar w:fldCharType="end"/>
                    </w:r>
                  </w:sdtContent>
                </w:sdt>
              </w:p>
              <w:p w14:paraId="457E5951" w14:textId="77777777" w:rsidR="00CE0C75" w:rsidRDefault="00B75D08" w:rsidP="006522D8">
                <w:pPr>
                  <w:rPr>
                    <w:lang w:val="en-CA"/>
                  </w:rPr>
                </w:pPr>
                <w:sdt>
                  <w:sdtPr>
                    <w:rPr>
                      <w:lang w:val="en-CA"/>
                    </w:rPr>
                    <w:id w:val="1584414397"/>
                    <w:citation/>
                  </w:sdtPr>
                  <w:sdtEndPr/>
                  <w:sdtContent>
                    <w:r w:rsidR="00CE0C75">
                      <w:rPr>
                        <w:lang w:val="en-CA"/>
                      </w:rPr>
                      <w:fldChar w:fldCharType="begin"/>
                    </w:r>
                    <w:r w:rsidR="00CE0C75">
                      <w:rPr>
                        <w:lang w:val="en-CA"/>
                      </w:rPr>
                      <w:instrText xml:space="preserve"> CITATION Hawthorn90 \l 4105 </w:instrText>
                    </w:r>
                    <w:r w:rsidR="00CE0C75">
                      <w:rPr>
                        <w:lang w:val="en-CA"/>
                      </w:rPr>
                      <w:fldChar w:fldCharType="separate"/>
                    </w:r>
                    <w:r w:rsidRPr="00B75D08">
                      <w:rPr>
                        <w:noProof/>
                        <w:lang w:val="en-CA"/>
                      </w:rPr>
                      <w:t>(Hawthorn, Joseph Conrad: Narrative Technique and Ideological Commitment)</w:t>
                    </w:r>
                    <w:r w:rsidR="00CE0C75">
                      <w:rPr>
                        <w:lang w:val="en-CA"/>
                      </w:rPr>
                      <w:fldChar w:fldCharType="end"/>
                    </w:r>
                  </w:sdtContent>
                </w:sdt>
              </w:p>
              <w:p w14:paraId="1B353FD6" w14:textId="77777777" w:rsidR="00CE0C75" w:rsidRDefault="00B75D08" w:rsidP="006522D8">
                <w:pPr>
                  <w:rPr>
                    <w:lang w:val="en-CA"/>
                  </w:rPr>
                </w:pPr>
                <w:sdt>
                  <w:sdtPr>
                    <w:rPr>
                      <w:lang w:val="en-CA"/>
                    </w:rPr>
                    <w:id w:val="2083412112"/>
                    <w:citation/>
                  </w:sdtPr>
                  <w:sdtEndPr/>
                  <w:sdtContent>
                    <w:r w:rsidR="00CE0C75">
                      <w:rPr>
                        <w:lang w:val="en-CA"/>
                      </w:rPr>
                      <w:fldChar w:fldCharType="begin"/>
                    </w:r>
                    <w:r w:rsidR="00CE0C75">
                      <w:rPr>
                        <w:lang w:val="en-CA"/>
                      </w:rPr>
                      <w:instrText xml:space="preserve"> CITATION Hay63 \l 4105 </w:instrText>
                    </w:r>
                    <w:r w:rsidR="00CE0C75">
                      <w:rPr>
                        <w:lang w:val="en-CA"/>
                      </w:rPr>
                      <w:fldChar w:fldCharType="separate"/>
                    </w:r>
                    <w:r w:rsidRPr="00B75D08">
                      <w:rPr>
                        <w:noProof/>
                        <w:lang w:val="en-CA"/>
                      </w:rPr>
                      <w:t>(Hay)</w:t>
                    </w:r>
                    <w:r w:rsidR="00CE0C75">
                      <w:rPr>
                        <w:lang w:val="en-CA"/>
                      </w:rPr>
                      <w:fldChar w:fldCharType="end"/>
                    </w:r>
                  </w:sdtContent>
                </w:sdt>
              </w:p>
              <w:p w14:paraId="64DEAC30" w14:textId="77777777" w:rsidR="00144D73" w:rsidRDefault="00B75D08" w:rsidP="006522D8">
                <w:pPr>
                  <w:rPr>
                    <w:lang w:val="en-CA"/>
                  </w:rPr>
                </w:pPr>
                <w:sdt>
                  <w:sdtPr>
                    <w:rPr>
                      <w:lang w:val="en-CA"/>
                    </w:rPr>
                    <w:id w:val="386621499"/>
                    <w:citation/>
                  </w:sdtPr>
                  <w:sdtEndPr/>
                  <w:sdtContent>
                    <w:r w:rsidR="00CE0C75">
                      <w:rPr>
                        <w:lang w:val="en-CA"/>
                      </w:rPr>
                      <w:fldChar w:fldCharType="begin"/>
                    </w:r>
                    <w:r w:rsidR="00CE0C75">
                      <w:rPr>
                        <w:lang w:val="en-CA"/>
                      </w:rPr>
                      <w:instrText xml:space="preserve"> CITATION Jones99 \l 4105 </w:instrText>
                    </w:r>
                    <w:r w:rsidR="00CE0C75">
                      <w:rPr>
                        <w:lang w:val="en-CA"/>
                      </w:rPr>
                      <w:fldChar w:fldCharType="separate"/>
                    </w:r>
                    <w:r w:rsidRPr="00B75D08">
                      <w:rPr>
                        <w:noProof/>
                        <w:lang w:val="en-CA"/>
                      </w:rPr>
                      <w:t>(Jones)</w:t>
                    </w:r>
                    <w:r w:rsidR="00CE0C75">
                      <w:rPr>
                        <w:lang w:val="en-CA"/>
                      </w:rPr>
                      <w:fldChar w:fldCharType="end"/>
                    </w:r>
                  </w:sdtContent>
                </w:sdt>
              </w:p>
              <w:p w14:paraId="4D809729" w14:textId="77777777" w:rsidR="006522D8" w:rsidRPr="00173345" w:rsidRDefault="006522D8" w:rsidP="006522D8">
                <w:r w:rsidRPr="00173345">
                  <w:rPr>
                    <w:lang w:val="en-CA"/>
                  </w:rPr>
                  <w:fldChar w:fldCharType="begin"/>
                </w:r>
                <w:r w:rsidRPr="00173345">
                  <w:rPr>
                    <w:lang w:val="en-CA"/>
                  </w:rPr>
                  <w:instrText xml:space="preserve"> SEQ CHAPTER \h \r 1</w:instrText>
                </w:r>
                <w:r w:rsidRPr="00173345">
                  <w:rPr>
                    <w:lang w:val="en-CA"/>
                  </w:rPr>
                  <w:fldChar w:fldCharType="end"/>
                </w:r>
                <w:sdt>
                  <w:sdtPr>
                    <w:rPr>
                      <w:lang w:val="en-CA"/>
                    </w:rPr>
                    <w:id w:val="1899321037"/>
                    <w:citation/>
                  </w:sdtPr>
                  <w:sdtEndPr/>
                  <w:sdtContent>
                    <w:r w:rsidR="00CE0C75">
                      <w:rPr>
                        <w:lang w:val="en-CA"/>
                      </w:rPr>
                      <w:fldChar w:fldCharType="begin"/>
                    </w:r>
                    <w:r w:rsidR="00CE0C75">
                      <w:rPr>
                        <w:lang w:val="en-CA"/>
                      </w:rPr>
                      <w:instrText xml:space="preserve"> CITATION Lothe89 \l 4105 </w:instrText>
                    </w:r>
                    <w:r w:rsidR="00CE0C75">
                      <w:rPr>
                        <w:lang w:val="en-CA"/>
                      </w:rPr>
                      <w:fldChar w:fldCharType="separate"/>
                    </w:r>
                    <w:r w:rsidR="00B75D08">
                      <w:rPr>
                        <w:noProof/>
                        <w:lang w:val="en-CA"/>
                      </w:rPr>
                      <w:t xml:space="preserve"> </w:t>
                    </w:r>
                    <w:r w:rsidR="00B75D08" w:rsidRPr="00B75D08">
                      <w:rPr>
                        <w:noProof/>
                        <w:lang w:val="en-CA"/>
                      </w:rPr>
                      <w:t>(Lothe)</w:t>
                    </w:r>
                    <w:r w:rsidR="00CE0C75">
                      <w:rPr>
                        <w:lang w:val="en-CA"/>
                      </w:rPr>
                      <w:fldChar w:fldCharType="end"/>
                    </w:r>
                  </w:sdtContent>
                </w:sdt>
              </w:p>
              <w:p w14:paraId="5933E50C" w14:textId="77777777" w:rsidR="00144D73" w:rsidRDefault="00B75D08" w:rsidP="006522D8">
                <w:pPr>
                  <w:rPr>
                    <w:lang w:val="en-CA"/>
                  </w:rPr>
                </w:pPr>
                <w:sdt>
                  <w:sdtPr>
                    <w:rPr>
                      <w:lang w:val="en-CA"/>
                    </w:rPr>
                    <w:id w:val="-1768838311"/>
                    <w:citation/>
                  </w:sdtPr>
                  <w:sdtEndPr/>
                  <w:sdtContent>
                    <w:r w:rsidR="00144D73">
                      <w:rPr>
                        <w:lang w:val="en-CA"/>
                      </w:rPr>
                      <w:fldChar w:fldCharType="begin"/>
                    </w:r>
                    <w:r w:rsidR="00144D73">
                      <w:rPr>
                        <w:lang w:val="en-CA"/>
                      </w:rPr>
                      <w:instrText xml:space="preserve"> CITATION Moser57 \l 4105 </w:instrText>
                    </w:r>
                    <w:r w:rsidR="00144D73">
                      <w:rPr>
                        <w:lang w:val="en-CA"/>
                      </w:rPr>
                      <w:fldChar w:fldCharType="separate"/>
                    </w:r>
                    <w:r w:rsidRPr="00B75D08">
                      <w:rPr>
                        <w:noProof/>
                        <w:lang w:val="en-CA"/>
                      </w:rPr>
                      <w:t>(Moser)</w:t>
                    </w:r>
                    <w:r w:rsidR="00144D73">
                      <w:rPr>
                        <w:lang w:val="en-CA"/>
                      </w:rPr>
                      <w:fldChar w:fldCharType="end"/>
                    </w:r>
                  </w:sdtContent>
                </w:sdt>
              </w:p>
              <w:p w14:paraId="36E6DF71" w14:textId="77777777" w:rsidR="00144D73" w:rsidRDefault="00B75D08" w:rsidP="006522D8">
                <w:pPr>
                  <w:rPr>
                    <w:lang w:val="en-CA"/>
                  </w:rPr>
                </w:pPr>
                <w:sdt>
                  <w:sdtPr>
                    <w:rPr>
                      <w:lang w:val="en-CA"/>
                    </w:rPr>
                    <w:id w:val="-1086074266"/>
                    <w:citation/>
                  </w:sdtPr>
                  <w:sdtEndPr/>
                  <w:sdtContent>
                    <w:r w:rsidR="00144D73">
                      <w:rPr>
                        <w:lang w:val="en-CA"/>
                      </w:rPr>
                      <w:fldChar w:fldCharType="begin"/>
                    </w:r>
                    <w:r w:rsidR="00144D73">
                      <w:rPr>
                        <w:lang w:val="en-CA"/>
                      </w:rPr>
                      <w:instrText xml:space="preserve">CITATION Peters01 \l 4105 </w:instrText>
                    </w:r>
                    <w:r w:rsidR="00144D73">
                      <w:rPr>
                        <w:lang w:val="en-CA"/>
                      </w:rPr>
                      <w:fldChar w:fldCharType="separate"/>
                    </w:r>
                    <w:r w:rsidRPr="00B75D08">
                      <w:rPr>
                        <w:noProof/>
                        <w:lang w:val="en-CA"/>
                      </w:rPr>
                      <w:t>(Peters, Conrad and Impressionism)</w:t>
                    </w:r>
                    <w:r w:rsidR="00144D73">
                      <w:rPr>
                        <w:lang w:val="en-CA"/>
                      </w:rPr>
                      <w:fldChar w:fldCharType="end"/>
                    </w:r>
                  </w:sdtContent>
                </w:sdt>
              </w:p>
              <w:p w14:paraId="5216C2F9" w14:textId="77777777" w:rsidR="00144D73" w:rsidRDefault="00B75D08" w:rsidP="006522D8">
                <w:sdt>
                  <w:sdtPr>
                    <w:id w:val="35709273"/>
                    <w:citation/>
                  </w:sdtPr>
                  <w:sdtEndPr/>
                  <w:sdtContent>
                    <w:r w:rsidR="00144D73">
                      <w:fldChar w:fldCharType="begin"/>
                    </w:r>
                    <w:r w:rsidR="00144D73">
                      <w:rPr>
                        <w:lang w:val="en-CA"/>
                      </w:rPr>
                      <w:instrText xml:space="preserve"> CITATION Parry83 \l 4105 </w:instrText>
                    </w:r>
                    <w:r w:rsidR="00144D73">
                      <w:fldChar w:fldCharType="separate"/>
                    </w:r>
                    <w:r w:rsidRPr="00B75D08">
                      <w:rPr>
                        <w:noProof/>
                        <w:lang w:val="en-CA"/>
                      </w:rPr>
                      <w:t>(Parry)</w:t>
                    </w:r>
                    <w:r w:rsidR="00144D73">
                      <w:fldChar w:fldCharType="end"/>
                    </w:r>
                  </w:sdtContent>
                </w:sdt>
              </w:p>
              <w:p w14:paraId="4E42AAE4" w14:textId="77777777" w:rsidR="003235A7" w:rsidRPr="006522D8" w:rsidRDefault="00B75D08" w:rsidP="006522D8">
                <w:sdt>
                  <w:sdtPr>
                    <w:id w:val="1020508712"/>
                    <w:citation/>
                  </w:sdtPr>
                  <w:sdtEndPr/>
                  <w:sdtContent>
                    <w:r w:rsidR="00144D73">
                      <w:fldChar w:fldCharType="begin"/>
                    </w:r>
                    <w:r w:rsidR="00144D73">
                      <w:rPr>
                        <w:lang w:val="en-CA"/>
                      </w:rPr>
                      <w:instrText xml:space="preserve"> CITATION Watt79 \l 4105 </w:instrText>
                    </w:r>
                    <w:r w:rsidR="00144D73">
                      <w:fldChar w:fldCharType="separate"/>
                    </w:r>
                    <w:r w:rsidRPr="00B75D08">
                      <w:rPr>
                        <w:noProof/>
                        <w:lang w:val="en-CA"/>
                      </w:rPr>
                      <w:t>(Wa</w:t>
                    </w:r>
                    <w:bookmarkStart w:id="0" w:name="_GoBack"/>
                    <w:bookmarkEnd w:id="0"/>
                    <w:r w:rsidRPr="00B75D08">
                      <w:rPr>
                        <w:noProof/>
                        <w:lang w:val="en-CA"/>
                      </w:rPr>
                      <w:t>tt)</w:t>
                    </w:r>
                    <w:r w:rsidR="00144D73">
                      <w:fldChar w:fldCharType="end"/>
                    </w:r>
                  </w:sdtContent>
                </w:sdt>
              </w:p>
            </w:sdtContent>
          </w:sdt>
        </w:tc>
      </w:tr>
    </w:tbl>
    <w:p w14:paraId="745C0EEC" w14:textId="77777777" w:rsidR="00C27FAB" w:rsidRPr="006522D8" w:rsidRDefault="00C27FAB" w:rsidP="00B33145">
      <w:pPr>
        <w:rPr>
          <w:lang w:val="en-CA"/>
        </w:rPr>
      </w:pPr>
    </w:p>
    <w:sectPr w:rsidR="00C27FAB" w:rsidRPr="006522D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650B4" w14:textId="77777777" w:rsidR="005B25B9" w:rsidRDefault="005B25B9" w:rsidP="007A0D55">
      <w:pPr>
        <w:spacing w:after="0" w:line="240" w:lineRule="auto"/>
      </w:pPr>
      <w:r>
        <w:separator/>
      </w:r>
    </w:p>
  </w:endnote>
  <w:endnote w:type="continuationSeparator" w:id="0">
    <w:p w14:paraId="58DAB77F" w14:textId="77777777" w:rsidR="005B25B9" w:rsidRDefault="005B25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A3ED29" w14:textId="77777777" w:rsidR="005B25B9" w:rsidRDefault="005B25B9" w:rsidP="007A0D55">
      <w:pPr>
        <w:spacing w:after="0" w:line="240" w:lineRule="auto"/>
      </w:pPr>
      <w:r>
        <w:separator/>
      </w:r>
    </w:p>
  </w:footnote>
  <w:footnote w:type="continuationSeparator" w:id="0">
    <w:p w14:paraId="22039B5B" w14:textId="77777777" w:rsidR="005B25B9" w:rsidRDefault="005B25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D236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C4B8B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4D73"/>
    <w:rsid w:val="0015114C"/>
    <w:rsid w:val="001A21F3"/>
    <w:rsid w:val="001A2537"/>
    <w:rsid w:val="001A6A06"/>
    <w:rsid w:val="001C288D"/>
    <w:rsid w:val="00210C03"/>
    <w:rsid w:val="002162E2"/>
    <w:rsid w:val="00225C5A"/>
    <w:rsid w:val="00230B10"/>
    <w:rsid w:val="00234353"/>
    <w:rsid w:val="00241649"/>
    <w:rsid w:val="00244BB0"/>
    <w:rsid w:val="00267B02"/>
    <w:rsid w:val="002A0A0D"/>
    <w:rsid w:val="002B0B37"/>
    <w:rsid w:val="002F2D58"/>
    <w:rsid w:val="0030662D"/>
    <w:rsid w:val="003235A7"/>
    <w:rsid w:val="00352EF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5B9"/>
    <w:rsid w:val="005B3921"/>
    <w:rsid w:val="005F26D7"/>
    <w:rsid w:val="005F5450"/>
    <w:rsid w:val="006522D8"/>
    <w:rsid w:val="006D0412"/>
    <w:rsid w:val="007411B9"/>
    <w:rsid w:val="00780D95"/>
    <w:rsid w:val="00780DC7"/>
    <w:rsid w:val="007A0D55"/>
    <w:rsid w:val="007B3377"/>
    <w:rsid w:val="007B775C"/>
    <w:rsid w:val="007E5F44"/>
    <w:rsid w:val="00801B3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5D08"/>
    <w:rsid w:val="00BC39C9"/>
    <w:rsid w:val="00BE5BF7"/>
    <w:rsid w:val="00BF40E1"/>
    <w:rsid w:val="00C27FAB"/>
    <w:rsid w:val="00C358D4"/>
    <w:rsid w:val="00C6296B"/>
    <w:rsid w:val="00CC586D"/>
    <w:rsid w:val="00CE0C75"/>
    <w:rsid w:val="00CF1542"/>
    <w:rsid w:val="00CF3EC5"/>
    <w:rsid w:val="00CF46B1"/>
    <w:rsid w:val="00D16C06"/>
    <w:rsid w:val="00D331D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1D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D331DD"/>
    <w:pPr>
      <w:spacing w:after="200" w:line="240" w:lineRule="auto"/>
    </w:pPr>
    <w:rPr>
      <w:b/>
      <w:bCs/>
      <w:color w:val="5B9BD5" w:themeColor="accent1"/>
      <w:sz w:val="18"/>
      <w:szCs w:val="18"/>
    </w:rPr>
  </w:style>
  <w:style w:type="character" w:styleId="Hyperlink">
    <w:name w:val="Hyperlink"/>
    <w:basedOn w:val="DefaultParagraphFont"/>
    <w:uiPriority w:val="99"/>
    <w:semiHidden/>
    <w:rsid w:val="007B775C"/>
    <w:rPr>
      <w:color w:val="0563C1" w:themeColor="hyperlink"/>
      <w:u w:val="single"/>
    </w:rPr>
  </w:style>
  <w:style w:type="character" w:styleId="CommentReference">
    <w:name w:val="annotation reference"/>
    <w:basedOn w:val="DefaultParagraphFont"/>
    <w:uiPriority w:val="99"/>
    <w:semiHidden/>
    <w:rsid w:val="00B75D08"/>
    <w:rPr>
      <w:sz w:val="18"/>
      <w:szCs w:val="18"/>
    </w:rPr>
  </w:style>
  <w:style w:type="paragraph" w:styleId="CommentText">
    <w:name w:val="annotation text"/>
    <w:basedOn w:val="Normal"/>
    <w:link w:val="CommentTextChar"/>
    <w:uiPriority w:val="99"/>
    <w:semiHidden/>
    <w:rsid w:val="00B75D08"/>
    <w:pPr>
      <w:spacing w:line="240" w:lineRule="auto"/>
    </w:pPr>
    <w:rPr>
      <w:sz w:val="24"/>
      <w:szCs w:val="24"/>
    </w:rPr>
  </w:style>
  <w:style w:type="character" w:customStyle="1" w:styleId="CommentTextChar">
    <w:name w:val="Comment Text Char"/>
    <w:basedOn w:val="DefaultParagraphFont"/>
    <w:link w:val="CommentText"/>
    <w:uiPriority w:val="99"/>
    <w:semiHidden/>
    <w:rsid w:val="00B75D08"/>
    <w:rPr>
      <w:sz w:val="24"/>
      <w:szCs w:val="24"/>
    </w:rPr>
  </w:style>
  <w:style w:type="paragraph" w:styleId="CommentSubject">
    <w:name w:val="annotation subject"/>
    <w:basedOn w:val="CommentText"/>
    <w:next w:val="CommentText"/>
    <w:link w:val="CommentSubjectChar"/>
    <w:uiPriority w:val="99"/>
    <w:semiHidden/>
    <w:rsid w:val="00B75D08"/>
    <w:rPr>
      <w:b/>
      <w:bCs/>
      <w:sz w:val="20"/>
      <w:szCs w:val="20"/>
    </w:rPr>
  </w:style>
  <w:style w:type="character" w:customStyle="1" w:styleId="CommentSubjectChar">
    <w:name w:val="Comment Subject Char"/>
    <w:basedOn w:val="CommentTextChar"/>
    <w:link w:val="CommentSubject"/>
    <w:uiPriority w:val="99"/>
    <w:semiHidden/>
    <w:rsid w:val="00B75D0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D331DD"/>
    <w:pPr>
      <w:spacing w:after="200" w:line="240" w:lineRule="auto"/>
    </w:pPr>
    <w:rPr>
      <w:b/>
      <w:bCs/>
      <w:color w:val="5B9BD5" w:themeColor="accent1"/>
      <w:sz w:val="18"/>
      <w:szCs w:val="18"/>
    </w:rPr>
  </w:style>
  <w:style w:type="character" w:styleId="Hyperlink">
    <w:name w:val="Hyperlink"/>
    <w:basedOn w:val="DefaultParagraphFont"/>
    <w:uiPriority w:val="99"/>
    <w:semiHidden/>
    <w:rsid w:val="007B775C"/>
    <w:rPr>
      <w:color w:val="0563C1" w:themeColor="hyperlink"/>
      <w:u w:val="single"/>
    </w:rPr>
  </w:style>
  <w:style w:type="character" w:styleId="CommentReference">
    <w:name w:val="annotation reference"/>
    <w:basedOn w:val="DefaultParagraphFont"/>
    <w:uiPriority w:val="99"/>
    <w:semiHidden/>
    <w:rsid w:val="00B75D08"/>
    <w:rPr>
      <w:sz w:val="18"/>
      <w:szCs w:val="18"/>
    </w:rPr>
  </w:style>
  <w:style w:type="paragraph" w:styleId="CommentText">
    <w:name w:val="annotation text"/>
    <w:basedOn w:val="Normal"/>
    <w:link w:val="CommentTextChar"/>
    <w:uiPriority w:val="99"/>
    <w:semiHidden/>
    <w:rsid w:val="00B75D08"/>
    <w:pPr>
      <w:spacing w:line="240" w:lineRule="auto"/>
    </w:pPr>
    <w:rPr>
      <w:sz w:val="24"/>
      <w:szCs w:val="24"/>
    </w:rPr>
  </w:style>
  <w:style w:type="character" w:customStyle="1" w:styleId="CommentTextChar">
    <w:name w:val="Comment Text Char"/>
    <w:basedOn w:val="DefaultParagraphFont"/>
    <w:link w:val="CommentText"/>
    <w:uiPriority w:val="99"/>
    <w:semiHidden/>
    <w:rsid w:val="00B75D08"/>
    <w:rPr>
      <w:sz w:val="24"/>
      <w:szCs w:val="24"/>
    </w:rPr>
  </w:style>
  <w:style w:type="paragraph" w:styleId="CommentSubject">
    <w:name w:val="annotation subject"/>
    <w:basedOn w:val="CommentText"/>
    <w:next w:val="CommentText"/>
    <w:link w:val="CommentSubjectChar"/>
    <w:uiPriority w:val="99"/>
    <w:semiHidden/>
    <w:rsid w:val="00B75D08"/>
    <w:rPr>
      <w:b/>
      <w:bCs/>
      <w:sz w:val="20"/>
      <w:szCs w:val="20"/>
    </w:rPr>
  </w:style>
  <w:style w:type="character" w:customStyle="1" w:styleId="CommentSubjectChar">
    <w:name w:val="Comment Subject Char"/>
    <w:basedOn w:val="CommentTextChar"/>
    <w:link w:val="CommentSubject"/>
    <w:uiPriority w:val="99"/>
    <w:semiHidden/>
    <w:rsid w:val="00B75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wcurrey.com/pictures/133062.jpg" TargetMode="External"/><Relationship Id="rId12" Type="http://schemas.openxmlformats.org/officeDocument/2006/relationships/hyperlink" Target="http://www.inherited-values.com/wp-content/uploads/2011/01/mentor-march-1925-joseph-conrad-cover.jpg" TargetMode="External"/><Relationship Id="rId13" Type="http://schemas.openxmlformats.org/officeDocument/2006/relationships/hyperlink" Target="https://aabthomson.files.wordpress.com/2014/09/joseph-conrad-2.jpg" TargetMode="External"/><Relationship Id="rId14" Type="http://schemas.openxmlformats.org/officeDocument/2006/relationships/hyperlink" Target="http://brbl-dl.library.yale.edu/vufind/Record/3520118"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umnerandstillman.com/pictures/13050_2.jpg" TargetMode="External"/><Relationship Id="rId10" Type="http://schemas.openxmlformats.org/officeDocument/2006/relationships/hyperlink" Target="https://openlibrary.org/books/OL7153256M/Under_western_ey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1556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1556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1556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1556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1556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1556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1556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1556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1556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1556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1556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15561"/>
    <w:rsid w:val="006565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Baines59</b:Tag>
    <b:SourceType>Book</b:SourceType>
    <b:Guid>{455E5534-EF02-430E-AC8B-A35AAFA93E3B}</b:Guid>
    <b:Title>Joseph Conrad: A Critical Biography</b:Title>
    <b:Year>1959</b:Year>
    <b:City>London</b:City>
    <b:Publisher>Weidenfeld and Nicolson</b:Publisher>
    <b:Medium>Print</b:Medium>
    <b:Author>
      <b:Author>
        <b:NameList>
          <b:Person>
            <b:Last>Baines</b:Last>
            <b:First>Jocelyn</b:First>
          </b:Person>
        </b:NameList>
      </b:Author>
    </b:Author>
    <b:RefOrder>1</b:RefOrder>
  </b:Source>
  <b:Source>
    <b:Tag>Karl79</b:Tag>
    <b:SourceType>Book</b:SourceType>
    <b:Guid>{B438701D-988B-4BA2-A7F1-5674D6FB26A0}</b:Guid>
    <b:Author>
      <b:Author>
        <b:NameList>
          <b:Person>
            <b:Last>Karl</b:Last>
            <b:First>Frederick</b:First>
            <b:Middle>R.</b:Middle>
          </b:Person>
        </b:NameList>
      </b:Author>
    </b:Author>
    <b:Title>Joseph Conrad: The Three Lives</b:Title>
    <b:Year>1979</b:Year>
    <b:City>New York</b:City>
    <b:Publisher>Farrar, Straus and Giroux</b:Publisher>
    <b:Medium>Print</b:Medium>
    <b:RefOrder>2</b:RefOrder>
  </b:Source>
  <b:Source>
    <b:Tag>Stape07</b:Tag>
    <b:SourceType>Book</b:SourceType>
    <b:Guid>{33F1A137-53E6-41C9-A592-D87A14F322F0}</b:Guid>
    <b:Author>
      <b:Author>
        <b:NameList>
          <b:Person>
            <b:Last>Stape</b:Last>
            <b:First>John</b:First>
          </b:Person>
        </b:NameList>
      </b:Author>
    </b:Author>
    <b:Title>The Several Lives of Joseph Conrad</b:Title>
    <b:Year>2007</b:Year>
    <b:City>London</b:City>
    <b:Publisher>William Heinemann</b:Publisher>
    <b:Medium>Print</b:Medium>
    <b:RefOrder>4</b:RefOrder>
  </b:Source>
  <b:Source>
    <b:Tag>Peters13</b:Tag>
    <b:SourceType>Book</b:SourceType>
    <b:Guid>{B4B2FD2A-83F0-4ED7-B3FF-4C1E2C62D3BF}</b:Guid>
    <b:Author>
      <b:Author>
        <b:NameList>
          <b:Person>
            <b:Last>Peters</b:Last>
            <b:First>John</b:First>
            <b:Middle>G.</b:Middle>
          </b:Person>
        </b:NameList>
      </b:Author>
    </b:Author>
    <b:Title>Joseph Conrad’s Critical Reception</b:Title>
    <b:Year>2013</b:Year>
    <b:City>Cambridge</b:City>
    <b:Publisher>Cambridge University Press</b:Publisher>
    <b:Medium>Print</b:Medium>
    <b:RefOrder>6</b:RefOrder>
  </b:Source>
  <b:Source>
    <b:Tag>Berthoud78</b:Tag>
    <b:SourceType>Book</b:SourceType>
    <b:Guid>{9CFD5230-5448-40FA-A3B8-4450AA7CBBDE}</b:Guid>
    <b:Author>
      <b:Author>
        <b:NameList>
          <b:Person>
            <b:Last>Berthoud</b:Last>
            <b:First>Jacques</b:First>
          </b:Person>
        </b:NameList>
      </b:Author>
    </b:Author>
    <b:Title>Joseph Conrad: The Major Phase</b:Title>
    <b:Year>1978</b:Year>
    <b:City>Cambridge</b:City>
    <b:Publisher>Cambridge University Press</b:Publisher>
    <b:Medium>Print</b:Medium>
    <b:RefOrder>7</b:RefOrder>
  </b:Source>
  <b:Source>
    <b:Tag>Fleishman67</b:Tag>
    <b:SourceType>Book</b:SourceType>
    <b:Guid>{B13F1902-4483-43BD-BB66-A1D1591180F8}</b:Guid>
    <b:Author>
      <b:Author>
        <b:NameList>
          <b:Person>
            <b:Last>Fleishman</b:Last>
            <b:First>Avrom</b:First>
          </b:Person>
        </b:NameList>
      </b:Author>
    </b:Author>
    <b:Title>Conrad’s Politics: Community and Anarchy in the Fiction of Joseph Conrad</b:Title>
    <b:Year>1967</b:Year>
    <b:City>Baltimore</b:City>
    <b:Publisher>Johns Hopkins University Press</b:Publisher>
    <b:Medium>Print</b:Medium>
    <b:RefOrder>8</b:RefOrder>
  </b:Source>
  <b:Source>
    <b:Tag>Guerard58</b:Tag>
    <b:SourceType>Book</b:SourceType>
    <b:Guid>{644DC75F-7BE9-4340-BC96-F661AD5BA724}</b:Guid>
    <b:Author>
      <b:Author>
        <b:NameList>
          <b:Person>
            <b:Last>Guerard</b:Last>
            <b:First>Albert</b:First>
            <b:Middle>J.</b:Middle>
          </b:Person>
        </b:NameList>
      </b:Author>
    </b:Author>
    <b:Title>Conrad the Novelist</b:Title>
    <b:Year>1958</b:Year>
    <b:City>Cambridge</b:City>
    <b:Publisher>Harvard University Press,</b:Publisher>
    <b:Medium>Print</b:Medium>
    <b:RefOrder>9</b:RefOrder>
  </b:Source>
  <b:Source>
    <b:Tag>Hawthorn90</b:Tag>
    <b:SourceType>Book</b:SourceType>
    <b:Guid>{987D4A8E-C574-4AB8-82CD-847BAFF9C60B}</b:Guid>
    <b:Author>
      <b:Author>
        <b:NameList>
          <b:Person>
            <b:Last>Hawthorn</b:Last>
            <b:First>Jeremy</b:First>
          </b:Person>
        </b:NameList>
      </b:Author>
    </b:Author>
    <b:Title>Joseph Conrad: Narrative Technique and Ideological Commitment</b:Title>
    <b:Year>1990</b:Year>
    <b:City>London</b:City>
    <b:Publisher>Edward Arnold</b:Publisher>
    <b:Medium>Print</b:Medium>
    <b:RefOrder>11</b:RefOrder>
  </b:Source>
  <b:Source>
    <b:Tag>Hay63</b:Tag>
    <b:SourceType>Book</b:SourceType>
    <b:Guid>{93865725-7292-43A3-908F-82701384CEEC}</b:Guid>
    <b:Author>
      <b:Author>
        <b:NameList>
          <b:Person>
            <b:Last>Hay</b:Last>
            <b:First>Eloise</b:First>
            <b:Middle>Knapp</b:Middle>
          </b:Person>
        </b:NameList>
      </b:Author>
    </b:Author>
    <b:Title>The Political Novels of Joseph Conrad: A Critical Study</b:Title>
    <b:Year>1963</b:Year>
    <b:City>Chicago</b:City>
    <b:Publisher>University of Chicago Press</b:Publisher>
    <b:Medium>Print</b:Medium>
    <b:RefOrder>12</b:RefOrder>
  </b:Source>
  <b:Source>
    <b:Tag>Jones99</b:Tag>
    <b:SourceType>Book</b:SourceType>
    <b:Guid>{153034B8-B722-436F-B9CE-700186FECBC1}</b:Guid>
    <b:Author>
      <b:Author>
        <b:NameList>
          <b:Person>
            <b:Last>Jones</b:Last>
            <b:First>Susan</b:First>
          </b:Person>
        </b:NameList>
      </b:Author>
    </b:Author>
    <b:Title>Conrad and Women</b:Title>
    <b:Year>1999</b:Year>
    <b:City>Oxford</b:City>
    <b:Publisher>Clarendon Press</b:Publisher>
    <b:Medium>Print</b:Medium>
    <b:RefOrder>13</b:RefOrder>
  </b:Source>
  <b:Source>
    <b:Tag>Lothe89</b:Tag>
    <b:SourceType>Book</b:SourceType>
    <b:Guid>{4E341BA1-EAF7-4AF0-BB6D-F220C6F5FB79}</b:Guid>
    <b:Author>
      <b:Author>
        <b:NameList>
          <b:Person>
            <b:Last>Lothe</b:Last>
            <b:First>Jakob</b:First>
          </b:Person>
        </b:NameList>
      </b:Author>
    </b:Author>
    <b:Title>Conrad’s Narrative Method</b:Title>
    <b:Year>1989</b:Year>
    <b:City>Oxford</b:City>
    <b:Publisher>Clarendon Press</b:Publisher>
    <b:Medium>Print</b:Medium>
    <b:RefOrder>14</b:RefOrder>
  </b:Source>
  <b:Source>
    <b:Tag>Moser57</b:Tag>
    <b:SourceType>Book</b:SourceType>
    <b:Guid>{20990CCA-4843-4D1B-8A35-BAF64A038938}</b:Guid>
    <b:Author>
      <b:Author>
        <b:NameList>
          <b:Person>
            <b:Last>Moser</b:Last>
            <b:First>Thomas</b:First>
            <b:Middle>C.</b:Middle>
          </b:Person>
        </b:NameList>
      </b:Author>
    </b:Author>
    <b:Title>Joseph Conrad: Achievement and Decline</b:Title>
    <b:Year>1957</b:Year>
    <b:City>Cambridge</b:City>
    <b:Publisher>Harvard University Press</b:Publisher>
    <b:Medium>Print</b:Medium>
    <b:RefOrder>15</b:RefOrder>
  </b:Source>
  <b:Source>
    <b:Tag>Peters01</b:Tag>
    <b:SourceType>Book</b:SourceType>
    <b:Guid>{133C5824-6869-4A68-B140-849320B74F2F}</b:Guid>
    <b:Author>
      <b:Author>
        <b:NameList>
          <b:Person>
            <b:Last>Peters</b:Last>
            <b:First>John</b:First>
            <b:Middle>G.</b:Middle>
          </b:Person>
        </b:NameList>
      </b:Author>
    </b:Author>
    <b:Title>Conrad and Impressionism</b:Title>
    <b:Year>2001</b:Year>
    <b:City>Cambridge</b:City>
    <b:Publisher>Cambridge University Press</b:Publisher>
    <b:Medium>Print</b:Medium>
    <b:RefOrder>16</b:RefOrder>
  </b:Source>
  <b:Source>
    <b:Tag>Parry83</b:Tag>
    <b:SourceType>Book</b:SourceType>
    <b:Guid>{986EE166-7488-473D-BD12-39F405EDCF51}</b:Guid>
    <b:Author>
      <b:Author>
        <b:NameList>
          <b:Person>
            <b:Last>Parry</b:Last>
            <b:First>Benita</b:First>
          </b:Person>
        </b:NameList>
      </b:Author>
    </b:Author>
    <b:Title>Conrad and Imperialism: Ideological Boundaries and Visionary Frontiers</b:Title>
    <b:Year>1983</b:Year>
    <b:City>London</b:City>
    <b:Publisher>Macmillan</b:Publisher>
    <b:Medium>Print</b:Medium>
    <b:RefOrder>17</b:RefOrder>
  </b:Source>
  <b:Source>
    <b:Tag>Watt79</b:Tag>
    <b:SourceType>Book</b:SourceType>
    <b:Guid>{92D18893-AB97-4CC6-8978-E0876726B804}</b:Guid>
    <b:Author>
      <b:Author>
        <b:NameList>
          <b:Person>
            <b:Last>Watt</b:Last>
            <b:First>Ian</b:First>
          </b:Person>
        </b:NameList>
      </b:Author>
    </b:Author>
    <b:Title>Conrad in the Nineteenth Century</b:Title>
    <b:Year>1979</b:Year>
    <b:City>Berkeley</b:City>
    <b:Publisher>University of California Press</b:Publisher>
    <b:Medium>Print</b:Medium>
    <b:RefOrder>18</b:RefOrder>
  </b:Source>
  <b:Source>
    <b:Tag>Najder07</b:Tag>
    <b:SourceType>Book</b:SourceType>
    <b:Guid>{7B8741DB-88AC-9947-8E69-FB0364F6C29C}</b:Guid>
    <b:Author>
      <b:Author>
        <b:NameList>
          <b:Person>
            <b:Last>Najder</b:Last>
            <b:First>Zdzisław</b:First>
          </b:Person>
          <b:Person>
            <b:Last>Najder</b:Last>
            <b:First>Halina</b:First>
            <b:Middle>(trans.)</b:Middle>
          </b:Person>
        </b:NameList>
      </b:Author>
    </b:Author>
    <b:Title>Joseph Conrad: A Life</b:Title>
    <b:Year>2007</b:Year>
    <b:City>Rochester</b:City>
    <b:Publisher>Camden House</b:Publisher>
    <b:Medium>Print</b:Medium>
    <b:StateProvince>New York</b:StateProvince>
    <b:RefOrder>3</b:RefOrder>
  </b:Source>
  <b:Source>
    <b:Tag>Ehrsam69</b:Tag>
    <b:SourceType>Book</b:SourceType>
    <b:Guid>{38B557B6-3EF5-1549-8426-DB7CB51A4089}</b:Guid>
    <b:Author>
      <b:Author>
        <b:NameList>
          <b:Person>
            <b:Last>Ehrsam</b:Last>
            <b:First>Theodore</b:First>
            <b:Middle>G.</b:Middle>
          </b:Person>
        </b:NameList>
      </b:Author>
    </b:Author>
    <b:Title>A Bibliography of Joseph Conrad</b:Title>
    <b:Year>1969</b:Year>
    <b:City>Metuchen</b:City>
    <b:Publisher>Scarecrow Press</b:Publisher>
    <b:Medium>Print</b:Medium>
    <b:StateProvince>New Jersey</b:StateProvince>
    <b:RefOrder>5</b:RefOrder>
  </b:Source>
  <b:Source>
    <b:Tag>Hawthorn79</b:Tag>
    <b:SourceType>Book</b:SourceType>
    <b:Guid>{02067A5D-FAFC-6F43-AC8B-11D7313A0BB1}</b:Guid>
    <b:Author>
      <b:Author>
        <b:NameList>
          <b:Person>
            <b:Last>Hawthorn</b:Last>
            <b:First>Jeremy</b:First>
          </b:Person>
        </b:NameList>
      </b:Author>
    </b:Author>
    <b:Title>Joseph Conrad: Language and Fictional Self-Consciousness</b:Title>
    <b:Year>1979</b:Year>
    <b:City>London</b:City>
    <b:Publisher>Edward Arnold</b:Publisher>
    <b:Medium>Print</b:Medium>
    <b:RefOrder>10</b:RefOrder>
  </b:Source>
</b:Sources>
</file>

<file path=customXml/itemProps1.xml><?xml version="1.0" encoding="utf-8"?>
<ds:datastoreItem xmlns:ds="http://schemas.openxmlformats.org/officeDocument/2006/customXml" ds:itemID="{44E44413-6602-934E-86CE-E134B0499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92</TotalTime>
  <Pages>6</Pages>
  <Words>2595</Words>
  <Characters>14796</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8</cp:revision>
  <dcterms:created xsi:type="dcterms:W3CDTF">2016-01-04T06:25:00Z</dcterms:created>
  <dcterms:modified xsi:type="dcterms:W3CDTF">2016-03-10T05:39:00Z</dcterms:modified>
</cp:coreProperties>
</file>