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6C1CA6" w14:paraId="7C7C5861" w14:textId="77777777" w:rsidTr="00922950">
        <w:tc>
          <w:tcPr>
            <w:tcW w:w="491" w:type="dxa"/>
            <w:vMerge w:val="restart"/>
            <w:shd w:val="clear" w:color="auto" w:fill="A6A6A6" w:themeFill="background1" w:themeFillShade="A6"/>
            <w:textDirection w:val="btLr"/>
          </w:tcPr>
          <w:p w14:paraId="51DFCF0E" w14:textId="77777777" w:rsidR="00B574C9" w:rsidRPr="006C1CA6" w:rsidRDefault="00B574C9" w:rsidP="00CC586D">
            <w:pPr>
              <w:jc w:val="center"/>
              <w:rPr>
                <w:b/>
                <w:color w:val="FFFFFF" w:themeColor="background1"/>
              </w:rPr>
            </w:pPr>
            <w:r w:rsidRPr="006C1CA6">
              <w:rPr>
                <w:b/>
                <w:color w:val="FFFFFF" w:themeColor="background1"/>
              </w:rPr>
              <w:t>About you</w:t>
            </w:r>
          </w:p>
        </w:tc>
        <w:sdt>
          <w:sdtPr>
            <w:rPr>
              <w:b/>
              <w:color w:val="FFFFFF" w:themeColor="background1"/>
            </w:rPr>
            <w:alias w:val="Salutation"/>
            <w:tag w:val="salutation"/>
            <w:id w:val="-1659997262"/>
            <w:placeholder>
              <w:docPart w:val="07167262A1E5124EBF70C202D4CDCAAB"/>
            </w:placeholder>
            <w:showingPlcHdr/>
            <w:dropDownList>
              <w:listItem w:displayText="Dr." w:value="Dr."/>
              <w:listItem w:displayText="Prof." w:value="Prof."/>
            </w:dropDownList>
          </w:sdtPr>
          <w:sdtEndPr/>
          <w:sdtContent>
            <w:tc>
              <w:tcPr>
                <w:tcW w:w="1259" w:type="dxa"/>
              </w:tcPr>
              <w:p w14:paraId="12173F8E" w14:textId="77777777" w:rsidR="00B574C9" w:rsidRPr="006C1CA6" w:rsidRDefault="00B574C9" w:rsidP="00CC586D">
                <w:pPr>
                  <w:jc w:val="center"/>
                  <w:rPr>
                    <w:b/>
                    <w:color w:val="FFFFFF" w:themeColor="background1"/>
                  </w:rPr>
                </w:pPr>
                <w:r w:rsidRPr="006C1CA6">
                  <w:rPr>
                    <w:rStyle w:val="PlaceholderText"/>
                    <w:b/>
                    <w:color w:val="FFFFFF" w:themeColor="background1"/>
                  </w:rPr>
                  <w:t>[Salutation]</w:t>
                </w:r>
              </w:p>
            </w:tc>
          </w:sdtContent>
        </w:sdt>
        <w:sdt>
          <w:sdtPr>
            <w:alias w:val="First name"/>
            <w:tag w:val="authorFirstName"/>
            <w:id w:val="581645879"/>
            <w:placeholder>
              <w:docPart w:val="0F7E1AAF3076F64E9CE11EC0E81285E2"/>
            </w:placeholder>
            <w:text/>
          </w:sdtPr>
          <w:sdtEndPr/>
          <w:sdtContent>
            <w:tc>
              <w:tcPr>
                <w:tcW w:w="2073" w:type="dxa"/>
              </w:tcPr>
              <w:p w14:paraId="20EDDA8B" w14:textId="77777777" w:rsidR="00B574C9" w:rsidRPr="006C1CA6" w:rsidRDefault="002955E0" w:rsidP="002955E0">
                <w:r w:rsidRPr="006C1CA6">
                  <w:t>Dean</w:t>
                </w:r>
              </w:p>
            </w:tc>
          </w:sdtContent>
        </w:sdt>
        <w:sdt>
          <w:sdtPr>
            <w:alias w:val="Middle name"/>
            <w:tag w:val="authorMiddleName"/>
            <w:id w:val="-2076034781"/>
            <w:placeholder>
              <w:docPart w:val="92946308954613498B372F184F535938"/>
            </w:placeholder>
            <w:showingPlcHdr/>
            <w:text/>
          </w:sdtPr>
          <w:sdtEndPr/>
          <w:sdtContent>
            <w:tc>
              <w:tcPr>
                <w:tcW w:w="2551" w:type="dxa"/>
              </w:tcPr>
              <w:p w14:paraId="5FE5C390" w14:textId="77777777" w:rsidR="00B574C9" w:rsidRPr="006C1CA6" w:rsidRDefault="00B574C9" w:rsidP="00922950">
                <w:r w:rsidRPr="006C1CA6">
                  <w:rPr>
                    <w:rStyle w:val="PlaceholderText"/>
                  </w:rPr>
                  <w:t>[Middle name]</w:t>
                </w:r>
              </w:p>
            </w:tc>
          </w:sdtContent>
        </w:sdt>
        <w:sdt>
          <w:sdtPr>
            <w:alias w:val="Last name"/>
            <w:tag w:val="authorLastName"/>
            <w:id w:val="-1088529830"/>
            <w:placeholder>
              <w:docPart w:val="A1A77E134640054F84346BEE873AD705"/>
            </w:placeholder>
            <w:text/>
          </w:sdtPr>
          <w:sdtEndPr/>
          <w:sdtContent>
            <w:tc>
              <w:tcPr>
                <w:tcW w:w="2642" w:type="dxa"/>
              </w:tcPr>
              <w:p w14:paraId="0C8C4694" w14:textId="77777777" w:rsidR="00B574C9" w:rsidRPr="006C1CA6" w:rsidRDefault="002955E0" w:rsidP="002955E0">
                <w:r w:rsidRPr="006C1CA6">
                  <w:t>Irvine</w:t>
                </w:r>
              </w:p>
            </w:tc>
          </w:sdtContent>
        </w:sdt>
      </w:tr>
      <w:tr w:rsidR="00B574C9" w:rsidRPr="006C1CA6" w14:paraId="2CFB708D" w14:textId="77777777" w:rsidTr="001A6A06">
        <w:trPr>
          <w:trHeight w:val="986"/>
        </w:trPr>
        <w:tc>
          <w:tcPr>
            <w:tcW w:w="491" w:type="dxa"/>
            <w:vMerge/>
            <w:shd w:val="clear" w:color="auto" w:fill="A6A6A6" w:themeFill="background1" w:themeFillShade="A6"/>
          </w:tcPr>
          <w:p w14:paraId="49577F6B" w14:textId="77777777" w:rsidR="00B574C9" w:rsidRPr="006C1CA6" w:rsidRDefault="00B574C9" w:rsidP="00CF1542">
            <w:pPr>
              <w:jc w:val="center"/>
              <w:rPr>
                <w:b/>
                <w:color w:val="FFFFFF" w:themeColor="background1"/>
              </w:rPr>
            </w:pPr>
          </w:p>
        </w:tc>
        <w:sdt>
          <w:sdtPr>
            <w:alias w:val="Biography"/>
            <w:tag w:val="authorBiography"/>
            <w:id w:val="938807824"/>
            <w:placeholder>
              <w:docPart w:val="B9C6C33FE9D4CF41AC221B3E0EA7EEFA"/>
            </w:placeholder>
            <w:showingPlcHdr/>
          </w:sdtPr>
          <w:sdtEndPr/>
          <w:sdtContent>
            <w:tc>
              <w:tcPr>
                <w:tcW w:w="8525" w:type="dxa"/>
                <w:gridSpan w:val="4"/>
              </w:tcPr>
              <w:p w14:paraId="3CC00137" w14:textId="77777777" w:rsidR="00B574C9" w:rsidRPr="006C1CA6" w:rsidRDefault="00B574C9" w:rsidP="00922950">
                <w:r w:rsidRPr="006C1CA6">
                  <w:rPr>
                    <w:rStyle w:val="PlaceholderText"/>
                  </w:rPr>
                  <w:t>[Enter your biography]</w:t>
                </w:r>
              </w:p>
            </w:tc>
          </w:sdtContent>
        </w:sdt>
      </w:tr>
      <w:tr w:rsidR="00B574C9" w:rsidRPr="006C1CA6" w14:paraId="0F72B826" w14:textId="77777777" w:rsidTr="001A6A06">
        <w:trPr>
          <w:trHeight w:val="986"/>
        </w:trPr>
        <w:tc>
          <w:tcPr>
            <w:tcW w:w="491" w:type="dxa"/>
            <w:vMerge/>
            <w:shd w:val="clear" w:color="auto" w:fill="A6A6A6" w:themeFill="background1" w:themeFillShade="A6"/>
          </w:tcPr>
          <w:p w14:paraId="45199555" w14:textId="77777777" w:rsidR="00B574C9" w:rsidRPr="006C1CA6" w:rsidRDefault="00B574C9" w:rsidP="00CF1542">
            <w:pPr>
              <w:jc w:val="center"/>
              <w:rPr>
                <w:b/>
                <w:color w:val="FFFFFF" w:themeColor="background1"/>
              </w:rPr>
            </w:pPr>
          </w:p>
        </w:tc>
        <w:sdt>
          <w:sdtPr>
            <w:alias w:val="Affiliation"/>
            <w:tag w:val="affiliation"/>
            <w:id w:val="2012937915"/>
            <w:placeholder>
              <w:docPart w:val="0866EAA5C5F9ED46850FF92AADEE47CF"/>
            </w:placeholder>
            <w:text/>
          </w:sdtPr>
          <w:sdtEndPr/>
          <w:sdtContent>
            <w:tc>
              <w:tcPr>
                <w:tcW w:w="8525" w:type="dxa"/>
                <w:gridSpan w:val="4"/>
              </w:tcPr>
              <w:p w14:paraId="0182BBFE" w14:textId="77777777" w:rsidR="00B574C9" w:rsidRPr="006C1CA6" w:rsidRDefault="00E7012D" w:rsidP="00E7012D">
                <w:r>
                  <w:t>Dalhousie University</w:t>
                </w:r>
              </w:p>
            </w:tc>
          </w:sdtContent>
        </w:sdt>
      </w:tr>
    </w:tbl>
    <w:p w14:paraId="3F0F381D" w14:textId="77777777" w:rsidR="003D3579" w:rsidRPr="006C1CA6"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6C1CA6" w14:paraId="02808424" w14:textId="77777777" w:rsidTr="00244BB0">
        <w:tc>
          <w:tcPr>
            <w:tcW w:w="9016" w:type="dxa"/>
            <w:shd w:val="clear" w:color="auto" w:fill="A6A6A6" w:themeFill="background1" w:themeFillShade="A6"/>
            <w:tcMar>
              <w:top w:w="113" w:type="dxa"/>
              <w:bottom w:w="113" w:type="dxa"/>
            </w:tcMar>
          </w:tcPr>
          <w:p w14:paraId="45E87941" w14:textId="77777777" w:rsidR="00244BB0" w:rsidRPr="006C1CA6" w:rsidRDefault="00244BB0" w:rsidP="00244BB0">
            <w:pPr>
              <w:jc w:val="center"/>
              <w:rPr>
                <w:b/>
                <w:color w:val="FFFFFF" w:themeColor="background1"/>
              </w:rPr>
            </w:pPr>
            <w:r w:rsidRPr="006C1CA6">
              <w:rPr>
                <w:b/>
                <w:color w:val="FFFFFF" w:themeColor="background1"/>
              </w:rPr>
              <w:t>Your article</w:t>
            </w:r>
          </w:p>
        </w:tc>
      </w:tr>
      <w:tr w:rsidR="003F0D73" w:rsidRPr="006C1CA6" w14:paraId="72788E17" w14:textId="77777777" w:rsidTr="003F0D73">
        <w:tc>
          <w:tcPr>
            <w:tcW w:w="9016" w:type="dxa"/>
            <w:tcMar>
              <w:top w:w="113" w:type="dxa"/>
              <w:bottom w:w="113" w:type="dxa"/>
            </w:tcMar>
          </w:tcPr>
          <w:p w14:paraId="1759FE2C" w14:textId="77777777" w:rsidR="003F0D73" w:rsidRPr="006C1CA6" w:rsidRDefault="00E7012D" w:rsidP="002955E0">
            <w:pPr>
              <w:tabs>
                <w:tab w:val="left" w:pos="3220"/>
              </w:tabs>
              <w:rPr>
                <w:b/>
              </w:rPr>
            </w:pPr>
            <w:sdt>
              <w:sdtPr>
                <w:alias w:val="Article headword"/>
                <w:tag w:val="articleHeadword"/>
                <w:id w:val="-361440020"/>
                <w:placeholder>
                  <w:docPart w:val="A076AC61FF9F324ABD583C6240B25664"/>
                </w:placeholder>
                <w:text/>
              </w:sdtPr>
              <w:sdtEndPr/>
              <w:sdtContent>
                <w:r>
                  <w:t>Anglo-Modernism in Canada</w:t>
                </w:r>
              </w:sdtContent>
            </w:sdt>
          </w:p>
        </w:tc>
      </w:tr>
      <w:tr w:rsidR="00464699" w:rsidRPr="006C1CA6" w14:paraId="2FFEBBBE" w14:textId="77777777" w:rsidTr="002955E0">
        <w:sdt>
          <w:sdtPr>
            <w:alias w:val="Variant headwords"/>
            <w:tag w:val="variantHeadwords"/>
            <w:id w:val="173464402"/>
            <w:placeholder>
              <w:docPart w:val="80CE5F37F760BF478AD1F620554938FF"/>
            </w:placeholder>
            <w:showingPlcHdr/>
          </w:sdtPr>
          <w:sdtEndPr/>
          <w:sdtContent>
            <w:tc>
              <w:tcPr>
                <w:tcW w:w="9016" w:type="dxa"/>
                <w:tcMar>
                  <w:top w:w="113" w:type="dxa"/>
                  <w:bottom w:w="113" w:type="dxa"/>
                </w:tcMar>
              </w:tcPr>
              <w:p w14:paraId="15EFEA5D" w14:textId="77777777" w:rsidR="00464699" w:rsidRPr="006C1CA6" w:rsidRDefault="00464699" w:rsidP="00464699">
                <w:r w:rsidRPr="006C1CA6">
                  <w:rPr>
                    <w:rStyle w:val="PlaceholderText"/>
                    <w:b/>
                  </w:rPr>
                  <w:t xml:space="preserve">[Enter any </w:t>
                </w:r>
                <w:r w:rsidRPr="006C1CA6">
                  <w:rPr>
                    <w:rStyle w:val="PlaceholderText"/>
                    <w:b/>
                    <w:i/>
                  </w:rPr>
                  <w:t>variant forms</w:t>
                </w:r>
                <w:r w:rsidRPr="006C1CA6">
                  <w:rPr>
                    <w:rStyle w:val="PlaceholderText"/>
                    <w:b/>
                  </w:rPr>
                  <w:t xml:space="preserve"> of your headword – OPTIONAL]</w:t>
                </w:r>
              </w:p>
            </w:tc>
          </w:sdtContent>
        </w:sdt>
      </w:tr>
      <w:tr w:rsidR="00E85A05" w:rsidRPr="006C1CA6" w14:paraId="5B47DCAD" w14:textId="77777777" w:rsidTr="003F0D73">
        <w:sdt>
          <w:sdtPr>
            <w:alias w:val="Abstract"/>
            <w:tag w:val="abstract"/>
            <w:id w:val="-635871867"/>
            <w:placeholder>
              <w:docPart w:val="BE555AF8764358499E36C2D2FB048F79"/>
            </w:placeholder>
          </w:sdtPr>
          <w:sdtEndPr/>
          <w:sdtContent>
            <w:tc>
              <w:tcPr>
                <w:tcW w:w="9016" w:type="dxa"/>
                <w:tcMar>
                  <w:top w:w="113" w:type="dxa"/>
                  <w:bottom w:w="113" w:type="dxa"/>
                </w:tcMar>
              </w:tcPr>
              <w:p w14:paraId="5A752636" w14:textId="77777777" w:rsidR="00E85A05" w:rsidRPr="00E7012D" w:rsidRDefault="002955E0" w:rsidP="00E7012D">
                <w:pPr>
                  <w:rPr>
                    <w:rFonts w:cs="Times New Roman"/>
                  </w:rPr>
                </w:pPr>
                <w:r w:rsidRPr="006C1CA6">
                  <w:rPr>
                    <w:rFonts w:cs="Times New Roman"/>
                  </w:rPr>
                  <w:t xml:space="preserve">Among the movements originating in Western Europe that instigated the modernist turn in </w:t>
                </w:r>
                <w:proofErr w:type="spellStart"/>
                <w:r w:rsidRPr="006C1CA6">
                  <w:rPr>
                    <w:rFonts w:cs="Times New Roman"/>
                  </w:rPr>
                  <w:t>anglophone</w:t>
                </w:r>
                <w:proofErr w:type="spellEnd"/>
                <w:r w:rsidRPr="006C1CA6">
                  <w:rPr>
                    <w:rFonts w:cs="Times New Roman"/>
                  </w:rPr>
                  <w:t xml:space="preserve"> Canadian literature, the most prominent were symbolism, impressionism, aestheticism, and decadence, which saw significant uptake by writers of Canada’s fin-de-siècle generation, particularly among those who moved to New York and Boston in the 1890s. Of these Canadian expatriates, Arthur Stringer, who was best known at the time for his crime fiction, later penned Canadian modernism’s first manifesto for free verse in the foreword to his poetry collection </w:t>
                </w:r>
                <w:r w:rsidRPr="006C1CA6">
                  <w:rPr>
                    <w:rFonts w:cs="Times New Roman"/>
                    <w:i/>
                  </w:rPr>
                  <w:t>Open Water</w:t>
                </w:r>
                <w:r w:rsidRPr="006C1CA6">
                  <w:rPr>
                    <w:rFonts w:cs="Times New Roman"/>
                  </w:rPr>
                  <w:t xml:space="preserve"> (1914) and produced its earliest stream-of-consciousness prose in his prairie trilogy (</w:t>
                </w:r>
                <w:r w:rsidRPr="006C1CA6">
                  <w:rPr>
                    <w:rFonts w:cs="Times New Roman"/>
                    <w:i/>
                  </w:rPr>
                  <w:t>The Prairie Wife</w:t>
                </w:r>
                <w:r w:rsidRPr="006C1CA6">
                  <w:rPr>
                    <w:rFonts w:cs="Times New Roman"/>
                  </w:rPr>
                  <w:t xml:space="preserve"> [1915], </w:t>
                </w:r>
                <w:r w:rsidRPr="006C1CA6">
                  <w:rPr>
                    <w:rFonts w:cs="Times New Roman"/>
                    <w:i/>
                  </w:rPr>
                  <w:t>The Prairie Mother</w:t>
                </w:r>
                <w:r w:rsidRPr="006C1CA6">
                  <w:rPr>
                    <w:rFonts w:cs="Times New Roman"/>
                  </w:rPr>
                  <w:t xml:space="preserve"> [1920], and </w:t>
                </w:r>
                <w:r w:rsidRPr="006C1CA6">
                  <w:rPr>
                    <w:rFonts w:cs="Times New Roman"/>
                    <w:i/>
                  </w:rPr>
                  <w:t>The Prairie Child</w:t>
                </w:r>
                <w:r w:rsidRPr="006C1CA6">
                  <w:rPr>
                    <w:rFonts w:cs="Times New Roman"/>
                  </w:rPr>
                  <w:t xml:space="preserve"> [1922]). Bliss Carman, who was known as The American High Priest of Symbolism,</w:t>
                </w:r>
                <w:r w:rsidR="00E7012D">
                  <w:rPr>
                    <w:rFonts w:cs="Times New Roman"/>
                  </w:rPr>
                  <w:t>’</w:t>
                </w:r>
                <w:r w:rsidRPr="006C1CA6">
                  <w:rPr>
                    <w:rFonts w:cs="Times New Roman"/>
                  </w:rPr>
                  <w:t xml:space="preserve"> and his cousin Charles G.D. Roberts, embraced a cosmopolitan vogue at the time for </w:t>
                </w:r>
                <w:r w:rsidR="00E7012D">
                  <w:rPr>
                    <w:rFonts w:cs="Times New Roman"/>
                  </w:rPr>
                  <w:t>‘</w:t>
                </w:r>
                <w:r w:rsidRPr="006C1CA6">
                  <w:rPr>
                    <w:rFonts w:cs="Times New Roman"/>
                  </w:rPr>
                  <w:t>everything that’s ‘New’</w:t>
                </w:r>
                <w:r w:rsidR="00E7012D">
                  <w:rPr>
                    <w:rFonts w:cs="Times New Roman"/>
                  </w:rPr>
                  <w:t>’</w:t>
                </w:r>
                <w:r w:rsidRPr="006C1CA6">
                  <w:rPr>
                    <w:rFonts w:cs="Times New Roman"/>
                  </w:rPr>
                  <w:t xml:space="preserve"> (Carman 14)—namely the latest trends out of Europe. Although Carman’s repute as a leading poet was all but demolished by later generations, his early recognition by Ezra Pound has sustained critical interest, principally for his publication of </w:t>
                </w:r>
                <w:r w:rsidRPr="006C1CA6">
                  <w:rPr>
                    <w:rFonts w:cs="Times New Roman"/>
                    <w:i/>
                  </w:rPr>
                  <w:t xml:space="preserve">Sappho: One Hundred Lyrics </w:t>
                </w:r>
                <w:r w:rsidRPr="006C1CA6">
                  <w:rPr>
                    <w:rFonts w:cs="Times New Roman"/>
                  </w:rPr>
                  <w:t xml:space="preserve">in 1903—a work of </w:t>
                </w:r>
                <w:r w:rsidR="00E7012D">
                  <w:rPr>
                    <w:rFonts w:cs="Times New Roman"/>
                  </w:rPr>
                  <w:t>‘</w:t>
                </w:r>
                <w:r w:rsidRPr="006C1CA6">
                  <w:rPr>
                    <w:rFonts w:cs="Times New Roman"/>
                  </w:rPr>
                  <w:t>imaginative and … interpretive</w:t>
                </w:r>
                <w:r w:rsidR="00E7012D">
                  <w:rPr>
                    <w:rFonts w:cs="Times New Roman"/>
                  </w:rPr>
                  <w:t>’</w:t>
                </w:r>
                <w:r w:rsidRPr="006C1CA6">
                  <w:rPr>
                    <w:rFonts w:cs="Times New Roman"/>
                  </w:rPr>
                  <w:t xml:space="preserve"> (Roberts xi) free-verse reconstructions that served as an immediate predecessor to the early imagism of the Anglo-American modernists and their celebrated lyric imitations of Sapphic fragments.</w:t>
                </w:r>
              </w:p>
            </w:tc>
          </w:sdtContent>
        </w:sdt>
      </w:tr>
      <w:tr w:rsidR="003F0D73" w:rsidRPr="006C1CA6" w14:paraId="1FCA2BD2" w14:textId="77777777" w:rsidTr="003F0D73">
        <w:sdt>
          <w:sdtPr>
            <w:alias w:val="Article text"/>
            <w:tag w:val="articleText"/>
            <w:id w:val="634067588"/>
            <w:placeholder>
              <w:docPart w:val="1C8CC4B87E1F5840930525C72088A3E3"/>
            </w:placeholder>
          </w:sdtPr>
          <w:sdtEndPr/>
          <w:sdtContent>
            <w:tc>
              <w:tcPr>
                <w:tcW w:w="9016" w:type="dxa"/>
                <w:tcMar>
                  <w:top w:w="113" w:type="dxa"/>
                  <w:bottom w:w="113" w:type="dxa"/>
                </w:tcMar>
              </w:tcPr>
              <w:p w14:paraId="6EE9CABC" w14:textId="77777777" w:rsidR="002955E0" w:rsidRPr="006C1CA6" w:rsidRDefault="002955E0" w:rsidP="002955E0">
                <w:pPr>
                  <w:rPr>
                    <w:rFonts w:cs="Times New Roman"/>
                  </w:rPr>
                </w:pPr>
                <w:r w:rsidRPr="006C1CA6">
                  <w:rPr>
                    <w:rFonts w:cs="Times New Roman"/>
                  </w:rPr>
                  <w:t xml:space="preserve">Among the movements originating in Western Europe that instigated the modernist turn in </w:t>
                </w:r>
                <w:proofErr w:type="spellStart"/>
                <w:r w:rsidRPr="006C1CA6">
                  <w:rPr>
                    <w:rFonts w:cs="Times New Roman"/>
                  </w:rPr>
                  <w:t>anglophone</w:t>
                </w:r>
                <w:proofErr w:type="spellEnd"/>
                <w:r w:rsidRPr="006C1CA6">
                  <w:rPr>
                    <w:rFonts w:cs="Times New Roman"/>
                  </w:rPr>
                  <w:t xml:space="preserve"> Canadian literature, the most prominent were symbolism, impressionism, aestheticism, and decadence, which saw significant uptake by writers of Canada’s fin-de-siècle generation, particularly among those who moved to New York and Boston in the 1890s. Of these Canadian expatriates, Arthur Stringer, who was best known at the time for his crime fiction, later penned Canadian modernism’s first manifesto for free verse in the foreword to his poetry collection </w:t>
                </w:r>
                <w:r w:rsidRPr="006C1CA6">
                  <w:rPr>
                    <w:rFonts w:cs="Times New Roman"/>
                    <w:i/>
                  </w:rPr>
                  <w:t>Open Water</w:t>
                </w:r>
                <w:r w:rsidRPr="006C1CA6">
                  <w:rPr>
                    <w:rFonts w:cs="Times New Roman"/>
                  </w:rPr>
                  <w:t xml:space="preserve"> (1914) and produced its earliest stream-of-consciousness prose in his prairie trilogy (</w:t>
                </w:r>
                <w:r w:rsidRPr="006C1CA6">
                  <w:rPr>
                    <w:rFonts w:cs="Times New Roman"/>
                    <w:i/>
                  </w:rPr>
                  <w:t>The Prairie Wife</w:t>
                </w:r>
                <w:r w:rsidRPr="006C1CA6">
                  <w:rPr>
                    <w:rFonts w:cs="Times New Roman"/>
                  </w:rPr>
                  <w:t xml:space="preserve"> [1915], </w:t>
                </w:r>
                <w:r w:rsidRPr="006C1CA6">
                  <w:rPr>
                    <w:rFonts w:cs="Times New Roman"/>
                    <w:i/>
                  </w:rPr>
                  <w:t>The Prairie Mother</w:t>
                </w:r>
                <w:r w:rsidRPr="006C1CA6">
                  <w:rPr>
                    <w:rFonts w:cs="Times New Roman"/>
                  </w:rPr>
                  <w:t xml:space="preserve"> [1920], and </w:t>
                </w:r>
                <w:r w:rsidRPr="006C1CA6">
                  <w:rPr>
                    <w:rFonts w:cs="Times New Roman"/>
                    <w:i/>
                  </w:rPr>
                  <w:t>The Prairie Child</w:t>
                </w:r>
                <w:r w:rsidRPr="006C1CA6">
                  <w:rPr>
                    <w:rFonts w:cs="Times New Roman"/>
                  </w:rPr>
                  <w:t xml:space="preserve"> [1922]). Bliss Carman, who was known as </w:t>
                </w:r>
                <w:r w:rsidR="00E7012D">
                  <w:rPr>
                    <w:rFonts w:cs="Times New Roman"/>
                  </w:rPr>
                  <w:t>‘</w:t>
                </w:r>
                <w:r w:rsidRPr="006C1CA6">
                  <w:rPr>
                    <w:rFonts w:cs="Times New Roman"/>
                  </w:rPr>
                  <w:t>The American High Priest of Symbolism,</w:t>
                </w:r>
                <w:r w:rsidR="00E7012D">
                  <w:rPr>
                    <w:rFonts w:cs="Times New Roman"/>
                  </w:rPr>
                  <w:t>’</w:t>
                </w:r>
                <w:r w:rsidRPr="006C1CA6">
                  <w:rPr>
                    <w:rFonts w:cs="Times New Roman"/>
                  </w:rPr>
                  <w:t xml:space="preserve"> and his cousin Charles G.D. Roberts, embraced a cosmopolitan vogue at the time for </w:t>
                </w:r>
                <w:r w:rsidR="00E7012D">
                  <w:rPr>
                    <w:rFonts w:cs="Times New Roman"/>
                  </w:rPr>
                  <w:t>‘</w:t>
                </w:r>
                <w:r w:rsidRPr="006C1CA6">
                  <w:rPr>
                    <w:rFonts w:cs="Times New Roman"/>
                  </w:rPr>
                  <w:t>everything that’s ‘New’</w:t>
                </w:r>
                <w:r w:rsidR="00E7012D">
                  <w:rPr>
                    <w:rFonts w:cs="Times New Roman"/>
                  </w:rPr>
                  <w:t>’</w:t>
                </w:r>
                <w:r w:rsidRPr="006C1CA6">
                  <w:rPr>
                    <w:rFonts w:cs="Times New Roman"/>
                  </w:rPr>
                  <w:t xml:space="preserve"> (Carman 14)—namely the latest trends out of Europe. Although Carman’s repute as a leading poet was all but demolished by later generations, his early recognition by Ezra Pound has sustained critical interest, principally for his publication of </w:t>
                </w:r>
                <w:r w:rsidRPr="006C1CA6">
                  <w:rPr>
                    <w:rFonts w:cs="Times New Roman"/>
                    <w:i/>
                  </w:rPr>
                  <w:t xml:space="preserve">Sappho: One Hundred Lyrics </w:t>
                </w:r>
                <w:r w:rsidRPr="006C1CA6">
                  <w:rPr>
                    <w:rFonts w:cs="Times New Roman"/>
                  </w:rPr>
                  <w:t xml:space="preserve">in 1903—a work of </w:t>
                </w:r>
                <w:r w:rsidR="00E7012D">
                  <w:rPr>
                    <w:rFonts w:cs="Times New Roman"/>
                  </w:rPr>
                  <w:t>‘</w:t>
                </w:r>
                <w:r w:rsidRPr="006C1CA6">
                  <w:rPr>
                    <w:rFonts w:cs="Times New Roman"/>
                  </w:rPr>
                  <w:t>imaginative and … interpretive</w:t>
                </w:r>
                <w:r w:rsidR="00E7012D">
                  <w:rPr>
                    <w:rFonts w:cs="Times New Roman"/>
                  </w:rPr>
                  <w:t>’</w:t>
                </w:r>
                <w:r w:rsidRPr="006C1CA6">
                  <w:rPr>
                    <w:rFonts w:cs="Times New Roman"/>
                  </w:rPr>
                  <w:t xml:space="preserve"> (Roberts xi) free-verse reconstructions that served as an immediate predecessor to the early imagism of the Anglo-American modernists and their celebrated lyric imitations of Sapphic fragments.</w:t>
                </w:r>
              </w:p>
              <w:p w14:paraId="1A139219" w14:textId="77777777" w:rsidR="00E7012D" w:rsidRDefault="00E7012D" w:rsidP="00E7012D">
                <w:pPr>
                  <w:rPr>
                    <w:rFonts w:cs="Times New Roman"/>
                  </w:rPr>
                </w:pPr>
              </w:p>
              <w:p w14:paraId="7BD89009" w14:textId="77777777" w:rsidR="002955E0" w:rsidRPr="006C1CA6" w:rsidRDefault="002955E0" w:rsidP="00E7012D">
                <w:pPr>
                  <w:rPr>
                    <w:rFonts w:cs="Times New Roman"/>
                  </w:rPr>
                </w:pPr>
                <w:r w:rsidRPr="006C1CA6">
                  <w:rPr>
                    <w:rFonts w:cs="Times New Roman"/>
                  </w:rPr>
                  <w:t xml:space="preserve">A later generation crossed the Atlantic to Paris, where Canadian authors lived on the fringes of the </w:t>
                </w:r>
                <w:r w:rsidRPr="006C1CA6">
                  <w:rPr>
                    <w:rFonts w:cs="Times New Roman"/>
                  </w:rPr>
                  <w:lastRenderedPageBreak/>
                  <w:t xml:space="preserve">Lost Generation of the 1920s. Recorded in memoirs of the period, Morley Callaghan’s </w:t>
                </w:r>
                <w:r w:rsidRPr="006C1CA6">
                  <w:rPr>
                    <w:rFonts w:cs="Times New Roman"/>
                    <w:i/>
                  </w:rPr>
                  <w:t>That Summer in Paris</w:t>
                </w:r>
                <w:r w:rsidRPr="006C1CA6">
                  <w:rPr>
                    <w:rFonts w:cs="Times New Roman"/>
                  </w:rPr>
                  <w:t xml:space="preserve"> (1963) and John </w:t>
                </w:r>
                <w:proofErr w:type="spellStart"/>
                <w:r w:rsidRPr="006C1CA6">
                  <w:rPr>
                    <w:rFonts w:cs="Times New Roman"/>
                  </w:rPr>
                  <w:t>Glassco’s</w:t>
                </w:r>
                <w:proofErr w:type="spellEnd"/>
                <w:r w:rsidRPr="006C1CA6">
                  <w:rPr>
                    <w:rFonts w:cs="Times New Roman"/>
                  </w:rPr>
                  <w:t xml:space="preserve"> </w:t>
                </w:r>
                <w:r w:rsidRPr="006C1CA6">
                  <w:rPr>
                    <w:rFonts w:cs="Times New Roman"/>
                    <w:i/>
                  </w:rPr>
                  <w:t>Memoirs of Montparnasse</w:t>
                </w:r>
                <w:r w:rsidRPr="006C1CA6">
                  <w:rPr>
                    <w:rFonts w:cs="Times New Roman"/>
                  </w:rPr>
                  <w:t xml:space="preserve"> (1970), Canada’s expatriates joined a transnational literary culture that converged in Paris, one that continued through mid-century to attract Canadian authors such as </w:t>
                </w:r>
                <w:proofErr w:type="spellStart"/>
                <w:r w:rsidRPr="006C1CA6">
                  <w:rPr>
                    <w:rFonts w:cs="Times New Roman"/>
                  </w:rPr>
                  <w:t>Brion</w:t>
                </w:r>
                <w:proofErr w:type="spellEnd"/>
                <w:r w:rsidRPr="006C1CA6">
                  <w:rPr>
                    <w:rFonts w:cs="Times New Roman"/>
                  </w:rPr>
                  <w:t xml:space="preserve"> </w:t>
                </w:r>
                <w:proofErr w:type="spellStart"/>
                <w:r w:rsidRPr="006C1CA6">
                  <w:rPr>
                    <w:rFonts w:cs="Times New Roman"/>
                  </w:rPr>
                  <w:t>Gysin</w:t>
                </w:r>
                <w:proofErr w:type="spellEnd"/>
                <w:r w:rsidRPr="006C1CA6">
                  <w:rPr>
                    <w:rFonts w:cs="Times New Roman"/>
                  </w:rPr>
                  <w:t xml:space="preserve">, Mavis Gallant, Mordecai Richler, and Sheila Watson. Often compared to Ernest Hemingway, Callaghan </w:t>
                </w:r>
                <w:r w:rsidRPr="006C1CA6">
                  <w:t>l</w:t>
                </w:r>
                <w:r w:rsidRPr="006C1CA6">
                  <w:rPr>
                    <w:rFonts w:cs="Times New Roman"/>
                  </w:rPr>
                  <w:t xml:space="preserve">aunched his career in the late 1920s and into 1930s with a string of urban novels and short story collections mainly set in Toronto, a city that serves as a symbolic North American metropolis for his hard-boiled depictions of urban modernity. Although he never travelled Paris, Ontario-born poet, short-story writer, and novelist Raymond </w:t>
                </w:r>
                <w:proofErr w:type="spellStart"/>
                <w:r w:rsidRPr="006C1CA6">
                  <w:rPr>
                    <w:rFonts w:cs="Times New Roman"/>
                  </w:rPr>
                  <w:t>Knister</w:t>
                </w:r>
                <w:proofErr w:type="spellEnd"/>
                <w:r w:rsidRPr="006C1CA6">
                  <w:rPr>
                    <w:rFonts w:cs="Times New Roman"/>
                  </w:rPr>
                  <w:t xml:space="preserve"> was appointed the Canadian correspondent for one of the Lost Generation’s literary magazines, </w:t>
                </w:r>
                <w:r w:rsidRPr="006C1CA6">
                  <w:rPr>
                    <w:rFonts w:cs="Times New Roman"/>
                    <w:i/>
                  </w:rPr>
                  <w:t>This Quarter</w:t>
                </w:r>
                <w:r w:rsidRPr="006C1CA6">
                  <w:rPr>
                    <w:rFonts w:cs="Times New Roman"/>
                  </w:rPr>
                  <w:t>.</w:t>
                </w:r>
              </w:p>
              <w:p w14:paraId="3E1AA9FF" w14:textId="77777777" w:rsidR="00E7012D" w:rsidRDefault="00E7012D" w:rsidP="00E7012D">
                <w:pPr>
                  <w:rPr>
                    <w:rFonts w:cs="Times New Roman"/>
                  </w:rPr>
                </w:pPr>
              </w:p>
              <w:p w14:paraId="1FF877E0" w14:textId="77777777" w:rsidR="002955E0" w:rsidRPr="006C1CA6" w:rsidRDefault="002955E0" w:rsidP="00E7012D">
                <w:pPr>
                  <w:rPr>
                    <w:rFonts w:cs="Times New Roman"/>
                  </w:rPr>
                </w:pPr>
                <w:r w:rsidRPr="006C1CA6">
                  <w:rPr>
                    <w:rFonts w:cs="Times New Roman"/>
                  </w:rPr>
                  <w:t xml:space="preserve">A new wave headed to Europe during the Great Depression, writers mostly sympathetic to the Republican, anti-fascist side of the Spanish Civil War. Ted Allan, who covered the Spanish Civil War as a correspondent for the International Brigades, returned with Canada’s first novel of the war, </w:t>
                </w:r>
                <w:r w:rsidRPr="006C1CA6">
                  <w:rPr>
                    <w:rFonts w:cs="Times New Roman"/>
                    <w:i/>
                  </w:rPr>
                  <w:t>This Time a Better Earth</w:t>
                </w:r>
                <w:r w:rsidRPr="006C1CA6">
                  <w:rPr>
                    <w:rFonts w:cs="Times New Roman"/>
                  </w:rPr>
                  <w:t xml:space="preserve"> (1939). Years later Hugh Garner reprised his experiences as a soldier in the </w:t>
                </w:r>
                <w:proofErr w:type="spellStart"/>
                <w:r w:rsidRPr="006C1CA6">
                  <w:rPr>
                    <w:rFonts w:cs="Times New Roman"/>
                  </w:rPr>
                  <w:t>MacKenzie-Papineau</w:t>
                </w:r>
                <w:proofErr w:type="spellEnd"/>
                <w:r w:rsidRPr="006C1CA6">
                  <w:rPr>
                    <w:rFonts w:cs="Times New Roman"/>
                  </w:rPr>
                  <w:t xml:space="preserve"> Battalion for his novel </w:t>
                </w:r>
                <w:proofErr w:type="spellStart"/>
                <w:r w:rsidRPr="006C1CA6">
                  <w:rPr>
                    <w:rFonts w:cs="Times New Roman"/>
                    <w:i/>
                  </w:rPr>
                  <w:t>Cabbagetown</w:t>
                </w:r>
                <w:proofErr w:type="spellEnd"/>
                <w:r w:rsidRPr="006C1CA6">
                  <w:rPr>
                    <w:rFonts w:cs="Times New Roman"/>
                  </w:rPr>
                  <w:t xml:space="preserve">, which was published first in an abridged mass-market version in 1950 and later revised and expanded in 1968. Charles Yale Harrison, best known for his 1930 </w:t>
                </w:r>
                <w:proofErr w:type="spellStart"/>
                <w:r w:rsidRPr="006C1CA6">
                  <w:rPr>
                    <w:rFonts w:cs="Times New Roman"/>
                  </w:rPr>
                  <w:t>antiwar</w:t>
                </w:r>
                <w:proofErr w:type="spellEnd"/>
                <w:r w:rsidRPr="006C1CA6">
                  <w:rPr>
                    <w:rFonts w:cs="Times New Roman"/>
                  </w:rPr>
                  <w:t xml:space="preserve"> novel </w:t>
                </w:r>
                <w:r w:rsidRPr="006C1CA6">
                  <w:rPr>
                    <w:rFonts w:cs="Times New Roman"/>
                    <w:i/>
                  </w:rPr>
                  <w:t>Generals Die in Bed</w:t>
                </w:r>
                <w:r w:rsidRPr="006C1CA6">
                  <w:rPr>
                    <w:rFonts w:cs="Times New Roman"/>
                  </w:rPr>
                  <w:t xml:space="preserve">, was American-born but moved to Montreal and fought for the Canadian military in the First World War, also produced an avant-garde satire and Spanish Civil War novel titled </w:t>
                </w:r>
                <w:r w:rsidRPr="006C1CA6">
                  <w:rPr>
                    <w:rFonts w:cs="Times New Roman"/>
                    <w:i/>
                  </w:rPr>
                  <w:t>Meet Me on the Barricades</w:t>
                </w:r>
                <w:r w:rsidRPr="006C1CA6">
                  <w:rPr>
                    <w:rFonts w:cs="Times New Roman"/>
                  </w:rPr>
                  <w:t xml:space="preserve"> (1938). </w:t>
                </w:r>
              </w:p>
              <w:p w14:paraId="1A1B96DB" w14:textId="77777777" w:rsidR="00E7012D" w:rsidRDefault="00E7012D" w:rsidP="00E7012D">
                <w:pPr>
                  <w:rPr>
                    <w:rFonts w:cs="Times New Roman"/>
                  </w:rPr>
                </w:pPr>
              </w:p>
              <w:p w14:paraId="2F77182A" w14:textId="77777777" w:rsidR="002955E0" w:rsidRPr="006C1CA6" w:rsidRDefault="002955E0" w:rsidP="00E7012D">
                <w:pPr>
                  <w:rPr>
                    <w:rFonts w:cs="Times New Roman"/>
                  </w:rPr>
                </w:pPr>
                <w:r w:rsidRPr="006C1CA6">
                  <w:rPr>
                    <w:rFonts w:cs="Times New Roman"/>
                  </w:rPr>
                  <w:t xml:space="preserve">By far the most celebrated of Canada’s expatriate modernists is Elizabeth Smart, who published her first novel, </w:t>
                </w:r>
                <w:r w:rsidRPr="006C1CA6">
                  <w:rPr>
                    <w:rFonts w:cs="Times New Roman"/>
                    <w:i/>
                  </w:rPr>
                  <w:t>By Grand Central Station I Sat Down and Wept</w:t>
                </w:r>
                <w:r w:rsidRPr="006C1CA6">
                  <w:rPr>
                    <w:rFonts w:cs="Times New Roman"/>
                  </w:rPr>
                  <w:t xml:space="preserve"> (1945), not long after her departure for England in 1942. Although reissued in a paperback edition in 1966, it was not until the publication of Rosemary Sullivan’s 1991 biography that Smart’s ground-breaking novel attracted and sustained the kind of critical acclaim that it now enjoys, especially for its feminist aesthetics, allusive density, and open eroticism.  </w:t>
                </w:r>
              </w:p>
              <w:p w14:paraId="06E6DD7A" w14:textId="77777777" w:rsidR="00E7012D" w:rsidRDefault="00E7012D" w:rsidP="00E7012D">
                <w:pPr>
                  <w:rPr>
                    <w:rFonts w:cs="Times New Roman"/>
                  </w:rPr>
                </w:pPr>
              </w:p>
              <w:p w14:paraId="61CB391B" w14:textId="77777777" w:rsidR="002955E0" w:rsidRPr="006C1CA6" w:rsidRDefault="002955E0" w:rsidP="00E7012D">
                <w:pPr>
                  <w:rPr>
                    <w:rFonts w:cs="Times New Roman"/>
                  </w:rPr>
                </w:pPr>
                <w:r w:rsidRPr="006C1CA6">
                  <w:rPr>
                    <w:rFonts w:cs="Times New Roman"/>
                  </w:rPr>
                  <w:t xml:space="preserve">As much as Canada’s modernists circulated beyond the nation’s borders, immigrant authors provided an international influx of aesthetic innovation. Born in Germany under the name Felix Paul </w:t>
                </w:r>
                <w:proofErr w:type="spellStart"/>
                <w:r w:rsidRPr="006C1CA6">
                  <w:rPr>
                    <w:rFonts w:cs="Times New Roman"/>
                  </w:rPr>
                  <w:t>Greve</w:t>
                </w:r>
                <w:proofErr w:type="spellEnd"/>
                <w:r w:rsidRPr="006C1CA6">
                  <w:rPr>
                    <w:rFonts w:cs="Times New Roman"/>
                  </w:rPr>
                  <w:t xml:space="preserve"> (before faking his own death to escape his creditors) and briefly married to the Dadaist poet and artist Baroness Elsa von Freytag-</w:t>
                </w:r>
                <w:proofErr w:type="spellStart"/>
                <w:r w:rsidRPr="006C1CA6">
                  <w:rPr>
                    <w:rFonts w:cs="Times New Roman"/>
                  </w:rPr>
                  <w:t>Loringhoven</w:t>
                </w:r>
                <w:proofErr w:type="spellEnd"/>
                <w:r w:rsidRPr="006C1CA6">
                  <w:rPr>
                    <w:rFonts w:cs="Times New Roman"/>
                  </w:rPr>
                  <w:t xml:space="preserve">, Frederick Philip Grove apprenticed in the decadent aesthetics of fin-de-siècle Europe and later gravitated toward naturalism and realism in his early Canadian fiction, but his experimentation with temporal and spatial distortions in his late novels and radical reinventions of the self in his fictionalized autobiographies exhibit signature modernist techniques. Typically identified with Grove </w:t>
                </w:r>
                <w:proofErr w:type="gramStart"/>
                <w:r w:rsidRPr="006C1CA6">
                  <w:rPr>
                    <w:rFonts w:cs="Times New Roman"/>
                  </w:rPr>
                  <w:t>among Canada’s</w:t>
                </w:r>
                <w:proofErr w:type="gramEnd"/>
                <w:r w:rsidRPr="006C1CA6">
                  <w:rPr>
                    <w:rFonts w:cs="Times New Roman"/>
                  </w:rPr>
                  <w:t xml:space="preserve"> early to mid-century </w:t>
                </w:r>
                <w:r w:rsidR="00E7012D">
                  <w:rPr>
                    <w:rFonts w:cs="Times New Roman"/>
                  </w:rPr>
                  <w:t>‘</w:t>
                </w:r>
                <w:r w:rsidRPr="006C1CA6">
                  <w:rPr>
                    <w:rFonts w:cs="Times New Roman"/>
                  </w:rPr>
                  <w:t>prairie realists,</w:t>
                </w:r>
                <w:r w:rsidR="00E7012D">
                  <w:rPr>
                    <w:rFonts w:cs="Times New Roman"/>
                  </w:rPr>
                  <w:t>’</w:t>
                </w:r>
                <w:r w:rsidRPr="006C1CA6">
                  <w:rPr>
                    <w:rFonts w:cs="Times New Roman"/>
                  </w:rPr>
                  <w:t xml:space="preserve"> Martha </w:t>
                </w:r>
                <w:proofErr w:type="spellStart"/>
                <w:r w:rsidRPr="006C1CA6">
                  <w:rPr>
                    <w:rFonts w:cs="Times New Roman"/>
                  </w:rPr>
                  <w:t>Ostenso</w:t>
                </w:r>
                <w:proofErr w:type="spellEnd"/>
                <w:r w:rsidRPr="006C1CA6">
                  <w:rPr>
                    <w:rFonts w:cs="Times New Roman"/>
                  </w:rPr>
                  <w:t xml:space="preserve"> (born in Norway) and her literary collaborator Douglas Durkin not only chronicled </w:t>
                </w:r>
                <w:proofErr w:type="spellStart"/>
                <w:r w:rsidRPr="006C1CA6">
                  <w:rPr>
                    <w:rFonts w:cs="Times New Roman"/>
                  </w:rPr>
                  <w:t>diasporic</w:t>
                </w:r>
                <w:proofErr w:type="spellEnd"/>
                <w:r w:rsidRPr="006C1CA6">
                  <w:rPr>
                    <w:rFonts w:cs="Times New Roman"/>
                  </w:rPr>
                  <w:t xml:space="preserve"> experiences in their novels about North American immigrant farm life but also, most notably in Durkin’s </w:t>
                </w:r>
                <w:r w:rsidRPr="006C1CA6">
                  <w:rPr>
                    <w:rFonts w:cs="Times New Roman"/>
                    <w:i/>
                  </w:rPr>
                  <w:t>The Magpie</w:t>
                </w:r>
                <w:r w:rsidRPr="006C1CA6">
                  <w:rPr>
                    <w:rFonts w:cs="Times New Roman"/>
                  </w:rPr>
                  <w:t xml:space="preserve"> (1923) and their co-authored </w:t>
                </w:r>
                <w:r w:rsidRPr="006C1CA6">
                  <w:rPr>
                    <w:rFonts w:cs="Times New Roman"/>
                    <w:i/>
                  </w:rPr>
                  <w:t>Wild Geese</w:t>
                </w:r>
                <w:r w:rsidRPr="006C1CA6">
                  <w:rPr>
                    <w:rFonts w:cs="Times New Roman"/>
                  </w:rPr>
                  <w:t xml:space="preserve"> (1925), captured the stylistic influence of cinematic montage. From the prairies to central Canada, the city provided a locus for the fiction of Canada’s modernist immigrants, especially in the self-described </w:t>
                </w:r>
                <w:r w:rsidR="00E7012D">
                  <w:rPr>
                    <w:rFonts w:cs="Times New Roman"/>
                  </w:rPr>
                  <w:t>‘</w:t>
                </w:r>
                <w:r w:rsidRPr="006C1CA6">
                  <w:rPr>
                    <w:rFonts w:cs="Times New Roman"/>
                  </w:rPr>
                  <w:t>disjointed, disconnected</w:t>
                </w:r>
                <w:r w:rsidR="00E7012D">
                  <w:rPr>
                    <w:rFonts w:cs="Times New Roman"/>
                  </w:rPr>
                  <w:t>’</w:t>
                </w:r>
                <w:r w:rsidRPr="006C1CA6">
                  <w:rPr>
                    <w:rFonts w:cs="Times New Roman"/>
                  </w:rPr>
                  <w:t xml:space="preserve"> (36) fiction of Jessie Georgina </w:t>
                </w:r>
                <w:proofErr w:type="spellStart"/>
                <w:r w:rsidRPr="006C1CA6">
                  <w:rPr>
                    <w:rFonts w:cs="Times New Roman"/>
                  </w:rPr>
                  <w:t>Sime</w:t>
                </w:r>
                <w:proofErr w:type="spellEnd"/>
                <w:r w:rsidRPr="006C1CA6">
                  <w:rPr>
                    <w:rFonts w:cs="Times New Roman"/>
                  </w:rPr>
                  <w:t xml:space="preserve">, who emigrated in 1907 from Scotland to Montreal, where she lived for a half-century and wrote her socialist-feminist short-story cycle </w:t>
                </w:r>
                <w:r w:rsidRPr="006C1CA6">
                  <w:rPr>
                    <w:rFonts w:cs="Times New Roman"/>
                    <w:i/>
                  </w:rPr>
                  <w:t>Sister Woman</w:t>
                </w:r>
                <w:r w:rsidRPr="006C1CA6">
                  <w:rPr>
                    <w:rFonts w:cs="Times New Roman"/>
                  </w:rPr>
                  <w:t xml:space="preserve"> (1919) and novel </w:t>
                </w:r>
                <w:r w:rsidRPr="006C1CA6">
                  <w:rPr>
                    <w:rFonts w:cs="Times New Roman"/>
                    <w:i/>
                  </w:rPr>
                  <w:t>Our Little Life</w:t>
                </w:r>
                <w:r w:rsidRPr="006C1CA6">
                  <w:rPr>
                    <w:rFonts w:cs="Times New Roman"/>
                  </w:rPr>
                  <w:t xml:space="preserve"> (1921). </w:t>
                </w:r>
              </w:p>
              <w:p w14:paraId="4C5AABF5" w14:textId="77777777" w:rsidR="00E7012D" w:rsidRDefault="00E7012D" w:rsidP="00E7012D">
                <w:pPr>
                  <w:rPr>
                    <w:rFonts w:cs="Times New Roman"/>
                  </w:rPr>
                </w:pPr>
              </w:p>
              <w:p w14:paraId="4D83A61A" w14:textId="77777777" w:rsidR="002955E0" w:rsidRPr="006C1CA6" w:rsidRDefault="002955E0" w:rsidP="00E7012D">
                <w:pPr>
                  <w:rPr>
                    <w:rFonts w:cs="Times New Roman"/>
                  </w:rPr>
                </w:pPr>
                <w:r w:rsidRPr="006C1CA6">
                  <w:rPr>
                    <w:rFonts w:cs="Times New Roman"/>
                  </w:rPr>
                  <w:t xml:space="preserve">The Second World War brought another surge of immigrant modernists into Canada—Malcolm Lowry to Vancouver, Wyndham Lewis to Toronto, Henry </w:t>
                </w:r>
                <w:proofErr w:type="spellStart"/>
                <w:r w:rsidRPr="006C1CA6">
                  <w:rPr>
                    <w:rFonts w:cs="Times New Roman"/>
                  </w:rPr>
                  <w:t>Kreisel</w:t>
                </w:r>
                <w:proofErr w:type="spellEnd"/>
                <w:r w:rsidRPr="006C1CA6">
                  <w:rPr>
                    <w:rFonts w:cs="Times New Roman"/>
                  </w:rPr>
                  <w:t xml:space="preserve"> to Edmonton, and Patrick Anderson to Montreal. This wartime period saw Lowry rewrite and complete his late-modernist masterpiece </w:t>
                </w:r>
                <w:r w:rsidRPr="006C1CA6">
                  <w:rPr>
                    <w:rFonts w:cs="Times New Roman"/>
                    <w:i/>
                  </w:rPr>
                  <w:t xml:space="preserve">Under the Volcano </w:t>
                </w:r>
                <w:r w:rsidRPr="006C1CA6">
                  <w:rPr>
                    <w:rFonts w:cs="Times New Roman"/>
                  </w:rPr>
                  <w:t xml:space="preserve">(1947), Lewis gather material for his devastating portrait of cultural provincialism in his autobiographical novel </w:t>
                </w:r>
                <w:r w:rsidRPr="006C1CA6">
                  <w:rPr>
                    <w:rFonts w:cs="Times New Roman"/>
                    <w:i/>
                  </w:rPr>
                  <w:t>Self-Condemned</w:t>
                </w:r>
                <w:r w:rsidRPr="006C1CA6">
                  <w:rPr>
                    <w:rFonts w:cs="Times New Roman"/>
                  </w:rPr>
                  <w:t xml:space="preserve"> (1954), and </w:t>
                </w:r>
                <w:proofErr w:type="spellStart"/>
                <w:r w:rsidRPr="006C1CA6">
                  <w:rPr>
                    <w:rFonts w:cs="Times New Roman"/>
                  </w:rPr>
                  <w:t>Kreisel</w:t>
                </w:r>
                <w:proofErr w:type="spellEnd"/>
                <w:r w:rsidRPr="006C1CA6">
                  <w:rPr>
                    <w:rFonts w:cs="Times New Roman"/>
                  </w:rPr>
                  <w:t xml:space="preserve"> prepare the ground for his 1948 novel </w:t>
                </w:r>
                <w:r w:rsidRPr="006C1CA6">
                  <w:rPr>
                    <w:rFonts w:cs="Times New Roman"/>
                    <w:i/>
                  </w:rPr>
                  <w:t>The Rich Man</w:t>
                </w:r>
                <w:r w:rsidRPr="006C1CA6">
                  <w:rPr>
                    <w:rFonts w:cs="Times New Roman"/>
                  </w:rPr>
                  <w:t xml:space="preserve"> in which he juxtaposes the grotesque and distorted </w:t>
                </w:r>
                <w:r w:rsidRPr="006C1CA6">
                  <w:rPr>
                    <w:rFonts w:cs="Times New Roman"/>
                  </w:rPr>
                  <w:lastRenderedPageBreak/>
                  <w:t xml:space="preserve">aesthetics of visual abstraction against the horrors of </w:t>
                </w:r>
                <w:proofErr w:type="spellStart"/>
                <w:r w:rsidRPr="006C1CA6">
                  <w:rPr>
                    <w:rFonts w:cs="Times New Roman"/>
                  </w:rPr>
                  <w:t>anti-semitism</w:t>
                </w:r>
                <w:proofErr w:type="spellEnd"/>
                <w:r w:rsidRPr="006C1CA6">
                  <w:rPr>
                    <w:rFonts w:cs="Times New Roman"/>
                  </w:rPr>
                  <w:t xml:space="preserve"> and the rise of Nazism in his native Austria.</w:t>
                </w:r>
              </w:p>
              <w:p w14:paraId="4E8813F4" w14:textId="77777777" w:rsidR="00E7012D" w:rsidRDefault="00E7012D" w:rsidP="00E7012D">
                <w:pPr>
                  <w:rPr>
                    <w:rFonts w:cs="Times New Roman"/>
                  </w:rPr>
                </w:pPr>
              </w:p>
              <w:p w14:paraId="55724FAE" w14:textId="77777777" w:rsidR="002955E0" w:rsidRPr="006C1CA6" w:rsidRDefault="002955E0" w:rsidP="00E7012D">
                <w:pPr>
                  <w:rPr>
                    <w:rFonts w:cs="Times New Roman"/>
                  </w:rPr>
                </w:pPr>
                <w:r w:rsidRPr="006C1CA6">
                  <w:rPr>
                    <w:rFonts w:cs="Times New Roman"/>
                  </w:rPr>
                  <w:t xml:space="preserve">By the time Anderson arrived in Canada, the Montreal modernists of the 1920s—A.J.M. Smith, F.R. Scott, John </w:t>
                </w:r>
                <w:proofErr w:type="spellStart"/>
                <w:r w:rsidRPr="006C1CA6">
                  <w:rPr>
                    <w:rFonts w:cs="Times New Roman"/>
                  </w:rPr>
                  <w:t>Glassco</w:t>
                </w:r>
                <w:proofErr w:type="spellEnd"/>
                <w:r w:rsidRPr="006C1CA6">
                  <w:rPr>
                    <w:rFonts w:cs="Times New Roman"/>
                  </w:rPr>
                  <w:t xml:space="preserve">, Leo Kennedy, A.M. Klein, Leon </w:t>
                </w:r>
                <w:proofErr w:type="spellStart"/>
                <w:r w:rsidRPr="006C1CA6">
                  <w:rPr>
                    <w:rFonts w:cs="Times New Roman"/>
                  </w:rPr>
                  <w:t>Edel</w:t>
                </w:r>
                <w:proofErr w:type="spellEnd"/>
                <w:r w:rsidRPr="006C1CA6">
                  <w:rPr>
                    <w:rFonts w:cs="Times New Roman"/>
                  </w:rPr>
                  <w:t xml:space="preserve">, often collectively identified as the McGill Movement—had parted ways and a second generation arrived. The 1940s generation of Anglo-Montreal modernists included figures from the 1920s, principally Scott and Klein, who were joined by newcomers Anderson and P.K. Page, among others—all of whom were affiliated with </w:t>
                </w:r>
                <w:r w:rsidRPr="006C1CA6">
                  <w:rPr>
                    <w:rFonts w:cs="Times New Roman"/>
                    <w:i/>
                  </w:rPr>
                  <w:t>Preview</w:t>
                </w:r>
                <w:r w:rsidRPr="006C1CA6">
                  <w:rPr>
                    <w:rFonts w:cs="Times New Roman"/>
                  </w:rPr>
                  <w:t>,</w:t>
                </w:r>
                <w:r w:rsidRPr="006C1CA6">
                  <w:rPr>
                    <w:rFonts w:cs="Times New Roman"/>
                    <w:i/>
                  </w:rPr>
                  <w:t xml:space="preserve"> </w:t>
                </w:r>
                <w:r w:rsidRPr="006C1CA6">
                  <w:rPr>
                    <w:rFonts w:cs="Times New Roman"/>
                  </w:rPr>
                  <w:t xml:space="preserve">a mimeographed magazine that ran from 1942 to 1945. Although he published several collections of surrealist- and </w:t>
                </w:r>
                <w:proofErr w:type="spellStart"/>
                <w:r w:rsidRPr="006C1CA6">
                  <w:rPr>
                    <w:rFonts w:cs="Times New Roman"/>
                  </w:rPr>
                  <w:t>automatiste</w:t>
                </w:r>
                <w:proofErr w:type="spellEnd"/>
                <w:r w:rsidRPr="006C1CA6">
                  <w:rPr>
                    <w:rFonts w:cs="Times New Roman"/>
                  </w:rPr>
                  <w:t xml:space="preserve">-influenced poetry and is increasingly recognized as a trailblazing queer poet, Anderson is frequently remembered for his literary quarrels with John Sutherland, editor of another Montreal magazine, </w:t>
                </w:r>
                <w:r w:rsidRPr="006C1CA6">
                  <w:rPr>
                    <w:rFonts w:cs="Times New Roman"/>
                    <w:i/>
                  </w:rPr>
                  <w:t>First Statement</w:t>
                </w:r>
                <w:r w:rsidRPr="006C1CA6">
                  <w:rPr>
                    <w:rFonts w:cs="Times New Roman"/>
                  </w:rPr>
                  <w:t xml:space="preserve"> (1942–45). Alongside his Montreal-based co-editors Irving Layton and Louis </w:t>
                </w:r>
                <w:proofErr w:type="spellStart"/>
                <w:r w:rsidRPr="006C1CA6">
                  <w:rPr>
                    <w:rFonts w:cs="Times New Roman"/>
                  </w:rPr>
                  <w:t>Dudek</w:t>
                </w:r>
                <w:proofErr w:type="spellEnd"/>
                <w:r w:rsidRPr="006C1CA6">
                  <w:rPr>
                    <w:rFonts w:cs="Times New Roman"/>
                  </w:rPr>
                  <w:t xml:space="preserve"> and with contributions from Miriam Waddington in Toronto, Sutherland sparred with his cross-town adversaries in a series of editorials, articles, and reviews that has been mythologized as the native-cosmopolitan debate—with the </w:t>
                </w:r>
                <w:r w:rsidRPr="006C1CA6">
                  <w:rPr>
                    <w:rFonts w:cs="Times New Roman"/>
                    <w:i/>
                  </w:rPr>
                  <w:t>Preview</w:t>
                </w:r>
                <w:r w:rsidRPr="006C1CA6">
                  <w:rPr>
                    <w:rFonts w:cs="Times New Roman"/>
                  </w:rPr>
                  <w:t xml:space="preserve"> group as the cosmopolites and the </w:t>
                </w:r>
                <w:r w:rsidRPr="006C1CA6">
                  <w:rPr>
                    <w:rFonts w:cs="Times New Roman"/>
                    <w:i/>
                  </w:rPr>
                  <w:t>First Statement</w:t>
                </w:r>
                <w:r w:rsidRPr="006C1CA6">
                  <w:rPr>
                    <w:rFonts w:cs="Times New Roman"/>
                  </w:rPr>
                  <w:t xml:space="preserve"> group as the nativists. While the debate heated up in the 1940s, it started with Montreal’s emergent modernists of the 1920s—namely A.J.M. Smith, whose 1943 anthology, </w:t>
                </w:r>
                <w:r w:rsidRPr="006C1CA6">
                  <w:rPr>
                    <w:rFonts w:cs="Times New Roman"/>
                    <w:i/>
                  </w:rPr>
                  <w:t>The Book of Canadian Poetry</w:t>
                </w:r>
                <w:r w:rsidRPr="006C1CA6">
                  <w:rPr>
                    <w:rFonts w:cs="Times New Roman"/>
                  </w:rPr>
                  <w:t xml:space="preserve">, framed the contest as one between traditions of native-nationalist poets who </w:t>
                </w:r>
                <w:r w:rsidR="00E7012D">
                  <w:rPr>
                    <w:rFonts w:cs="Times New Roman"/>
                  </w:rPr>
                  <w:t>‘</w:t>
                </w:r>
                <w:r w:rsidRPr="006C1CA6">
                  <w:rPr>
                    <w:rFonts w:cs="Times New Roman"/>
                  </w:rPr>
                  <w:t>attempt to describe and interpret whatever is essentially Canadian</w:t>
                </w:r>
                <w:r w:rsidR="00E7012D">
                  <w:rPr>
                    <w:rFonts w:cs="Times New Roman"/>
                  </w:rPr>
                  <w:t>’</w:t>
                </w:r>
                <w:r w:rsidRPr="006C1CA6">
                  <w:rPr>
                    <w:rFonts w:cs="Times New Roman"/>
                  </w:rPr>
                  <w:t xml:space="preserve"> and cosmopolitan-internationalist poets who aspire </w:t>
                </w:r>
                <w:r w:rsidR="00E7012D">
                  <w:rPr>
                    <w:rFonts w:cs="Times New Roman"/>
                  </w:rPr>
                  <w:t>‘</w:t>
                </w:r>
                <w:r w:rsidRPr="006C1CA6">
                  <w:rPr>
                    <w:rFonts w:cs="Times New Roman"/>
                  </w:rPr>
                  <w:t>to transcend colonialism by entering into the universal, civilizing culture of ideas</w:t>
                </w:r>
                <w:r w:rsidR="00E7012D">
                  <w:rPr>
                    <w:rFonts w:cs="Times New Roman"/>
                  </w:rPr>
                  <w:t>’</w:t>
                </w:r>
                <w:r w:rsidRPr="006C1CA6">
                  <w:rPr>
                    <w:rFonts w:cs="Times New Roman"/>
                  </w:rPr>
                  <w:t xml:space="preserve"> (5). While this </w:t>
                </w:r>
                <w:proofErr w:type="spellStart"/>
                <w:r w:rsidRPr="006C1CA6">
                  <w:rPr>
                    <w:rFonts w:cs="Times New Roman"/>
                  </w:rPr>
                  <w:t>narrativization</w:t>
                </w:r>
                <w:proofErr w:type="spellEnd"/>
                <w:r w:rsidRPr="006C1CA6">
                  <w:rPr>
                    <w:rFonts w:cs="Times New Roman"/>
                  </w:rPr>
                  <w:t xml:space="preserve"> of early to mid-century modernist poetry has proven durable, there is little doubt that the major poets who published in the Montreal magazines—Anderson, </w:t>
                </w:r>
                <w:proofErr w:type="spellStart"/>
                <w:r w:rsidRPr="006C1CA6">
                  <w:rPr>
                    <w:rFonts w:cs="Times New Roman"/>
                  </w:rPr>
                  <w:t>Dudek</w:t>
                </w:r>
                <w:proofErr w:type="spellEnd"/>
                <w:r w:rsidRPr="006C1CA6">
                  <w:rPr>
                    <w:rFonts w:cs="Times New Roman"/>
                  </w:rPr>
                  <w:t>, Klein, Layton, Page, Scott, Smith, and Waddington—managed to transcend the debate itself.</w:t>
                </w:r>
              </w:p>
              <w:p w14:paraId="1D67B076" w14:textId="77777777" w:rsidR="00E7012D" w:rsidRDefault="00E7012D" w:rsidP="00E7012D">
                <w:pPr>
                  <w:rPr>
                    <w:rFonts w:cs="Times New Roman"/>
                  </w:rPr>
                </w:pPr>
              </w:p>
              <w:p w14:paraId="2DE96813" w14:textId="77777777" w:rsidR="002955E0" w:rsidRPr="006C1CA6" w:rsidRDefault="002955E0" w:rsidP="00E7012D">
                <w:pPr>
                  <w:rPr>
                    <w:rFonts w:cs="Times New Roman"/>
                  </w:rPr>
                </w:pPr>
                <w:r w:rsidRPr="006C1CA6">
                  <w:rPr>
                    <w:rFonts w:cs="Times New Roman"/>
                  </w:rPr>
                  <w:t xml:space="preserve">The critical consecration of Montreal as the prime mover of modernism in Canada obscured the contributions of Toronto’s modernists. At the hub of modernist Toronto in the 1920s were the Arts and Letters Club, the Hart House Theatre, and the Theosophical Society, which brought together visual artists, playwrights, and poets—among them playwrights Roy Mitchell and Herman </w:t>
                </w:r>
                <w:proofErr w:type="spellStart"/>
                <w:r w:rsidRPr="006C1CA6">
                  <w:rPr>
                    <w:rFonts w:cs="Times New Roman"/>
                  </w:rPr>
                  <w:t>Voaden</w:t>
                </w:r>
                <w:proofErr w:type="spellEnd"/>
                <w:r w:rsidRPr="006C1CA6">
                  <w:rPr>
                    <w:rFonts w:cs="Times New Roman"/>
                  </w:rPr>
                  <w:t xml:space="preserve">, painters Arthur </w:t>
                </w:r>
                <w:proofErr w:type="spellStart"/>
                <w:r w:rsidRPr="006C1CA6">
                  <w:rPr>
                    <w:rFonts w:cs="Times New Roman"/>
                  </w:rPr>
                  <w:t>Lismer</w:t>
                </w:r>
                <w:proofErr w:type="spellEnd"/>
                <w:r w:rsidRPr="006C1CA6">
                  <w:rPr>
                    <w:rFonts w:cs="Times New Roman"/>
                  </w:rPr>
                  <w:t xml:space="preserve"> and </w:t>
                </w:r>
                <w:proofErr w:type="spellStart"/>
                <w:r w:rsidRPr="006C1CA6">
                  <w:rPr>
                    <w:rFonts w:cs="Times New Roman"/>
                  </w:rPr>
                  <w:t>Lawren</w:t>
                </w:r>
                <w:proofErr w:type="spellEnd"/>
                <w:r w:rsidRPr="006C1CA6">
                  <w:rPr>
                    <w:rFonts w:cs="Times New Roman"/>
                  </w:rPr>
                  <w:t xml:space="preserve"> Harris, author and artist Bertram </w:t>
                </w:r>
                <w:proofErr w:type="spellStart"/>
                <w:r w:rsidRPr="006C1CA6">
                  <w:rPr>
                    <w:rFonts w:cs="Times New Roman"/>
                  </w:rPr>
                  <w:t>Brooker</w:t>
                </w:r>
                <w:proofErr w:type="spellEnd"/>
                <w:r w:rsidRPr="006C1CA6">
                  <w:rPr>
                    <w:rFonts w:cs="Times New Roman"/>
                  </w:rPr>
                  <w:t xml:space="preserve">, and poet W.W.E. Ross—in a brotherhood that celebrated the artistic, theatrical, and literary </w:t>
                </w:r>
                <w:proofErr w:type="spellStart"/>
                <w:r w:rsidRPr="006C1CA6">
                  <w:rPr>
                    <w:rFonts w:cs="Times New Roman"/>
                  </w:rPr>
                  <w:t>avant</w:t>
                </w:r>
                <w:proofErr w:type="spellEnd"/>
                <w:r w:rsidRPr="006C1CA6">
                  <w:rPr>
                    <w:rFonts w:cs="Times New Roman"/>
                  </w:rPr>
                  <w:t xml:space="preserve"> </w:t>
                </w:r>
                <w:proofErr w:type="spellStart"/>
                <w:r w:rsidRPr="006C1CA6">
                  <w:rPr>
                    <w:rFonts w:cs="Times New Roman"/>
                  </w:rPr>
                  <w:t>garde</w:t>
                </w:r>
                <w:proofErr w:type="spellEnd"/>
                <w:r w:rsidRPr="006C1CA6">
                  <w:rPr>
                    <w:rFonts w:cs="Times New Roman"/>
                  </w:rPr>
                  <w:t xml:space="preserve">, occultism, and mysticism.  Rather than their spiritualist contemporaries, Toronto poets E.J. Pratt, Dorothy </w:t>
                </w:r>
                <w:proofErr w:type="spellStart"/>
                <w:r w:rsidRPr="006C1CA6">
                  <w:rPr>
                    <w:rFonts w:cs="Times New Roman"/>
                  </w:rPr>
                  <w:t>Livesay</w:t>
                </w:r>
                <w:proofErr w:type="spellEnd"/>
                <w:r w:rsidRPr="006C1CA6">
                  <w:rPr>
                    <w:rFonts w:cs="Times New Roman"/>
                  </w:rPr>
                  <w:t xml:space="preserve">, Raymond </w:t>
                </w:r>
                <w:proofErr w:type="spellStart"/>
                <w:r w:rsidRPr="006C1CA6">
                  <w:rPr>
                    <w:rFonts w:cs="Times New Roman"/>
                  </w:rPr>
                  <w:t>Knister</w:t>
                </w:r>
                <w:proofErr w:type="spellEnd"/>
                <w:r w:rsidRPr="006C1CA6">
                  <w:rPr>
                    <w:rFonts w:cs="Times New Roman"/>
                  </w:rPr>
                  <w:t xml:space="preserve">, Raymond </w:t>
                </w:r>
                <w:proofErr w:type="spellStart"/>
                <w:r w:rsidRPr="006C1CA6">
                  <w:rPr>
                    <w:rFonts w:cs="Times New Roman"/>
                  </w:rPr>
                  <w:t>Souster</w:t>
                </w:r>
                <w:proofErr w:type="spellEnd"/>
                <w:r w:rsidRPr="006C1CA6">
                  <w:rPr>
                    <w:rFonts w:cs="Times New Roman"/>
                  </w:rPr>
                  <w:t xml:space="preserve">, and Ross (in his non-mystical mode) have been more readily recalled as the early to mid-century practitioners of imagist poetry in Canada. By the 1940s and 1950s, Toronto witnessed the what Northrop Frye calls the arrival of a </w:t>
                </w:r>
                <w:r w:rsidR="00E7012D">
                  <w:rPr>
                    <w:rFonts w:cs="Times New Roman"/>
                  </w:rPr>
                  <w:t>‘</w:t>
                </w:r>
                <w:r w:rsidRPr="006C1CA6">
                  <w:rPr>
                    <w:rFonts w:cs="Times New Roman"/>
                  </w:rPr>
                  <w:t>great mythopoeic age</w:t>
                </w:r>
                <w:r w:rsidR="00E7012D">
                  <w:rPr>
                    <w:rFonts w:cs="Times New Roman"/>
                  </w:rPr>
                  <w:t>’</w:t>
                </w:r>
                <w:r w:rsidRPr="006C1CA6">
                  <w:rPr>
                    <w:rFonts w:cs="Times New Roman"/>
                  </w:rPr>
                  <w:t xml:space="preserve"> (viii), one that consisted of late-modernist poets—</w:t>
                </w:r>
                <w:r w:rsidRPr="006C1CA6">
                  <w:t xml:space="preserve"> </w:t>
                </w:r>
                <w:r w:rsidRPr="006C1CA6">
                  <w:rPr>
                    <w:rFonts w:cs="Times New Roman"/>
                  </w:rPr>
                  <w:t xml:space="preserve">including Margaret Atwood, Margaret </w:t>
                </w:r>
                <w:proofErr w:type="spellStart"/>
                <w:r w:rsidRPr="006C1CA6">
                  <w:rPr>
                    <w:rFonts w:cs="Times New Roman"/>
                  </w:rPr>
                  <w:t>Avison</w:t>
                </w:r>
                <w:proofErr w:type="spellEnd"/>
                <w:r w:rsidRPr="006C1CA6">
                  <w:rPr>
                    <w:rFonts w:cs="Times New Roman"/>
                  </w:rPr>
                  <w:t xml:space="preserve">, Douglas Le Pan, Daryl Hine, Jay Macpherson, Gwendolyn </w:t>
                </w:r>
                <w:proofErr w:type="spellStart"/>
                <w:r w:rsidRPr="006C1CA6">
                  <w:rPr>
                    <w:rFonts w:cs="Times New Roman"/>
                  </w:rPr>
                  <w:t>MacEwen</w:t>
                </w:r>
                <w:proofErr w:type="spellEnd"/>
                <w:r w:rsidRPr="006C1CA6">
                  <w:rPr>
                    <w:rFonts w:cs="Times New Roman"/>
                  </w:rPr>
                  <w:t xml:space="preserve">, Eli Mandel, James </w:t>
                </w:r>
                <w:proofErr w:type="spellStart"/>
                <w:r w:rsidRPr="006C1CA6">
                  <w:rPr>
                    <w:rFonts w:cs="Times New Roman"/>
                  </w:rPr>
                  <w:t>Reaney</w:t>
                </w:r>
                <w:proofErr w:type="spellEnd"/>
                <w:r w:rsidRPr="006C1CA6">
                  <w:rPr>
                    <w:rFonts w:cs="Times New Roman"/>
                  </w:rPr>
                  <w:t xml:space="preserve">, Anne Wilkinson, and </w:t>
                </w:r>
                <w:proofErr w:type="spellStart"/>
                <w:r w:rsidRPr="006C1CA6">
                  <w:rPr>
                    <w:rFonts w:cs="Times New Roman"/>
                  </w:rPr>
                  <w:t>Wilfrid</w:t>
                </w:r>
                <w:proofErr w:type="spellEnd"/>
                <w:r w:rsidRPr="006C1CA6">
                  <w:rPr>
                    <w:rFonts w:cs="Times New Roman"/>
                  </w:rPr>
                  <w:t xml:space="preserve"> Watson—whose mythic propensities corresponded with his concurrent development of myth criticism.</w:t>
                </w:r>
              </w:p>
              <w:p w14:paraId="6E4A6622" w14:textId="77777777" w:rsidR="00E7012D" w:rsidRDefault="00E7012D" w:rsidP="00E7012D">
                <w:pPr>
                  <w:rPr>
                    <w:rFonts w:cs="Times New Roman"/>
                  </w:rPr>
                </w:pPr>
              </w:p>
              <w:p w14:paraId="373D2043" w14:textId="77777777" w:rsidR="002955E0" w:rsidRPr="006C1CA6" w:rsidRDefault="002955E0" w:rsidP="00E7012D">
                <w:pPr>
                  <w:rPr>
                    <w:rFonts w:cs="Times New Roman"/>
                  </w:rPr>
                </w:pPr>
                <w:r w:rsidRPr="006C1CA6">
                  <w:rPr>
                    <w:rFonts w:cs="Times New Roman"/>
                  </w:rPr>
                  <w:t xml:space="preserve">Depression-era Toronto saw the creation of a leftist cultural community that made a lasting impression in Canada’s literary and theatre histories. Most prominent among the leftist poets was </w:t>
                </w:r>
                <w:proofErr w:type="spellStart"/>
                <w:r w:rsidRPr="006C1CA6">
                  <w:rPr>
                    <w:rFonts w:cs="Times New Roman"/>
                  </w:rPr>
                  <w:t>Livesay</w:t>
                </w:r>
                <w:proofErr w:type="spellEnd"/>
                <w:r w:rsidRPr="006C1CA6">
                  <w:rPr>
                    <w:rFonts w:cs="Times New Roman"/>
                  </w:rPr>
                  <w:t xml:space="preserve">, who returned after a year abroad at the Sorbonne in 1931 to repudiate her early imagist poetry of the 1920s and commit herself to writing </w:t>
                </w:r>
                <w:proofErr w:type="spellStart"/>
                <w:r w:rsidRPr="006C1CA6">
                  <w:rPr>
                    <w:rFonts w:cs="Times New Roman"/>
                  </w:rPr>
                  <w:t>agit</w:t>
                </w:r>
                <w:proofErr w:type="spellEnd"/>
                <w:r w:rsidRPr="006C1CA6">
                  <w:rPr>
                    <w:rFonts w:cs="Times New Roman"/>
                  </w:rPr>
                  <w:t xml:space="preserve">-prop poetry and mass chants, which she produced as a member of the communist-affiliated Progressive Arts Clubs and as a regular contributor to its magazine </w:t>
                </w:r>
                <w:r w:rsidRPr="006C1CA6">
                  <w:rPr>
                    <w:rFonts w:cs="Times New Roman"/>
                    <w:i/>
                  </w:rPr>
                  <w:t>Masses</w:t>
                </w:r>
                <w:r w:rsidRPr="006C1CA6">
                  <w:rPr>
                    <w:rFonts w:cs="Times New Roman"/>
                  </w:rPr>
                  <w:t xml:space="preserve"> (1932-34); she later aligned herself with the socially progressive modernism of the Auden generation and the antifascist politics of the Popular Front, which she promoted in the magazine </w:t>
                </w:r>
                <w:r w:rsidRPr="006C1CA6">
                  <w:rPr>
                    <w:rFonts w:cs="Times New Roman"/>
                    <w:i/>
                  </w:rPr>
                  <w:t>New Frontier</w:t>
                </w:r>
                <w:r w:rsidRPr="006C1CA6">
                  <w:rPr>
                    <w:rFonts w:cs="Times New Roman"/>
                  </w:rPr>
                  <w:t xml:space="preserve"> (1936-37). The Progressive Arts Club of Toronto that coached </w:t>
                </w:r>
                <w:proofErr w:type="spellStart"/>
                <w:r w:rsidRPr="006C1CA6">
                  <w:rPr>
                    <w:rFonts w:cs="Times New Roman"/>
                  </w:rPr>
                  <w:t>Livesay</w:t>
                </w:r>
                <w:proofErr w:type="spellEnd"/>
                <w:r w:rsidRPr="006C1CA6">
                  <w:rPr>
                    <w:rFonts w:cs="Times New Roman"/>
                  </w:rPr>
                  <w:t xml:space="preserve"> in her leftist transformation made its most memorable statement with its production of the agitprop play </w:t>
                </w:r>
                <w:r w:rsidRPr="006C1CA6">
                  <w:rPr>
                    <w:rFonts w:cs="Times New Roman"/>
                    <w:i/>
                  </w:rPr>
                  <w:t>Eight Men Speak</w:t>
                </w:r>
                <w:r w:rsidRPr="006C1CA6">
                  <w:rPr>
                    <w:rFonts w:cs="Times New Roman"/>
                  </w:rPr>
                  <w:t xml:space="preserve"> (1934). Based on the 1931 arrest and imprisonment of eight members of the Communist Party of Canada and the attempted </w:t>
                </w:r>
                <w:r w:rsidRPr="006C1CA6">
                  <w:rPr>
                    <w:rFonts w:cs="Times New Roman"/>
                  </w:rPr>
                  <w:lastRenderedPageBreak/>
                  <w:t>assassination of its leader Tim Buck, the play was suppressed by the Toronto police after only one performance. Co-written by Oscar Ryan, Frank Love, Mildred Goldberg, and Ed Cecil-Smith,</w:t>
                </w:r>
                <w:r w:rsidRPr="006C1CA6">
                  <w:rPr>
                    <w:rFonts w:cs="Times New Roman"/>
                    <w:i/>
                  </w:rPr>
                  <w:t xml:space="preserve"> </w:t>
                </w:r>
                <w:r w:rsidRPr="006C1CA6">
                  <w:rPr>
                    <w:rFonts w:cs="Times New Roman"/>
                  </w:rPr>
                  <w:t>the play is an exemplar of 1930s agitprop theatre that adapted techniques from the avant-garde leftist theatre of the Russian constructivists and German expressionists.</w:t>
                </w:r>
              </w:p>
              <w:p w14:paraId="3F0B7232" w14:textId="77777777" w:rsidR="00E7012D" w:rsidRDefault="00E7012D" w:rsidP="002955E0">
                <w:pPr>
                  <w:rPr>
                    <w:rFonts w:cs="Times New Roman"/>
                  </w:rPr>
                </w:pPr>
              </w:p>
              <w:p w14:paraId="3528C96C" w14:textId="77777777" w:rsidR="002955E0" w:rsidRPr="006C1CA6" w:rsidRDefault="002955E0" w:rsidP="00E7012D">
                <w:pPr>
                  <w:rPr>
                    <w:rFonts w:cs="Times New Roman"/>
                  </w:rPr>
                </w:pPr>
                <w:r w:rsidRPr="006C1CA6">
                  <w:rPr>
                    <w:rFonts w:cs="Times New Roman"/>
                  </w:rPr>
                  <w:t xml:space="preserve">Urban narratives of modernism have served to marginalize its emergence on Canada’s coasts and prairies. Generalizations about the geographic determinism of Canada’s coastal and prairie literatures typically exclude them from the formation of urban modernisms. On the contrary, as Glenn </w:t>
                </w:r>
                <w:proofErr w:type="spellStart"/>
                <w:r w:rsidRPr="006C1CA6">
                  <w:rPr>
                    <w:rFonts w:cs="Times New Roman"/>
                  </w:rPr>
                  <w:t>Willmott</w:t>
                </w:r>
                <w:proofErr w:type="spellEnd"/>
                <w:r w:rsidRPr="006C1CA6">
                  <w:rPr>
                    <w:rFonts w:cs="Times New Roman"/>
                  </w:rPr>
                  <w:t xml:space="preserve"> claims, if the most common setting of the modern Canadian novel </w:t>
                </w:r>
                <w:r w:rsidR="00E7012D">
                  <w:rPr>
                    <w:rFonts w:cs="Times New Roman"/>
                  </w:rPr>
                  <w:t>‘</w:t>
                </w:r>
                <w:r w:rsidRPr="006C1CA6">
                  <w:rPr>
                    <w:rFonts w:cs="Times New Roman"/>
                  </w:rPr>
                  <w:t>is not the city</w:t>
                </w:r>
                <w:r w:rsidR="00E7012D">
                  <w:rPr>
                    <w:rFonts w:cs="Times New Roman"/>
                  </w:rPr>
                  <w:t>’</w:t>
                </w:r>
                <w:r w:rsidRPr="006C1CA6">
                  <w:rPr>
                    <w:rFonts w:cs="Times New Roman"/>
                  </w:rPr>
                  <w:t xml:space="preserve"> but rather </w:t>
                </w:r>
                <w:r w:rsidR="00E7012D">
                  <w:rPr>
                    <w:rFonts w:cs="Times New Roman"/>
                  </w:rPr>
                  <w:t>‘</w:t>
                </w:r>
                <w:r w:rsidRPr="006C1CA6">
                  <w:rPr>
                    <w:rFonts w:cs="Times New Roman"/>
                  </w:rPr>
                  <w:t>an archetypal space of transition between country and city, the traditional and the modern, the past and the future</w:t>
                </w:r>
                <w:r w:rsidR="00E7012D">
                  <w:rPr>
                    <w:rFonts w:cs="Times New Roman"/>
                  </w:rPr>
                  <w:t>’</w:t>
                </w:r>
                <w:r w:rsidRPr="006C1CA6">
                  <w:rPr>
                    <w:rFonts w:cs="Times New Roman"/>
                  </w:rPr>
                  <w:t xml:space="preserve"> situated </w:t>
                </w:r>
                <w:r w:rsidR="00E7012D">
                  <w:rPr>
                    <w:rFonts w:cs="Times New Roman"/>
                  </w:rPr>
                  <w:t>‘</w:t>
                </w:r>
                <w:r w:rsidRPr="006C1CA6">
                  <w:rPr>
                    <w:rFonts w:cs="Times New Roman"/>
                  </w:rPr>
                  <w:t>in regions on the colonized peripheries of the world’s empire-driven modernity</w:t>
                </w:r>
                <w:r w:rsidR="00E7012D">
                  <w:rPr>
                    <w:rFonts w:cs="Times New Roman"/>
                  </w:rPr>
                  <w:t>’</w:t>
                </w:r>
                <w:r w:rsidRPr="006C1CA6">
                  <w:rPr>
                    <w:rFonts w:cs="Times New Roman"/>
                  </w:rPr>
                  <w:t xml:space="preserve"> (61, 51), it follows that Canada’s prairies and coasts provided prime locations for the emergence of literary cultures that negotiated these transitions. Atlantic Canadian authors such as Newfoundland’s Margaret </w:t>
                </w:r>
                <w:proofErr w:type="spellStart"/>
                <w:r w:rsidRPr="006C1CA6">
                  <w:rPr>
                    <w:rFonts w:cs="Times New Roman"/>
                  </w:rPr>
                  <w:t>Duley</w:t>
                </w:r>
                <w:proofErr w:type="spellEnd"/>
                <w:r w:rsidRPr="006C1CA6">
                  <w:rPr>
                    <w:rFonts w:cs="Times New Roman"/>
                  </w:rPr>
                  <w:t>, Annapolis Valley’s Ernest Buckler, and Cape Breton’s Hugh MacLennan each translated international modernisms to local contexts—</w:t>
                </w:r>
                <w:proofErr w:type="spellStart"/>
                <w:r w:rsidRPr="006C1CA6">
                  <w:rPr>
                    <w:rFonts w:cs="Times New Roman"/>
                  </w:rPr>
                  <w:t>Duley</w:t>
                </w:r>
                <w:proofErr w:type="spellEnd"/>
                <w:r w:rsidRPr="006C1CA6">
                  <w:rPr>
                    <w:rFonts w:cs="Times New Roman"/>
                  </w:rPr>
                  <w:t xml:space="preserve"> through the anti-realist fantasies of her 1936 novel </w:t>
                </w:r>
                <w:r w:rsidRPr="006C1CA6">
                  <w:rPr>
                    <w:rFonts w:cs="Times New Roman"/>
                    <w:i/>
                  </w:rPr>
                  <w:t>The Eyes of the Gull</w:t>
                </w:r>
                <w:r w:rsidRPr="006C1CA6">
                  <w:rPr>
                    <w:rFonts w:cs="Times New Roman"/>
                  </w:rPr>
                  <w:t xml:space="preserve">, Buckler through his self-reflexive and ironized </w:t>
                </w:r>
                <w:proofErr w:type="spellStart"/>
                <w:r w:rsidRPr="006C1CA6">
                  <w:rPr>
                    <w:rFonts w:cs="Times New Roman"/>
                  </w:rPr>
                  <w:t>künstlerroman</w:t>
                </w:r>
                <w:proofErr w:type="spellEnd"/>
                <w:r w:rsidRPr="006C1CA6">
                  <w:rPr>
                    <w:rFonts w:cs="Times New Roman"/>
                  </w:rPr>
                  <w:t xml:space="preserve"> </w:t>
                </w:r>
                <w:r w:rsidRPr="006C1CA6">
                  <w:rPr>
                    <w:rFonts w:cs="Times New Roman"/>
                    <w:i/>
                  </w:rPr>
                  <w:t xml:space="preserve">The Mountain and the Valley </w:t>
                </w:r>
                <w:r w:rsidRPr="006C1CA6">
                  <w:rPr>
                    <w:rFonts w:cs="Times New Roman"/>
                  </w:rPr>
                  <w:t>(1952), and MacLennan through two early novels (</w:t>
                </w:r>
                <w:r w:rsidRPr="006C1CA6">
                  <w:rPr>
                    <w:rFonts w:cs="Times New Roman"/>
                    <w:i/>
                  </w:rPr>
                  <w:t>So All Their Praises</w:t>
                </w:r>
                <w:r w:rsidRPr="006C1CA6">
                  <w:rPr>
                    <w:rFonts w:cs="Times New Roman"/>
                  </w:rPr>
                  <w:t xml:space="preserve"> [1933] and </w:t>
                </w:r>
                <w:r w:rsidRPr="006C1CA6">
                  <w:rPr>
                    <w:rFonts w:cs="Times New Roman"/>
                    <w:i/>
                  </w:rPr>
                  <w:t>A Man Should Rejoice</w:t>
                </w:r>
                <w:r w:rsidRPr="006C1CA6">
                  <w:rPr>
                    <w:rFonts w:cs="Times New Roman"/>
                  </w:rPr>
                  <w:t xml:space="preserve"> [1937]) in which he enlists a self-described </w:t>
                </w:r>
                <w:r w:rsidR="00E7012D">
                  <w:rPr>
                    <w:rFonts w:cs="Times New Roman"/>
                  </w:rPr>
                  <w:t>‘</w:t>
                </w:r>
                <w:r w:rsidRPr="006C1CA6">
                  <w:rPr>
                    <w:rFonts w:cs="Times New Roman"/>
                  </w:rPr>
                  <w:t>kaleidoscopic</w:t>
                </w:r>
                <w:r w:rsidR="00E7012D">
                  <w:rPr>
                    <w:rFonts w:cs="Times New Roman"/>
                  </w:rPr>
                  <w:t>’</w:t>
                </w:r>
                <w:r w:rsidRPr="006C1CA6">
                  <w:rPr>
                    <w:rFonts w:cs="Times New Roman"/>
                  </w:rPr>
                  <w:t xml:space="preserve"> technique that places fragmented voices of historical and anonymous figures in dialogue. Like MacLennan, who is far better known for his later realism, Sinclair Ross is most frequently heralded as Canada’s pre-eminent prairie realist for his 1941 novel </w:t>
                </w:r>
                <w:r w:rsidRPr="006C1CA6">
                  <w:rPr>
                    <w:rFonts w:cs="Times New Roman"/>
                    <w:i/>
                  </w:rPr>
                  <w:t>As For Me and My House</w:t>
                </w:r>
                <w:r w:rsidRPr="006C1CA6">
                  <w:rPr>
                    <w:rFonts w:cs="Times New Roman"/>
                  </w:rPr>
                  <w:t xml:space="preserve"> and Depression-era short stories—though the case has be made for his modernist portraiture of post-impressionist aesthetics, psychological alienation, and symbolic waste lands. Further west, the emergence of modernist fiction developed alongside British Columbia’s resource-based economy, with early twentieth-century labour novels by M. </w:t>
                </w:r>
                <w:proofErr w:type="spellStart"/>
                <w:r w:rsidRPr="006C1CA6">
                  <w:rPr>
                    <w:rFonts w:cs="Times New Roman"/>
                  </w:rPr>
                  <w:t>Allerdale</w:t>
                </w:r>
                <w:proofErr w:type="spellEnd"/>
                <w:r w:rsidRPr="006C1CA6">
                  <w:rPr>
                    <w:rFonts w:cs="Times New Roman"/>
                  </w:rPr>
                  <w:t xml:space="preserve"> Grainger, Hubert Evans, and Bertrand Sinclair, and A.M. Stephen, which reached their peak in Irene Baird’s 1939 novel </w:t>
                </w:r>
                <w:r w:rsidRPr="006C1CA6">
                  <w:rPr>
                    <w:rFonts w:cs="Times New Roman"/>
                    <w:i/>
                  </w:rPr>
                  <w:t>Waste Heritage</w:t>
                </w:r>
                <w:r w:rsidRPr="006C1CA6">
                  <w:rPr>
                    <w:rFonts w:cs="Times New Roman"/>
                  </w:rPr>
                  <w:t xml:space="preserve">, which not only fictionalizes the 1938 sit-down strike at the Vancouver post office and trek of the unemployed to Victoria but also provides ironized </w:t>
                </w:r>
                <w:proofErr w:type="spellStart"/>
                <w:r w:rsidRPr="006C1CA6">
                  <w:rPr>
                    <w:rFonts w:cs="Times New Roman"/>
                  </w:rPr>
                  <w:t>metafictional</w:t>
                </w:r>
                <w:proofErr w:type="spellEnd"/>
                <w:r w:rsidRPr="006C1CA6">
                  <w:rPr>
                    <w:rFonts w:cs="Times New Roman"/>
                  </w:rPr>
                  <w:t xml:space="preserve"> commentaries on its own modernist-leftist genre of documentary reportage. </w:t>
                </w:r>
              </w:p>
              <w:p w14:paraId="78C4053B" w14:textId="77777777" w:rsidR="00E7012D" w:rsidRDefault="00E7012D" w:rsidP="00E7012D">
                <w:pPr>
                  <w:rPr>
                    <w:rFonts w:cs="Times New Roman"/>
                  </w:rPr>
                </w:pPr>
              </w:p>
              <w:p w14:paraId="13098FD6" w14:textId="77777777" w:rsidR="002955E0" w:rsidRPr="006C1CA6" w:rsidRDefault="002955E0" w:rsidP="00E7012D">
                <w:pPr>
                  <w:rPr>
                    <w:rFonts w:cs="Times New Roman"/>
                  </w:rPr>
                </w:pPr>
                <w:r w:rsidRPr="006C1CA6">
                  <w:rPr>
                    <w:rFonts w:cs="Times New Roman"/>
                  </w:rPr>
                  <w:t xml:space="preserve">At the same time as the second-generation </w:t>
                </w:r>
                <w:proofErr w:type="spellStart"/>
                <w:r w:rsidRPr="006C1CA6">
                  <w:rPr>
                    <w:rFonts w:cs="Times New Roman"/>
                  </w:rPr>
                  <w:t>Montrealers</w:t>
                </w:r>
                <w:proofErr w:type="spellEnd"/>
                <w:r w:rsidRPr="006C1CA6">
                  <w:rPr>
                    <w:rFonts w:cs="Times New Roman"/>
                  </w:rPr>
                  <w:t xml:space="preserve">, the west coast’s formation of a mid-century modernist poetry culture in Vancouver and Victoria arrived with the appearance of a mimeographed magazine, </w:t>
                </w:r>
                <w:r w:rsidRPr="006C1CA6">
                  <w:rPr>
                    <w:rFonts w:cs="Times New Roman"/>
                    <w:i/>
                  </w:rPr>
                  <w:t>Contemporary Verse</w:t>
                </w:r>
                <w:r w:rsidRPr="006C1CA6">
                  <w:rPr>
                    <w:rFonts w:cs="Times New Roman"/>
                  </w:rPr>
                  <w:t xml:space="preserve"> (1941-52). Edited by Alan Crawley, a former lawyer from Winnipeg who lost his eyesight as a young man—who was assisted by his wife Jean and worked with a publication committee consisting of Dorothy </w:t>
                </w:r>
                <w:proofErr w:type="spellStart"/>
                <w:r w:rsidRPr="006C1CA6">
                  <w:rPr>
                    <w:rFonts w:cs="Times New Roman"/>
                  </w:rPr>
                  <w:t>Livesay</w:t>
                </w:r>
                <w:proofErr w:type="spellEnd"/>
                <w:r w:rsidRPr="006C1CA6">
                  <w:rPr>
                    <w:rFonts w:cs="Times New Roman"/>
                  </w:rPr>
                  <w:t xml:space="preserve"> in Vancouver and </w:t>
                </w:r>
                <w:proofErr w:type="spellStart"/>
                <w:r w:rsidRPr="006C1CA6">
                  <w:rPr>
                    <w:rFonts w:cs="Times New Roman"/>
                  </w:rPr>
                  <w:t>Floris</w:t>
                </w:r>
                <w:proofErr w:type="spellEnd"/>
                <w:r w:rsidRPr="006C1CA6">
                  <w:rPr>
                    <w:rFonts w:cs="Times New Roman"/>
                  </w:rPr>
                  <w:t xml:space="preserve"> McLaren, Doris </w:t>
                </w:r>
                <w:proofErr w:type="spellStart"/>
                <w:r w:rsidRPr="006C1CA6">
                  <w:rPr>
                    <w:rFonts w:cs="Times New Roman"/>
                  </w:rPr>
                  <w:t>Ferne</w:t>
                </w:r>
                <w:proofErr w:type="spellEnd"/>
                <w:r w:rsidRPr="006C1CA6">
                  <w:rPr>
                    <w:rFonts w:cs="Times New Roman"/>
                  </w:rPr>
                  <w:t xml:space="preserve">, and Anne Marriott in Victoria—the magazine provided an vital venue for the majority of Canada’s mid-century modernist poets. Earle Birney’s two-year stint as editor of </w:t>
                </w:r>
                <w:r w:rsidRPr="006C1CA6">
                  <w:rPr>
                    <w:rFonts w:cs="Times New Roman"/>
                    <w:i/>
                  </w:rPr>
                  <w:t>Canadian Poetry Magazine</w:t>
                </w:r>
                <w:r w:rsidRPr="006C1CA6">
                  <w:rPr>
                    <w:rFonts w:cs="Times New Roman"/>
                  </w:rPr>
                  <w:t xml:space="preserve"> coincided with his move in 1946 to Vancouver, where he worked prolifically, producing poetry collections and novels and writing radio plays throughout the 1940s and 1950s. Of Vancouver’s mid-century fiction writers, the most remarkable is Ethel Wilson, whose novellas, novels, and short fiction represent a body of work that manages to be simultaneously Victorian and modernist with its conjunction of intrusive narrators, stream-of-consciousness technique, and staccato montage effects.</w:t>
                </w:r>
              </w:p>
              <w:p w14:paraId="70DFD1B1" w14:textId="77777777" w:rsidR="00E7012D" w:rsidRDefault="00E7012D" w:rsidP="00E7012D">
                <w:pPr>
                  <w:widowControl w:val="0"/>
                  <w:autoSpaceDE w:val="0"/>
                  <w:autoSpaceDN w:val="0"/>
                  <w:adjustRightInd w:val="0"/>
                  <w:rPr>
                    <w:rFonts w:cs="Times New Roman"/>
                  </w:rPr>
                </w:pPr>
              </w:p>
              <w:p w14:paraId="557C620B" w14:textId="77777777" w:rsidR="003F0D73" w:rsidRPr="00E7012D" w:rsidRDefault="002955E0" w:rsidP="00E7012D">
                <w:pPr>
                  <w:widowControl w:val="0"/>
                  <w:autoSpaceDE w:val="0"/>
                  <w:autoSpaceDN w:val="0"/>
                  <w:adjustRightInd w:val="0"/>
                  <w:rPr>
                    <w:rFonts w:cs="Times New Roman"/>
                  </w:rPr>
                </w:pPr>
                <w:r w:rsidRPr="006C1CA6">
                  <w:rPr>
                    <w:rFonts w:cs="Times New Roman"/>
                  </w:rPr>
                  <w:t xml:space="preserve">Perhaps Western Canada’s most original and troubling contribution to literary modernism is its appropriations from First Nations cultural heritage and practice of </w:t>
                </w:r>
                <w:proofErr w:type="spellStart"/>
                <w:r w:rsidRPr="006C1CA6">
                  <w:rPr>
                    <w:rFonts w:cs="Times New Roman"/>
                  </w:rPr>
                  <w:t>primitivist</w:t>
                </w:r>
                <w:proofErr w:type="spellEnd"/>
                <w:r w:rsidRPr="006C1CA6">
                  <w:rPr>
                    <w:rFonts w:cs="Times New Roman"/>
                  </w:rPr>
                  <w:t xml:space="preserve"> aesthetics. Among Canada’s early modernists, Constance Lindsay Skinner attracted international recognition with a sequence of imagist poems—not ‘translations nor adaptations of Indian poems,’ but a ‘succession of lyrics [that] presents, in primitive symbolism, the characters of an imaginary community’ (Skinner vii, ix)—first published in the 1910s and later collected under the title </w:t>
                </w:r>
                <w:r w:rsidRPr="006C1CA6">
                  <w:rPr>
                    <w:rFonts w:cs="Times New Roman"/>
                    <w:i/>
                  </w:rPr>
                  <w:t>Songs of the Coast Dwellers</w:t>
                </w:r>
                <w:r w:rsidRPr="006C1CA6">
                  <w:rPr>
                    <w:rFonts w:cs="Times New Roman"/>
                  </w:rPr>
                  <w:t xml:space="preserve"> (1930). Contemporaneous with Skinner, </w:t>
                </w:r>
                <w:proofErr w:type="spellStart"/>
                <w:r w:rsidRPr="006C1CA6">
                  <w:rPr>
                    <w:rFonts w:cs="Times New Roman"/>
                  </w:rPr>
                  <w:t>Stō</w:t>
                </w:r>
                <w:proofErr w:type="gramStart"/>
                <w:r w:rsidRPr="006C1CA6">
                  <w:rPr>
                    <w:rFonts w:cs="Times New Roman"/>
                  </w:rPr>
                  <w:t>:ló</w:t>
                </w:r>
                <w:proofErr w:type="spellEnd"/>
                <w:proofErr w:type="gramEnd"/>
                <w:r w:rsidRPr="006C1CA6">
                  <w:rPr>
                    <w:rFonts w:cs="Times New Roman"/>
                  </w:rPr>
                  <w:t xml:space="preserve"> Chief William </w:t>
                </w:r>
                <w:proofErr w:type="spellStart"/>
                <w:r w:rsidRPr="006C1CA6">
                  <w:rPr>
                    <w:rFonts w:cs="Times New Roman"/>
                  </w:rPr>
                  <w:t>K’HHarlserten</w:t>
                </w:r>
                <w:proofErr w:type="spellEnd"/>
                <w:r w:rsidRPr="006C1CA6">
                  <w:rPr>
                    <w:rFonts w:cs="Times New Roman"/>
                  </w:rPr>
                  <w:t xml:space="preserve"> </w:t>
                </w:r>
                <w:proofErr w:type="spellStart"/>
                <w:r w:rsidRPr="006C1CA6">
                  <w:rPr>
                    <w:rFonts w:cs="Times New Roman"/>
                  </w:rPr>
                  <w:t>Sepass</w:t>
                </w:r>
                <w:proofErr w:type="spellEnd"/>
                <w:r w:rsidRPr="006C1CA6">
                  <w:rPr>
                    <w:rFonts w:cs="Times New Roman"/>
                  </w:rPr>
                  <w:t xml:space="preserve"> </w:t>
                </w:r>
                <w:r w:rsidRPr="006C1CA6">
                  <w:rPr>
                    <w:rFonts w:cs="Times New Roman"/>
                  </w:rPr>
                  <w:lastRenderedPageBreak/>
                  <w:t xml:space="preserve">approached Eloise Street and her mother Sophia White Street in 1911 to record and translate his song-cycle in English—which was eventually collected and published under the title </w:t>
                </w:r>
                <w:r w:rsidRPr="006C1CA6">
                  <w:rPr>
                    <w:rFonts w:eastAsiaTheme="minorEastAsia" w:cs="Times New Roman"/>
                    <w:i/>
                    <w:iCs/>
                  </w:rPr>
                  <w:t>Songs of the Y-Ail-</w:t>
                </w:r>
                <w:proofErr w:type="spellStart"/>
                <w:r w:rsidRPr="006C1CA6">
                  <w:rPr>
                    <w:rFonts w:eastAsiaTheme="minorEastAsia" w:cs="Times New Roman"/>
                    <w:i/>
                    <w:iCs/>
                  </w:rPr>
                  <w:t>Mihth</w:t>
                </w:r>
                <w:proofErr w:type="spellEnd"/>
                <w:r w:rsidRPr="006C1CA6">
                  <w:rPr>
                    <w:rFonts w:eastAsiaTheme="minorEastAsia" w:cs="Times New Roman"/>
                    <w:i/>
                    <w:iCs/>
                    <w:sz w:val="32"/>
                    <w:szCs w:val="32"/>
                  </w:rPr>
                  <w:t xml:space="preserve"> </w:t>
                </w:r>
                <w:r w:rsidRPr="006C1CA6">
                  <w:rPr>
                    <w:rFonts w:cs="Times New Roman"/>
                  </w:rPr>
                  <w:t xml:space="preserve">(1955) and reissued in revised editions. Despite avowals of their ethnographic authenticity, the version of the </w:t>
                </w:r>
                <w:proofErr w:type="spellStart"/>
                <w:r w:rsidRPr="006C1CA6">
                  <w:rPr>
                    <w:rFonts w:cs="Times New Roman"/>
                  </w:rPr>
                  <w:t>Sepass</w:t>
                </w:r>
                <w:proofErr w:type="spellEnd"/>
                <w:r w:rsidRPr="006C1CA6">
                  <w:rPr>
                    <w:rFonts w:cs="Times New Roman"/>
                  </w:rPr>
                  <w:t xml:space="preserve"> cycle preserved by the Streets is typical of modernist, free verse interpretations of aboriginal songs such as those collected by George W. </w:t>
                </w:r>
                <w:proofErr w:type="spellStart"/>
                <w:r w:rsidRPr="006C1CA6">
                  <w:rPr>
                    <w:rFonts w:cs="Times New Roman"/>
                  </w:rPr>
                  <w:t>Cronyn</w:t>
                </w:r>
                <w:proofErr w:type="spellEnd"/>
                <w:r w:rsidRPr="006C1CA6">
                  <w:rPr>
                    <w:rFonts w:cs="Times New Roman"/>
                  </w:rPr>
                  <w:t xml:space="preserve"> in his anthology </w:t>
                </w:r>
                <w:r w:rsidRPr="006C1CA6">
                  <w:rPr>
                    <w:rFonts w:cs="Times New Roman"/>
                    <w:i/>
                  </w:rPr>
                  <w:t>The Path on the Rainbow</w:t>
                </w:r>
                <w:r w:rsidRPr="006C1CA6">
                  <w:rPr>
                    <w:rFonts w:cs="Times New Roman"/>
                  </w:rPr>
                  <w:t xml:space="preserve"> (1918). Explicitly based on his field work as an ethnographer, Marius </w:t>
                </w:r>
                <w:proofErr w:type="spellStart"/>
                <w:r w:rsidRPr="006C1CA6">
                  <w:rPr>
                    <w:rFonts w:cs="Times New Roman"/>
                  </w:rPr>
                  <w:t>Barbeau’s</w:t>
                </w:r>
                <w:proofErr w:type="spellEnd"/>
                <w:r w:rsidRPr="006C1CA6">
                  <w:rPr>
                    <w:rFonts w:cs="Times New Roman"/>
                  </w:rPr>
                  <w:t xml:space="preserve"> 1928 novel </w:t>
                </w:r>
                <w:r w:rsidRPr="006C1CA6">
                  <w:rPr>
                    <w:rFonts w:cs="Times New Roman"/>
                    <w:i/>
                  </w:rPr>
                  <w:t xml:space="preserve">The Downfall of </w:t>
                </w:r>
                <w:proofErr w:type="spellStart"/>
                <w:r w:rsidRPr="006C1CA6">
                  <w:rPr>
                    <w:rFonts w:cs="Times New Roman"/>
                    <w:i/>
                  </w:rPr>
                  <w:t>Temlaham</w:t>
                </w:r>
                <w:proofErr w:type="spellEnd"/>
                <w:r w:rsidRPr="006C1CA6">
                  <w:rPr>
                    <w:rFonts w:cs="Times New Roman"/>
                  </w:rPr>
                  <w:t xml:space="preserve"> deploys an anti-chronological narrative structure based on at once on imperial history of colonial conquest and traditional </w:t>
                </w:r>
                <w:proofErr w:type="spellStart"/>
                <w:r w:rsidRPr="006C1CA6">
                  <w:rPr>
                    <w:rFonts w:cs="Times New Roman"/>
                  </w:rPr>
                  <w:t>Gitk’san</w:t>
                </w:r>
                <w:proofErr w:type="spellEnd"/>
                <w:r w:rsidRPr="006C1CA6">
                  <w:rPr>
                    <w:rFonts w:cs="Times New Roman"/>
                  </w:rPr>
                  <w:t xml:space="preserve"> stories that bears the hallmarks of modernist experiments with temporality; its accompaniment by colour reproductions of works by some of Canada’s most celebrated modernist artists, including Emily Carr and A.Y. Jackson, reinforces its affiliation with the period’s </w:t>
                </w:r>
                <w:proofErr w:type="spellStart"/>
                <w:r w:rsidRPr="006C1CA6">
                  <w:rPr>
                    <w:rFonts w:cs="Times New Roman"/>
                  </w:rPr>
                  <w:t>primitivist</w:t>
                </w:r>
                <w:proofErr w:type="spellEnd"/>
                <w:r w:rsidRPr="006C1CA6">
                  <w:rPr>
                    <w:rFonts w:cs="Times New Roman"/>
                  </w:rPr>
                  <w:t xml:space="preserve"> aesthetics. A work of </w:t>
                </w:r>
                <w:proofErr w:type="spellStart"/>
                <w:r w:rsidRPr="006C1CA6">
                  <w:rPr>
                    <w:rFonts w:cs="Times New Roman"/>
                  </w:rPr>
                  <w:t>metafiction</w:t>
                </w:r>
                <w:proofErr w:type="spellEnd"/>
                <w:r w:rsidRPr="006C1CA6">
                  <w:rPr>
                    <w:rFonts w:cs="Times New Roman"/>
                  </w:rPr>
                  <w:t xml:space="preserve"> that unsettles imperialist histories, Howard O’Hagan’s 1939 novel </w:t>
                </w:r>
                <w:r w:rsidRPr="006C1CA6">
                  <w:rPr>
                    <w:rFonts w:cs="Times New Roman"/>
                    <w:i/>
                  </w:rPr>
                  <w:t>Tay John</w:t>
                </w:r>
                <w:r w:rsidRPr="006C1CA6">
                  <w:rPr>
                    <w:rFonts w:cs="Times New Roman"/>
                  </w:rPr>
                  <w:t xml:space="preserve"> tells the story of </w:t>
                </w:r>
                <w:proofErr w:type="spellStart"/>
                <w:r w:rsidRPr="006C1CA6">
                  <w:rPr>
                    <w:rFonts w:cs="Times New Roman"/>
                  </w:rPr>
                  <w:t>métissage</w:t>
                </w:r>
                <w:proofErr w:type="spellEnd"/>
                <w:r w:rsidRPr="006C1CA6">
                  <w:rPr>
                    <w:rFonts w:cs="Times New Roman"/>
                  </w:rPr>
                  <w:t xml:space="preserve">—that of </w:t>
                </w:r>
                <w:r w:rsidR="00E7012D">
                  <w:rPr>
                    <w:rFonts w:cs="Times New Roman"/>
                  </w:rPr>
                  <w:t>‘</w:t>
                </w:r>
                <w:r w:rsidRPr="006C1CA6">
                  <w:rPr>
                    <w:rFonts w:cs="Times New Roman"/>
                  </w:rPr>
                  <w:t xml:space="preserve">Tête </w:t>
                </w:r>
                <w:proofErr w:type="spellStart"/>
                <w:r w:rsidRPr="006C1CA6">
                  <w:rPr>
                    <w:rFonts w:cs="Times New Roman"/>
                  </w:rPr>
                  <w:t>Jaune</w:t>
                </w:r>
                <w:proofErr w:type="spellEnd"/>
                <w:r w:rsidR="00E7012D">
                  <w:rPr>
                    <w:rFonts w:cs="Times New Roman"/>
                  </w:rPr>
                  <w:t>’</w:t>
                </w:r>
                <w:r w:rsidRPr="006C1CA6">
                  <w:rPr>
                    <w:rFonts w:cs="Times New Roman"/>
                  </w:rPr>
                  <w:t xml:space="preserve"> who cannot settle among the </w:t>
                </w:r>
                <w:proofErr w:type="spellStart"/>
                <w:r w:rsidRPr="006C1CA6">
                  <w:rPr>
                    <w:rFonts w:cs="Times New Roman"/>
                  </w:rPr>
                  <w:t>Shuswap</w:t>
                </w:r>
                <w:proofErr w:type="spellEnd"/>
                <w:r w:rsidRPr="006C1CA6">
                  <w:rPr>
                    <w:rFonts w:cs="Times New Roman"/>
                  </w:rPr>
                  <w:t xml:space="preserve"> who regard him as their blonde messiah nor among the settler society that views him as a noble savage. Probably the most critically acclaimed modernist novel in Canada is one that evolved from Sheila Watson’s experiences among the </w:t>
                </w:r>
                <w:proofErr w:type="spellStart"/>
                <w:r w:rsidRPr="006C1CA6">
                  <w:rPr>
                    <w:rFonts w:cs="Times New Roman"/>
                  </w:rPr>
                  <w:t>Shuswap</w:t>
                </w:r>
                <w:proofErr w:type="spellEnd"/>
                <w:r w:rsidRPr="006C1CA6">
                  <w:rPr>
                    <w:rFonts w:cs="Times New Roman"/>
                  </w:rPr>
                  <w:t xml:space="preserve"> as a schoolteacher in the 1930s—a book preceded by two short stories (</w:t>
                </w:r>
                <w:r w:rsidR="00E7012D">
                  <w:rPr>
                    <w:rFonts w:cs="Times New Roman"/>
                  </w:rPr>
                  <w:t>‘</w:t>
                </w:r>
                <w:r w:rsidRPr="006C1CA6">
                  <w:rPr>
                    <w:rFonts w:cs="Times New Roman"/>
                  </w:rPr>
                  <w:t>Rough Answer</w:t>
                </w:r>
                <w:r w:rsidR="00E7012D">
                  <w:rPr>
                    <w:rFonts w:cs="Times New Roman"/>
                  </w:rPr>
                  <w:t>’</w:t>
                </w:r>
                <w:r w:rsidRPr="006C1CA6">
                  <w:rPr>
                    <w:rFonts w:cs="Times New Roman"/>
                  </w:rPr>
                  <w:t xml:space="preserve"> and </w:t>
                </w:r>
                <w:r w:rsidR="00E7012D">
                  <w:rPr>
                    <w:rFonts w:cs="Times New Roman"/>
                  </w:rPr>
                  <w:t>‘</w:t>
                </w:r>
                <w:r w:rsidRPr="006C1CA6">
                  <w:rPr>
                    <w:rFonts w:cs="Times New Roman"/>
                  </w:rPr>
                  <w:t>And the Four Animals</w:t>
                </w:r>
                <w:r w:rsidR="00E7012D">
                  <w:rPr>
                    <w:rFonts w:cs="Times New Roman"/>
                  </w:rPr>
                  <w:t>’</w:t>
                </w:r>
                <w:r w:rsidRPr="006C1CA6">
                  <w:rPr>
                    <w:rFonts w:cs="Times New Roman"/>
                  </w:rPr>
                  <w:t>) and one novel (</w:t>
                </w:r>
                <w:r w:rsidRPr="006C1CA6">
                  <w:rPr>
                    <w:rFonts w:cs="Times New Roman"/>
                    <w:i/>
                  </w:rPr>
                  <w:t>Deep Hollow Creek</w:t>
                </w:r>
                <w:r w:rsidRPr="006C1CA6">
                  <w:rPr>
                    <w:rFonts w:cs="Times New Roman"/>
                  </w:rPr>
                  <w:t xml:space="preserve">) written at that time—and that eventually led to the publication of her 1959 novel </w:t>
                </w:r>
                <w:r w:rsidRPr="006C1CA6">
                  <w:rPr>
                    <w:rFonts w:cs="Times New Roman"/>
                    <w:i/>
                  </w:rPr>
                  <w:t>The Double Hook</w:t>
                </w:r>
                <w:r w:rsidRPr="006C1CA6">
                  <w:rPr>
                    <w:rFonts w:cs="Times New Roman"/>
                  </w:rPr>
                  <w:t xml:space="preserve">. Its fragmented, elliptical narrative unfolds </w:t>
                </w:r>
                <w:r w:rsidR="00E7012D">
                  <w:rPr>
                    <w:rFonts w:cs="Times New Roman"/>
                  </w:rPr>
                  <w:t>‘</w:t>
                </w:r>
                <w:r w:rsidRPr="006C1CA6">
                  <w:rPr>
                    <w:rFonts w:cs="Times New Roman"/>
                  </w:rPr>
                  <w:t>under Coyote’s eye</w:t>
                </w:r>
                <w:r w:rsidR="00E7012D">
                  <w:rPr>
                    <w:rFonts w:cs="Times New Roman"/>
                  </w:rPr>
                  <w:t>’</w:t>
                </w:r>
                <w:r w:rsidRPr="006C1CA6">
                  <w:rPr>
                    <w:rFonts w:cs="Times New Roman"/>
                  </w:rPr>
                  <w:t xml:space="preserve"> (13), the gaze of the aboriginal trickster figure whose presence haunts this story of a fragmented community that Watson says is </w:t>
                </w:r>
                <w:r w:rsidR="00E7012D">
                  <w:rPr>
                    <w:rFonts w:cs="Times New Roman"/>
                  </w:rPr>
                  <w:t>‘</w:t>
                </w:r>
                <w:r w:rsidRPr="006C1CA6">
                  <w:rPr>
                    <w:rFonts w:cs="Times New Roman"/>
                  </w:rPr>
                  <w:t>about how people are driven, how if they have no art, how if they have no tradition, how if they have no ritual, they are driven in one of two ways, either towards violence or towards insensibility—if they have no mediating rituals which manifest themselves in what I suppose we call art forms</w:t>
                </w:r>
                <w:r w:rsidR="00E7012D">
                  <w:rPr>
                    <w:rFonts w:cs="Times New Roman"/>
                  </w:rPr>
                  <w:t>’</w:t>
                </w:r>
                <w:r w:rsidRPr="006C1CA6">
                  <w:rPr>
                    <w:rFonts w:cs="Times New Roman"/>
                  </w:rPr>
                  <w:t xml:space="preserve"> (</w:t>
                </w:r>
                <w:r w:rsidR="00E7012D">
                  <w:rPr>
                    <w:rFonts w:cs="Times New Roman"/>
                  </w:rPr>
                  <w:t>‘</w:t>
                </w:r>
                <w:r w:rsidRPr="006C1CA6">
                  <w:rPr>
                    <w:rFonts w:cs="Times New Roman"/>
                  </w:rPr>
                  <w:t>What</w:t>
                </w:r>
                <w:r w:rsidR="00E7012D">
                  <w:rPr>
                    <w:rFonts w:cs="Times New Roman"/>
                  </w:rPr>
                  <w:t>’</w:t>
                </w:r>
                <w:r w:rsidRPr="006C1CA6">
                  <w:rPr>
                    <w:rFonts w:cs="Times New Roman"/>
                  </w:rPr>
                  <w:t xml:space="preserve"> 183). Precisely because of its late appearance and its subsequent canonization as the epitome of high modernism’s </w:t>
                </w:r>
                <w:r w:rsidR="00E7012D">
                  <w:rPr>
                    <w:rFonts w:cs="Times New Roman"/>
                  </w:rPr>
                  <w:t>‘</w:t>
                </w:r>
                <w:r w:rsidRPr="006C1CA6">
                  <w:rPr>
                    <w:rFonts w:cs="Times New Roman"/>
                  </w:rPr>
                  <w:t>mythical method</w:t>
                </w:r>
                <w:r w:rsidR="00E7012D">
                  <w:rPr>
                    <w:rFonts w:cs="Times New Roman"/>
                  </w:rPr>
                  <w:t>’</w:t>
                </w:r>
                <w:r w:rsidRPr="006C1CA6">
                  <w:rPr>
                    <w:rFonts w:cs="Times New Roman"/>
                  </w:rPr>
                  <w:t xml:space="preserve"> in the Canadian novel, </w:t>
                </w:r>
                <w:r w:rsidRPr="006C1CA6">
                  <w:rPr>
                    <w:rFonts w:cs="Times New Roman"/>
                    <w:i/>
                  </w:rPr>
                  <w:t>The Double Hook</w:t>
                </w:r>
                <w:r w:rsidRPr="006C1CA6">
                  <w:rPr>
                    <w:rFonts w:cs="Times New Roman"/>
                  </w:rPr>
                  <w:t xml:space="preserve"> is symptomatic of the ways in which modernism in English Canada has been too often misremembered as a belated literary culture, one that trailed behind its Anglo-American and European counterparts.</w:t>
                </w:r>
              </w:p>
            </w:tc>
          </w:sdtContent>
        </w:sdt>
      </w:tr>
      <w:tr w:rsidR="003235A7" w:rsidRPr="006C1CA6" w14:paraId="70DDBDA2" w14:textId="77777777" w:rsidTr="003235A7">
        <w:tc>
          <w:tcPr>
            <w:tcW w:w="9016" w:type="dxa"/>
          </w:tcPr>
          <w:p w14:paraId="29FFD961" w14:textId="77777777" w:rsidR="003235A7" w:rsidRPr="006C1CA6" w:rsidRDefault="003235A7" w:rsidP="008A5B87">
            <w:r w:rsidRPr="006C1CA6">
              <w:rPr>
                <w:u w:val="single"/>
              </w:rPr>
              <w:lastRenderedPageBreak/>
              <w:t>Further reading</w:t>
            </w:r>
          </w:p>
          <w:sdt>
            <w:sdtPr>
              <w:alias w:val="Further reading"/>
              <w:tag w:val="furtherReading"/>
              <w:id w:val="-1516217107"/>
              <w:placeholder>
                <w:docPart w:val="3056687E7977DB449EEBA14078AB0311"/>
              </w:placeholder>
            </w:sdtPr>
            <w:sdtEndPr/>
            <w:sdtContent>
              <w:p w14:paraId="574319A8" w14:textId="77777777" w:rsidR="00C46F79" w:rsidRPr="006C1CA6" w:rsidRDefault="00E7012D" w:rsidP="00C46F79">
                <w:sdt>
                  <w:sdtPr>
                    <w:id w:val="580182536"/>
                    <w:citation/>
                  </w:sdtPr>
                  <w:sdtEndPr/>
                  <w:sdtContent>
                    <w:r w:rsidR="002955E0" w:rsidRPr="006C1CA6">
                      <w:fldChar w:fldCharType="begin"/>
                    </w:r>
                    <w:r w:rsidR="002955E0" w:rsidRPr="006C1CA6">
                      <w:rPr>
                        <w:lang w:val="en-US"/>
                      </w:rPr>
                      <w:instrText xml:space="preserve"> CITATION Car96 \l 1033 </w:instrText>
                    </w:r>
                    <w:r w:rsidR="002955E0" w:rsidRPr="006C1CA6">
                      <w:fldChar w:fldCharType="separate"/>
                    </w:r>
                    <w:r w:rsidR="002955E0" w:rsidRPr="006C1CA6">
                      <w:rPr>
                        <w:noProof/>
                        <w:lang w:val="en-US"/>
                      </w:rPr>
                      <w:t>(Carman)</w:t>
                    </w:r>
                    <w:r w:rsidR="002955E0" w:rsidRPr="006C1CA6">
                      <w:fldChar w:fldCharType="end"/>
                    </w:r>
                  </w:sdtContent>
                </w:sdt>
              </w:p>
              <w:p w14:paraId="443C1D72" w14:textId="77777777" w:rsidR="00C46F79" w:rsidRPr="006C1CA6" w:rsidRDefault="00C46F79" w:rsidP="00C46F79"/>
              <w:p w14:paraId="514268F8" w14:textId="77777777" w:rsidR="00C46F79" w:rsidRPr="006C1CA6" w:rsidRDefault="00E7012D" w:rsidP="00C46F79">
                <w:sdt>
                  <w:sdtPr>
                    <w:id w:val="573475321"/>
                    <w:citation/>
                  </w:sdtPr>
                  <w:sdtEndPr/>
                  <w:sdtContent>
                    <w:r w:rsidR="00C46F79" w:rsidRPr="006C1CA6">
                      <w:fldChar w:fldCharType="begin"/>
                    </w:r>
                    <w:r w:rsidR="00C46F79" w:rsidRPr="006C1CA6">
                      <w:rPr>
                        <w:lang w:val="en-US"/>
                      </w:rPr>
                      <w:instrText xml:space="preserve"> CITATION Fry71 \l 1033 </w:instrText>
                    </w:r>
                    <w:r w:rsidR="00C46F79" w:rsidRPr="006C1CA6">
                      <w:fldChar w:fldCharType="separate"/>
                    </w:r>
                    <w:r w:rsidR="00C46F79" w:rsidRPr="006C1CA6">
                      <w:rPr>
                        <w:noProof/>
                        <w:lang w:val="en-US"/>
                      </w:rPr>
                      <w:t>(Frye)</w:t>
                    </w:r>
                    <w:r w:rsidR="00C46F79" w:rsidRPr="006C1CA6">
                      <w:fldChar w:fldCharType="end"/>
                    </w:r>
                  </w:sdtContent>
                </w:sdt>
              </w:p>
              <w:p w14:paraId="7BC1C1AA" w14:textId="77777777" w:rsidR="00C46F79" w:rsidRPr="006C1CA6" w:rsidRDefault="00C46F79" w:rsidP="00C46F79"/>
              <w:p w14:paraId="532F9336" w14:textId="77777777" w:rsidR="00C46F79" w:rsidRPr="006C1CA6" w:rsidRDefault="00E7012D" w:rsidP="00C46F79">
                <w:sdt>
                  <w:sdtPr>
                    <w:id w:val="-997268587"/>
                    <w:citation/>
                  </w:sdtPr>
                  <w:sdtEndPr/>
                  <w:sdtContent>
                    <w:r w:rsidR="00C46F79" w:rsidRPr="006C1CA6">
                      <w:fldChar w:fldCharType="begin"/>
                    </w:r>
                    <w:r w:rsidR="00C46F79" w:rsidRPr="006C1CA6">
                      <w:rPr>
                        <w:lang w:val="en-US"/>
                      </w:rPr>
                      <w:instrText xml:space="preserve"> CITATION Rob03 \l 1033 </w:instrText>
                    </w:r>
                    <w:r w:rsidR="00C46F79" w:rsidRPr="006C1CA6">
                      <w:fldChar w:fldCharType="separate"/>
                    </w:r>
                    <w:r w:rsidR="00C46F79" w:rsidRPr="006C1CA6">
                      <w:rPr>
                        <w:noProof/>
                        <w:lang w:val="en-US"/>
                      </w:rPr>
                      <w:t>(Roberts)</w:t>
                    </w:r>
                    <w:r w:rsidR="00C46F79" w:rsidRPr="006C1CA6">
                      <w:fldChar w:fldCharType="end"/>
                    </w:r>
                  </w:sdtContent>
                </w:sdt>
              </w:p>
              <w:p w14:paraId="632F7394" w14:textId="77777777" w:rsidR="00C46F79" w:rsidRPr="006C1CA6" w:rsidRDefault="00C46F79" w:rsidP="00C46F79"/>
              <w:p w14:paraId="2E71E35C" w14:textId="77777777" w:rsidR="00C46F79" w:rsidRPr="006C1CA6" w:rsidRDefault="00E7012D" w:rsidP="00C46F79">
                <w:sdt>
                  <w:sdtPr>
                    <w:id w:val="-1699071401"/>
                    <w:citation/>
                  </w:sdtPr>
                  <w:sdtEndPr/>
                  <w:sdtContent>
                    <w:r w:rsidR="00C46F79" w:rsidRPr="006C1CA6">
                      <w:fldChar w:fldCharType="begin"/>
                    </w:r>
                    <w:r w:rsidR="00C46F79" w:rsidRPr="006C1CA6">
                      <w:rPr>
                        <w:lang w:val="en-US"/>
                      </w:rPr>
                      <w:instrText xml:space="preserve"> CITATION Ski30 \l 1033 </w:instrText>
                    </w:r>
                    <w:r w:rsidR="00C46F79" w:rsidRPr="006C1CA6">
                      <w:fldChar w:fldCharType="separate"/>
                    </w:r>
                    <w:r w:rsidR="00C46F79" w:rsidRPr="006C1CA6">
                      <w:rPr>
                        <w:noProof/>
                        <w:lang w:val="en-US"/>
                      </w:rPr>
                      <w:t>(Skinner)</w:t>
                    </w:r>
                    <w:r w:rsidR="00C46F79" w:rsidRPr="006C1CA6">
                      <w:fldChar w:fldCharType="end"/>
                    </w:r>
                  </w:sdtContent>
                </w:sdt>
              </w:p>
              <w:p w14:paraId="622C1E28" w14:textId="77777777" w:rsidR="00C46F79" w:rsidRPr="006C1CA6" w:rsidRDefault="00C46F79" w:rsidP="00C46F79"/>
              <w:p w14:paraId="518DC749" w14:textId="77777777" w:rsidR="00C46F79" w:rsidRPr="006C1CA6" w:rsidRDefault="00E7012D" w:rsidP="00C46F79">
                <w:sdt>
                  <w:sdtPr>
                    <w:id w:val="266286625"/>
                    <w:citation/>
                  </w:sdtPr>
                  <w:sdtEndPr/>
                  <w:sdtContent>
                    <w:r w:rsidR="00C46F79" w:rsidRPr="006C1CA6">
                      <w:fldChar w:fldCharType="begin"/>
                    </w:r>
                    <w:r w:rsidR="00C46F79" w:rsidRPr="006C1CA6">
                      <w:rPr>
                        <w:lang w:val="en-US"/>
                      </w:rPr>
                      <w:instrText xml:space="preserve"> CITATION Sim42 \l 1033 </w:instrText>
                    </w:r>
                    <w:r w:rsidR="00C46F79" w:rsidRPr="006C1CA6">
                      <w:fldChar w:fldCharType="separate"/>
                    </w:r>
                    <w:r w:rsidR="00C46F79" w:rsidRPr="006C1CA6">
                      <w:rPr>
                        <w:noProof/>
                        <w:lang w:val="en-US"/>
                      </w:rPr>
                      <w:t>(Sime)</w:t>
                    </w:r>
                    <w:r w:rsidR="00C46F79" w:rsidRPr="006C1CA6">
                      <w:fldChar w:fldCharType="end"/>
                    </w:r>
                  </w:sdtContent>
                </w:sdt>
              </w:p>
              <w:p w14:paraId="472324CB" w14:textId="77777777" w:rsidR="00C46F79" w:rsidRPr="006C1CA6" w:rsidRDefault="00C46F79" w:rsidP="00C46F79"/>
              <w:p w14:paraId="2A476174" w14:textId="77777777" w:rsidR="00C46F79" w:rsidRPr="006C1CA6" w:rsidRDefault="00E7012D" w:rsidP="00C46F79">
                <w:sdt>
                  <w:sdtPr>
                    <w:id w:val="-930820251"/>
                    <w:citation/>
                  </w:sdtPr>
                  <w:sdtEndPr/>
                  <w:sdtContent>
                    <w:r w:rsidR="00C46F79" w:rsidRPr="006C1CA6">
                      <w:fldChar w:fldCharType="begin"/>
                    </w:r>
                    <w:r w:rsidR="00C46F79" w:rsidRPr="006C1CA6">
                      <w:rPr>
                        <w:lang w:val="en-US"/>
                      </w:rPr>
                      <w:instrText xml:space="preserve"> CITATION Smi43 \l 1033 </w:instrText>
                    </w:r>
                    <w:r w:rsidR="00C46F79" w:rsidRPr="006C1CA6">
                      <w:fldChar w:fldCharType="separate"/>
                    </w:r>
                    <w:r w:rsidR="00C46F79" w:rsidRPr="006C1CA6">
                      <w:rPr>
                        <w:noProof/>
                        <w:lang w:val="en-US"/>
                      </w:rPr>
                      <w:t>(Smith)</w:t>
                    </w:r>
                    <w:r w:rsidR="00C46F79" w:rsidRPr="006C1CA6">
                      <w:fldChar w:fldCharType="end"/>
                    </w:r>
                  </w:sdtContent>
                </w:sdt>
              </w:p>
              <w:p w14:paraId="0F727397" w14:textId="77777777" w:rsidR="00C46F79" w:rsidRPr="006C1CA6" w:rsidRDefault="00C46F79" w:rsidP="00C46F79"/>
              <w:p w14:paraId="34C9102B" w14:textId="77777777" w:rsidR="001A39FF" w:rsidRPr="006C1CA6" w:rsidRDefault="00E7012D" w:rsidP="00C46F79">
                <w:sdt>
                  <w:sdtPr>
                    <w:id w:val="-311479062"/>
                    <w:citation/>
                  </w:sdtPr>
                  <w:sdtEndPr/>
                  <w:sdtContent>
                    <w:r w:rsidR="001A39FF" w:rsidRPr="006C1CA6">
                      <w:fldChar w:fldCharType="begin"/>
                    </w:r>
                    <w:r w:rsidR="001A39FF" w:rsidRPr="006C1CA6">
                      <w:rPr>
                        <w:lang w:val="en-US"/>
                      </w:rPr>
                      <w:instrText xml:space="preserve"> CITATION Wat59 \l 1033 </w:instrText>
                    </w:r>
                    <w:r w:rsidR="001A39FF" w:rsidRPr="006C1CA6">
                      <w:fldChar w:fldCharType="separate"/>
                    </w:r>
                    <w:r w:rsidR="001A39FF" w:rsidRPr="006C1CA6">
                      <w:rPr>
                        <w:noProof/>
                        <w:lang w:val="en-US"/>
                      </w:rPr>
                      <w:t>(Watson)</w:t>
                    </w:r>
                    <w:r w:rsidR="001A39FF" w:rsidRPr="006C1CA6">
                      <w:fldChar w:fldCharType="end"/>
                    </w:r>
                  </w:sdtContent>
                </w:sdt>
              </w:p>
              <w:p w14:paraId="207E10D3" w14:textId="77777777" w:rsidR="001A39FF" w:rsidRPr="006C1CA6" w:rsidRDefault="001A39FF" w:rsidP="00C46F79"/>
              <w:p w14:paraId="1F5821E8" w14:textId="77777777" w:rsidR="006C1CA6" w:rsidRPr="006C1CA6" w:rsidRDefault="00E7012D" w:rsidP="00C46F79">
                <w:sdt>
                  <w:sdtPr>
                    <w:id w:val="663059001"/>
                    <w:citation/>
                  </w:sdtPr>
                  <w:sdtEndPr/>
                  <w:sdtContent>
                    <w:r w:rsidR="006C1CA6" w:rsidRPr="006C1CA6">
                      <w:fldChar w:fldCharType="begin"/>
                    </w:r>
                    <w:r w:rsidR="006C1CA6" w:rsidRPr="006C1CA6">
                      <w:rPr>
                        <w:lang w:val="en-US"/>
                      </w:rPr>
                      <w:instrText xml:space="preserve"> CITATION Wat45 \l 1033 </w:instrText>
                    </w:r>
                    <w:r w:rsidR="006C1CA6" w:rsidRPr="006C1CA6">
                      <w:fldChar w:fldCharType="separate"/>
                    </w:r>
                    <w:r w:rsidR="006C1CA6" w:rsidRPr="006C1CA6">
                      <w:rPr>
                        <w:noProof/>
                        <w:lang w:val="en-US"/>
                      </w:rPr>
                      <w:t>(Watson, What I’m Going to Do)</w:t>
                    </w:r>
                    <w:r w:rsidR="006C1CA6" w:rsidRPr="006C1CA6">
                      <w:fldChar w:fldCharType="end"/>
                    </w:r>
                  </w:sdtContent>
                </w:sdt>
              </w:p>
              <w:p w14:paraId="13197E0D" w14:textId="77777777" w:rsidR="006C1CA6" w:rsidRPr="006C1CA6" w:rsidRDefault="006C1CA6" w:rsidP="00C46F79"/>
              <w:p w14:paraId="5405781C" w14:textId="77777777" w:rsidR="003235A7" w:rsidRPr="006C1CA6" w:rsidRDefault="00E7012D" w:rsidP="00C46F79">
                <w:sdt>
                  <w:sdtPr>
                    <w:id w:val="330724265"/>
                    <w:citation/>
                  </w:sdtPr>
                  <w:sdtEndPr/>
                  <w:sdtContent>
                    <w:r w:rsidR="006C1CA6" w:rsidRPr="006C1CA6">
                      <w:fldChar w:fldCharType="begin"/>
                    </w:r>
                    <w:r w:rsidR="006C1CA6" w:rsidRPr="006C1CA6">
                      <w:rPr>
                        <w:lang w:val="en-US"/>
                      </w:rPr>
                      <w:instrText xml:space="preserve"> CITATION Wil02 \l 1033 </w:instrText>
                    </w:r>
                    <w:r w:rsidR="006C1CA6" w:rsidRPr="006C1CA6">
                      <w:fldChar w:fldCharType="separate"/>
                    </w:r>
                    <w:r w:rsidR="006C1CA6" w:rsidRPr="006C1CA6">
                      <w:rPr>
                        <w:noProof/>
                        <w:lang w:val="en-US"/>
                      </w:rPr>
                      <w:t>(Willmott)</w:t>
                    </w:r>
                    <w:r w:rsidR="006C1CA6" w:rsidRPr="006C1CA6">
                      <w:fldChar w:fldCharType="end"/>
                    </w:r>
                  </w:sdtContent>
                </w:sdt>
              </w:p>
            </w:sdtContent>
          </w:sdt>
        </w:tc>
      </w:tr>
    </w:tbl>
    <w:p w14:paraId="05C0EC89" w14:textId="77777777" w:rsidR="00C27FAB" w:rsidRPr="006C1CA6" w:rsidRDefault="00C27FAB" w:rsidP="00B33145"/>
    <w:sectPr w:rsidR="00C27FAB" w:rsidRPr="006C1CA6">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72FC3F" w14:textId="77777777" w:rsidR="006C1CA6" w:rsidRDefault="006C1CA6" w:rsidP="007A0D55">
      <w:pPr>
        <w:spacing w:after="0" w:line="240" w:lineRule="auto"/>
      </w:pPr>
      <w:r>
        <w:separator/>
      </w:r>
    </w:p>
  </w:endnote>
  <w:endnote w:type="continuationSeparator" w:id="0">
    <w:p w14:paraId="0B5E341B" w14:textId="77777777" w:rsidR="006C1CA6" w:rsidRDefault="006C1CA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0FED01" w14:textId="77777777" w:rsidR="006C1CA6" w:rsidRDefault="006C1CA6" w:rsidP="007A0D55">
      <w:pPr>
        <w:spacing w:after="0" w:line="240" w:lineRule="auto"/>
      </w:pPr>
      <w:r>
        <w:separator/>
      </w:r>
    </w:p>
  </w:footnote>
  <w:footnote w:type="continuationSeparator" w:id="0">
    <w:p w14:paraId="14A661DD" w14:textId="77777777" w:rsidR="006C1CA6" w:rsidRDefault="006C1CA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9A7372" w14:textId="77777777" w:rsidR="006C1CA6" w:rsidRDefault="006C1CA6">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34BAE62" w14:textId="77777777" w:rsidR="006C1CA6" w:rsidRDefault="006C1CA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55E0"/>
    <w:rsid w:val="00032559"/>
    <w:rsid w:val="00052040"/>
    <w:rsid w:val="000B25AE"/>
    <w:rsid w:val="000B55AB"/>
    <w:rsid w:val="000D24DC"/>
    <w:rsid w:val="00101B2E"/>
    <w:rsid w:val="00116FA0"/>
    <w:rsid w:val="0015114C"/>
    <w:rsid w:val="001A21F3"/>
    <w:rsid w:val="001A2537"/>
    <w:rsid w:val="001A39FF"/>
    <w:rsid w:val="001A6A06"/>
    <w:rsid w:val="00210C03"/>
    <w:rsid w:val="002162E2"/>
    <w:rsid w:val="00225C5A"/>
    <w:rsid w:val="00230B10"/>
    <w:rsid w:val="00234353"/>
    <w:rsid w:val="00244BB0"/>
    <w:rsid w:val="002955E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C1CA6"/>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46F79"/>
    <w:rsid w:val="00C6296B"/>
    <w:rsid w:val="00CC586D"/>
    <w:rsid w:val="00CF1542"/>
    <w:rsid w:val="00CF3EC5"/>
    <w:rsid w:val="00D656DA"/>
    <w:rsid w:val="00D83300"/>
    <w:rsid w:val="00DC5FFC"/>
    <w:rsid w:val="00DC6B48"/>
    <w:rsid w:val="00DF01B0"/>
    <w:rsid w:val="00E7012D"/>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1FE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955E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955E0"/>
    <w:rPr>
      <w:rFonts w:ascii="Lucida Grande" w:hAnsi="Lucida Grande"/>
      <w:sz w:val="18"/>
      <w:szCs w:val="18"/>
    </w:rPr>
  </w:style>
  <w:style w:type="character" w:styleId="CommentReference">
    <w:name w:val="annotation reference"/>
    <w:basedOn w:val="DefaultParagraphFont"/>
    <w:uiPriority w:val="99"/>
    <w:semiHidden/>
    <w:rsid w:val="002955E0"/>
    <w:rPr>
      <w:sz w:val="18"/>
      <w:szCs w:val="18"/>
    </w:rPr>
  </w:style>
  <w:style w:type="paragraph" w:styleId="CommentText">
    <w:name w:val="annotation text"/>
    <w:basedOn w:val="Normal"/>
    <w:link w:val="CommentTextChar"/>
    <w:uiPriority w:val="99"/>
    <w:semiHidden/>
    <w:rsid w:val="002955E0"/>
    <w:pPr>
      <w:spacing w:line="240" w:lineRule="auto"/>
    </w:pPr>
    <w:rPr>
      <w:sz w:val="24"/>
      <w:szCs w:val="24"/>
    </w:rPr>
  </w:style>
  <w:style w:type="character" w:customStyle="1" w:styleId="CommentTextChar">
    <w:name w:val="Comment Text Char"/>
    <w:basedOn w:val="DefaultParagraphFont"/>
    <w:link w:val="CommentText"/>
    <w:uiPriority w:val="99"/>
    <w:semiHidden/>
    <w:rsid w:val="002955E0"/>
    <w:rPr>
      <w:sz w:val="24"/>
      <w:szCs w:val="24"/>
    </w:rPr>
  </w:style>
  <w:style w:type="paragraph" w:styleId="CommentSubject">
    <w:name w:val="annotation subject"/>
    <w:basedOn w:val="CommentText"/>
    <w:next w:val="CommentText"/>
    <w:link w:val="CommentSubjectChar"/>
    <w:uiPriority w:val="99"/>
    <w:semiHidden/>
    <w:rsid w:val="002955E0"/>
    <w:rPr>
      <w:b/>
      <w:bCs/>
      <w:sz w:val="20"/>
      <w:szCs w:val="20"/>
    </w:rPr>
  </w:style>
  <w:style w:type="character" w:customStyle="1" w:styleId="CommentSubjectChar">
    <w:name w:val="Comment Subject Char"/>
    <w:basedOn w:val="CommentTextChar"/>
    <w:link w:val="CommentSubject"/>
    <w:uiPriority w:val="99"/>
    <w:semiHidden/>
    <w:rsid w:val="002955E0"/>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955E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955E0"/>
    <w:rPr>
      <w:rFonts w:ascii="Lucida Grande" w:hAnsi="Lucida Grande"/>
      <w:sz w:val="18"/>
      <w:szCs w:val="18"/>
    </w:rPr>
  </w:style>
  <w:style w:type="character" w:styleId="CommentReference">
    <w:name w:val="annotation reference"/>
    <w:basedOn w:val="DefaultParagraphFont"/>
    <w:uiPriority w:val="99"/>
    <w:semiHidden/>
    <w:rsid w:val="002955E0"/>
    <w:rPr>
      <w:sz w:val="18"/>
      <w:szCs w:val="18"/>
    </w:rPr>
  </w:style>
  <w:style w:type="paragraph" w:styleId="CommentText">
    <w:name w:val="annotation text"/>
    <w:basedOn w:val="Normal"/>
    <w:link w:val="CommentTextChar"/>
    <w:uiPriority w:val="99"/>
    <w:semiHidden/>
    <w:rsid w:val="002955E0"/>
    <w:pPr>
      <w:spacing w:line="240" w:lineRule="auto"/>
    </w:pPr>
    <w:rPr>
      <w:sz w:val="24"/>
      <w:szCs w:val="24"/>
    </w:rPr>
  </w:style>
  <w:style w:type="character" w:customStyle="1" w:styleId="CommentTextChar">
    <w:name w:val="Comment Text Char"/>
    <w:basedOn w:val="DefaultParagraphFont"/>
    <w:link w:val="CommentText"/>
    <w:uiPriority w:val="99"/>
    <w:semiHidden/>
    <w:rsid w:val="002955E0"/>
    <w:rPr>
      <w:sz w:val="24"/>
      <w:szCs w:val="24"/>
    </w:rPr>
  </w:style>
  <w:style w:type="paragraph" w:styleId="CommentSubject">
    <w:name w:val="annotation subject"/>
    <w:basedOn w:val="CommentText"/>
    <w:next w:val="CommentText"/>
    <w:link w:val="CommentSubjectChar"/>
    <w:uiPriority w:val="99"/>
    <w:semiHidden/>
    <w:rsid w:val="002955E0"/>
    <w:rPr>
      <w:b/>
      <w:bCs/>
      <w:sz w:val="20"/>
      <w:szCs w:val="20"/>
    </w:rPr>
  </w:style>
  <w:style w:type="character" w:customStyle="1" w:styleId="CommentSubjectChar">
    <w:name w:val="Comment Subject Char"/>
    <w:basedOn w:val="CommentTextChar"/>
    <w:link w:val="CommentSubject"/>
    <w:uiPriority w:val="99"/>
    <w:semiHidden/>
    <w:rsid w:val="002955E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7167262A1E5124EBF70C202D4CDCAAB"/>
        <w:category>
          <w:name w:val="General"/>
          <w:gallery w:val="placeholder"/>
        </w:category>
        <w:types>
          <w:type w:val="bbPlcHdr"/>
        </w:types>
        <w:behaviors>
          <w:behavior w:val="content"/>
        </w:behaviors>
        <w:guid w:val="{D66D868E-484E-374D-8234-AEF3744D07B9}"/>
      </w:docPartPr>
      <w:docPartBody>
        <w:p w:rsidR="007C2039" w:rsidRDefault="007C2039">
          <w:pPr>
            <w:pStyle w:val="07167262A1E5124EBF70C202D4CDCAAB"/>
          </w:pPr>
          <w:r w:rsidRPr="00CC586D">
            <w:rPr>
              <w:rStyle w:val="PlaceholderText"/>
              <w:b/>
              <w:color w:val="FFFFFF" w:themeColor="background1"/>
            </w:rPr>
            <w:t>[Salutation]</w:t>
          </w:r>
        </w:p>
      </w:docPartBody>
    </w:docPart>
    <w:docPart>
      <w:docPartPr>
        <w:name w:val="0F7E1AAF3076F64E9CE11EC0E81285E2"/>
        <w:category>
          <w:name w:val="General"/>
          <w:gallery w:val="placeholder"/>
        </w:category>
        <w:types>
          <w:type w:val="bbPlcHdr"/>
        </w:types>
        <w:behaviors>
          <w:behavior w:val="content"/>
        </w:behaviors>
        <w:guid w:val="{72D8B5D0-5BE8-8443-948B-8262B4B2FF74}"/>
      </w:docPartPr>
      <w:docPartBody>
        <w:p w:rsidR="007C2039" w:rsidRDefault="007C2039">
          <w:pPr>
            <w:pStyle w:val="0F7E1AAF3076F64E9CE11EC0E81285E2"/>
          </w:pPr>
          <w:r>
            <w:rPr>
              <w:rStyle w:val="PlaceholderText"/>
            </w:rPr>
            <w:t>[First name]</w:t>
          </w:r>
        </w:p>
      </w:docPartBody>
    </w:docPart>
    <w:docPart>
      <w:docPartPr>
        <w:name w:val="92946308954613498B372F184F535938"/>
        <w:category>
          <w:name w:val="General"/>
          <w:gallery w:val="placeholder"/>
        </w:category>
        <w:types>
          <w:type w:val="bbPlcHdr"/>
        </w:types>
        <w:behaviors>
          <w:behavior w:val="content"/>
        </w:behaviors>
        <w:guid w:val="{92BC617E-46FF-484B-990D-B86A345DC44E}"/>
      </w:docPartPr>
      <w:docPartBody>
        <w:p w:rsidR="007C2039" w:rsidRDefault="007C2039">
          <w:pPr>
            <w:pStyle w:val="92946308954613498B372F184F535938"/>
          </w:pPr>
          <w:r>
            <w:rPr>
              <w:rStyle w:val="PlaceholderText"/>
            </w:rPr>
            <w:t>[Middle name]</w:t>
          </w:r>
        </w:p>
      </w:docPartBody>
    </w:docPart>
    <w:docPart>
      <w:docPartPr>
        <w:name w:val="A1A77E134640054F84346BEE873AD705"/>
        <w:category>
          <w:name w:val="General"/>
          <w:gallery w:val="placeholder"/>
        </w:category>
        <w:types>
          <w:type w:val="bbPlcHdr"/>
        </w:types>
        <w:behaviors>
          <w:behavior w:val="content"/>
        </w:behaviors>
        <w:guid w:val="{78E6474E-D949-7745-B204-BB6C10E7BC6F}"/>
      </w:docPartPr>
      <w:docPartBody>
        <w:p w:rsidR="007C2039" w:rsidRDefault="007C2039">
          <w:pPr>
            <w:pStyle w:val="A1A77E134640054F84346BEE873AD705"/>
          </w:pPr>
          <w:r>
            <w:rPr>
              <w:rStyle w:val="PlaceholderText"/>
            </w:rPr>
            <w:t>[Last name]</w:t>
          </w:r>
        </w:p>
      </w:docPartBody>
    </w:docPart>
    <w:docPart>
      <w:docPartPr>
        <w:name w:val="B9C6C33FE9D4CF41AC221B3E0EA7EEFA"/>
        <w:category>
          <w:name w:val="General"/>
          <w:gallery w:val="placeholder"/>
        </w:category>
        <w:types>
          <w:type w:val="bbPlcHdr"/>
        </w:types>
        <w:behaviors>
          <w:behavior w:val="content"/>
        </w:behaviors>
        <w:guid w:val="{650E24D2-BEC7-9649-BC01-5856C6EA3F76}"/>
      </w:docPartPr>
      <w:docPartBody>
        <w:p w:rsidR="007C2039" w:rsidRDefault="007C2039">
          <w:pPr>
            <w:pStyle w:val="B9C6C33FE9D4CF41AC221B3E0EA7EEFA"/>
          </w:pPr>
          <w:r>
            <w:rPr>
              <w:rStyle w:val="PlaceholderText"/>
            </w:rPr>
            <w:t>[Enter your biography]</w:t>
          </w:r>
        </w:p>
      </w:docPartBody>
    </w:docPart>
    <w:docPart>
      <w:docPartPr>
        <w:name w:val="0866EAA5C5F9ED46850FF92AADEE47CF"/>
        <w:category>
          <w:name w:val="General"/>
          <w:gallery w:val="placeholder"/>
        </w:category>
        <w:types>
          <w:type w:val="bbPlcHdr"/>
        </w:types>
        <w:behaviors>
          <w:behavior w:val="content"/>
        </w:behaviors>
        <w:guid w:val="{8F0968E6-DE5F-124B-BBB7-D718784C60E8}"/>
      </w:docPartPr>
      <w:docPartBody>
        <w:p w:rsidR="007C2039" w:rsidRDefault="007C2039">
          <w:pPr>
            <w:pStyle w:val="0866EAA5C5F9ED46850FF92AADEE47CF"/>
          </w:pPr>
          <w:r>
            <w:rPr>
              <w:rStyle w:val="PlaceholderText"/>
            </w:rPr>
            <w:t>[Enter the institution with which you are affiliated]</w:t>
          </w:r>
        </w:p>
      </w:docPartBody>
    </w:docPart>
    <w:docPart>
      <w:docPartPr>
        <w:name w:val="A076AC61FF9F324ABD583C6240B25664"/>
        <w:category>
          <w:name w:val="General"/>
          <w:gallery w:val="placeholder"/>
        </w:category>
        <w:types>
          <w:type w:val="bbPlcHdr"/>
        </w:types>
        <w:behaviors>
          <w:behavior w:val="content"/>
        </w:behaviors>
        <w:guid w:val="{B87B69DB-4B33-C541-B27C-1C4297BB3BE0}"/>
      </w:docPartPr>
      <w:docPartBody>
        <w:p w:rsidR="007C2039" w:rsidRDefault="007C2039">
          <w:pPr>
            <w:pStyle w:val="A076AC61FF9F324ABD583C6240B25664"/>
          </w:pPr>
          <w:r w:rsidRPr="00EF74F7">
            <w:rPr>
              <w:b/>
              <w:color w:val="808080" w:themeColor="background1" w:themeShade="80"/>
            </w:rPr>
            <w:t>[Enter the headword for your article]</w:t>
          </w:r>
        </w:p>
      </w:docPartBody>
    </w:docPart>
    <w:docPart>
      <w:docPartPr>
        <w:name w:val="80CE5F37F760BF478AD1F620554938FF"/>
        <w:category>
          <w:name w:val="General"/>
          <w:gallery w:val="placeholder"/>
        </w:category>
        <w:types>
          <w:type w:val="bbPlcHdr"/>
        </w:types>
        <w:behaviors>
          <w:behavior w:val="content"/>
        </w:behaviors>
        <w:guid w:val="{B52913D9-3EDA-9F46-9AB2-B77474C693FA}"/>
      </w:docPartPr>
      <w:docPartBody>
        <w:p w:rsidR="007C2039" w:rsidRDefault="007C2039">
          <w:pPr>
            <w:pStyle w:val="80CE5F37F760BF478AD1F620554938F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E555AF8764358499E36C2D2FB048F79"/>
        <w:category>
          <w:name w:val="General"/>
          <w:gallery w:val="placeholder"/>
        </w:category>
        <w:types>
          <w:type w:val="bbPlcHdr"/>
        </w:types>
        <w:behaviors>
          <w:behavior w:val="content"/>
        </w:behaviors>
        <w:guid w:val="{48910D0E-E719-7540-B281-E6A434711A44}"/>
      </w:docPartPr>
      <w:docPartBody>
        <w:p w:rsidR="007C2039" w:rsidRDefault="007C2039">
          <w:pPr>
            <w:pStyle w:val="BE555AF8764358499E36C2D2FB048F7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C8CC4B87E1F5840930525C72088A3E3"/>
        <w:category>
          <w:name w:val="General"/>
          <w:gallery w:val="placeholder"/>
        </w:category>
        <w:types>
          <w:type w:val="bbPlcHdr"/>
        </w:types>
        <w:behaviors>
          <w:behavior w:val="content"/>
        </w:behaviors>
        <w:guid w:val="{04818448-CDEC-0E44-8620-452F8656DB68}"/>
      </w:docPartPr>
      <w:docPartBody>
        <w:p w:rsidR="007C2039" w:rsidRDefault="007C2039">
          <w:pPr>
            <w:pStyle w:val="1C8CC4B87E1F5840930525C72088A3E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056687E7977DB449EEBA14078AB0311"/>
        <w:category>
          <w:name w:val="General"/>
          <w:gallery w:val="placeholder"/>
        </w:category>
        <w:types>
          <w:type w:val="bbPlcHdr"/>
        </w:types>
        <w:behaviors>
          <w:behavior w:val="content"/>
        </w:behaviors>
        <w:guid w:val="{A4CD54D7-06C4-5949-AF2B-2316C3C72EFB}"/>
      </w:docPartPr>
      <w:docPartBody>
        <w:p w:rsidR="007C2039" w:rsidRDefault="007C2039">
          <w:pPr>
            <w:pStyle w:val="3056687E7977DB449EEBA14078AB031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039"/>
    <w:rsid w:val="007C203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7167262A1E5124EBF70C202D4CDCAAB">
    <w:name w:val="07167262A1E5124EBF70C202D4CDCAAB"/>
  </w:style>
  <w:style w:type="paragraph" w:customStyle="1" w:styleId="0F7E1AAF3076F64E9CE11EC0E81285E2">
    <w:name w:val="0F7E1AAF3076F64E9CE11EC0E81285E2"/>
  </w:style>
  <w:style w:type="paragraph" w:customStyle="1" w:styleId="92946308954613498B372F184F535938">
    <w:name w:val="92946308954613498B372F184F535938"/>
  </w:style>
  <w:style w:type="paragraph" w:customStyle="1" w:styleId="A1A77E134640054F84346BEE873AD705">
    <w:name w:val="A1A77E134640054F84346BEE873AD705"/>
  </w:style>
  <w:style w:type="paragraph" w:customStyle="1" w:styleId="B9C6C33FE9D4CF41AC221B3E0EA7EEFA">
    <w:name w:val="B9C6C33FE9D4CF41AC221B3E0EA7EEFA"/>
  </w:style>
  <w:style w:type="paragraph" w:customStyle="1" w:styleId="0866EAA5C5F9ED46850FF92AADEE47CF">
    <w:name w:val="0866EAA5C5F9ED46850FF92AADEE47CF"/>
  </w:style>
  <w:style w:type="paragraph" w:customStyle="1" w:styleId="A076AC61FF9F324ABD583C6240B25664">
    <w:name w:val="A076AC61FF9F324ABD583C6240B25664"/>
  </w:style>
  <w:style w:type="paragraph" w:customStyle="1" w:styleId="80CE5F37F760BF478AD1F620554938FF">
    <w:name w:val="80CE5F37F760BF478AD1F620554938FF"/>
  </w:style>
  <w:style w:type="paragraph" w:customStyle="1" w:styleId="BE555AF8764358499E36C2D2FB048F79">
    <w:name w:val="BE555AF8764358499E36C2D2FB048F79"/>
  </w:style>
  <w:style w:type="paragraph" w:customStyle="1" w:styleId="1C8CC4B87E1F5840930525C72088A3E3">
    <w:name w:val="1C8CC4B87E1F5840930525C72088A3E3"/>
  </w:style>
  <w:style w:type="paragraph" w:customStyle="1" w:styleId="3056687E7977DB449EEBA14078AB0311">
    <w:name w:val="3056687E7977DB449EEBA14078AB031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7167262A1E5124EBF70C202D4CDCAAB">
    <w:name w:val="07167262A1E5124EBF70C202D4CDCAAB"/>
  </w:style>
  <w:style w:type="paragraph" w:customStyle="1" w:styleId="0F7E1AAF3076F64E9CE11EC0E81285E2">
    <w:name w:val="0F7E1AAF3076F64E9CE11EC0E81285E2"/>
  </w:style>
  <w:style w:type="paragraph" w:customStyle="1" w:styleId="92946308954613498B372F184F535938">
    <w:name w:val="92946308954613498B372F184F535938"/>
  </w:style>
  <w:style w:type="paragraph" w:customStyle="1" w:styleId="A1A77E134640054F84346BEE873AD705">
    <w:name w:val="A1A77E134640054F84346BEE873AD705"/>
  </w:style>
  <w:style w:type="paragraph" w:customStyle="1" w:styleId="B9C6C33FE9D4CF41AC221B3E0EA7EEFA">
    <w:name w:val="B9C6C33FE9D4CF41AC221B3E0EA7EEFA"/>
  </w:style>
  <w:style w:type="paragraph" w:customStyle="1" w:styleId="0866EAA5C5F9ED46850FF92AADEE47CF">
    <w:name w:val="0866EAA5C5F9ED46850FF92AADEE47CF"/>
  </w:style>
  <w:style w:type="paragraph" w:customStyle="1" w:styleId="A076AC61FF9F324ABD583C6240B25664">
    <w:name w:val="A076AC61FF9F324ABD583C6240B25664"/>
  </w:style>
  <w:style w:type="paragraph" w:customStyle="1" w:styleId="80CE5F37F760BF478AD1F620554938FF">
    <w:name w:val="80CE5F37F760BF478AD1F620554938FF"/>
  </w:style>
  <w:style w:type="paragraph" w:customStyle="1" w:styleId="BE555AF8764358499E36C2D2FB048F79">
    <w:name w:val="BE555AF8764358499E36C2D2FB048F79"/>
  </w:style>
  <w:style w:type="paragraph" w:customStyle="1" w:styleId="1C8CC4B87E1F5840930525C72088A3E3">
    <w:name w:val="1C8CC4B87E1F5840930525C72088A3E3"/>
  </w:style>
  <w:style w:type="paragraph" w:customStyle="1" w:styleId="3056687E7977DB449EEBA14078AB0311">
    <w:name w:val="3056687E7977DB449EEBA14078AB03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Car96</b:Tag>
    <b:SourceType>JournalArticle</b:SourceType>
    <b:Guid>{3AAECBF6-053A-5748-B2FB-D0E4BADE43EC}</b:Guid>
    <b:Author>
      <b:Author>
        <b:NameList>
          <b:Person>
            <b:Last>Carman</b:Last>
            <b:First>Bliss</b:First>
          </b:Person>
        </b:NameList>
      </b:Author>
    </b:Author>
    <b:Title>A Spring Feeling</b:Title>
    <b:Year>1896</b:Year>
    <b:Volume>14</b:Volume>
    <b:JournalName>Saturday Night</b:JournalName>
    <b:Month>April</b:Month>
    <b:Day>4</b:Day>
    <b:RefOrder>1</b:RefOrder>
  </b:Source>
  <b:Source>
    <b:Tag>Fry71</b:Tag>
    <b:SourceType>Book</b:SourceType>
    <b:Guid>{F1B67ECE-A7A9-194E-811D-830D580DF8A2}</b:Guid>
    <b:Title>The Bush Garden: Essays on the Canadian Imagination</b:Title>
    <b:Publisher>Anansi</b:Publisher>
    <b:City>Toronto</b:City>
    <b:Year>1971</b:Year>
    <b:Author>
      <b:Author>
        <b:NameList>
          <b:Person>
            <b:Last>Frye</b:Last>
            <b:First>Northrop</b:First>
          </b:Person>
        </b:NameList>
      </b:Author>
    </b:Author>
    <b:RefOrder>2</b:RefOrder>
  </b:Source>
  <b:Source>
    <b:Tag>Rob03</b:Tag>
    <b:SourceType>BookSection</b:SourceType>
    <b:Guid>{7BAFAC59-BAAC-8844-A728-1D22D3EC3151}</b:Guid>
    <b:Title>The Poetry of Sappho</b:Title>
    <b:City>New York</b:City>
    <b:Publisher>De Vinne</b:Publisher>
    <b:Year>1903</b:Year>
    <b:Pages>v-xi</b:Pages>
    <b:Author>
      <b:Author>
        <b:NameList>
          <b:Person>
            <b:Last>Roberts</b:Last>
            <b:First>Charles</b:First>
            <b:Middle>G.D.</b:Middle>
          </b:Person>
        </b:NameList>
      </b:Author>
      <b:BookAuthor>
        <b:NameList>
          <b:Person>
            <b:Last>Carman</b:Last>
            <b:First>Bliss</b:First>
          </b:Person>
        </b:NameList>
      </b:BookAuthor>
    </b:Author>
    <b:BookTitle>Sappho: One Hundred Lyrics</b:BookTitle>
    <b:RefOrder>3</b:RefOrder>
  </b:Source>
  <b:Source>
    <b:Tag>Ski30</b:Tag>
    <b:SourceType>BookSection</b:SourceType>
    <b:Guid>{DE0F37AB-18DC-5441-B95B-4FAB3FC62AC0}</b:Guid>
    <b:Author>
      <b:Author>
        <b:NameList>
          <b:Person>
            <b:Last>Skinner</b:Last>
            <b:First>Constance</b:First>
            <b:Middle>Lindsay</b:Middle>
          </b:Person>
        </b:NameList>
      </b:Author>
      <b:BookAuthor>
        <b:NameList>
          <b:Person>
            <b:Last>Skinner</b:Last>
            <b:First>Constance</b:First>
            <b:Middle>Lindsay</b:Middle>
          </b:Person>
        </b:NameList>
      </b:BookAuthor>
    </b:Author>
    <b:Title>Foreword</b:Title>
    <b:BookTitle>Songs of the Coast Dwellers</b:BookTitle>
    <b:City>New York</b:City>
    <b:Publisher>Coward McCann</b:Publisher>
    <b:Year>1930</b:Year>
    <b:Pages>vii-ix</b:Pages>
    <b:RefOrder>4</b:RefOrder>
  </b:Source>
  <b:Source>
    <b:Tag>Sim42</b:Tag>
    <b:SourceType>Book</b:SourceType>
    <b:Guid>{8FF2D0E7-59C0-9347-817E-A6522191434B}</b:Guid>
    <b:Title>Orpheus in Quebec</b:Title>
    <b:City>London</b:City>
    <b:Publisher>George Allen and Unwin</b:Publisher>
    <b:Year>1942</b:Year>
    <b:Author>
      <b:Author>
        <b:NameList>
          <b:Person>
            <b:Last>Sime</b:Last>
            <b:First>Jessie</b:First>
            <b:Middle>Georgina</b:Middle>
          </b:Person>
        </b:NameList>
      </b:Author>
    </b:Author>
    <b:RefOrder>5</b:RefOrder>
  </b:Source>
  <b:Source>
    <b:Tag>Smi43</b:Tag>
    <b:SourceType>BookSection</b:SourceType>
    <b:Guid>{C77C5F36-105B-074F-B077-2CD6458C5F24}</b:Guid>
    <b:Title>Introduction</b:Title>
    <b:City>Chicago</b:City>
    <b:Publisher>University of Chicago Press</b:Publisher>
    <b:Year>1943</b:Year>
    <b:Pages>3–31</b:Pages>
    <b:Author>
      <b:Author>
        <b:NameList>
          <b:Person>
            <b:Last>Smith</b:Last>
            <b:First>A.J.M.</b:First>
          </b:Person>
        </b:NameList>
      </b:Author>
      <b:Editor>
        <b:NameList>
          <b:Person>
            <b:Last>Smith</b:Last>
            <b:First>A.J.M.</b:First>
          </b:Person>
        </b:NameList>
      </b:Editor>
    </b:Author>
    <b:BookTitle>The Book of Canadian Poetry: A Critical and Historical Anthology</b:BookTitle>
    <b:RefOrder>6</b:RefOrder>
  </b:Source>
  <b:Source>
    <b:Tag>Wat59</b:Tag>
    <b:SourceType>Book</b:SourceType>
    <b:Guid>{8301C34F-A449-164F-A06B-56DFBAFAE46E}</b:Guid>
    <b:Title>The Double Hook</b:Title>
    <b:City>Toronto</b:City>
    <b:Publisher>McClelland and Stewart</b:Publisher>
    <b:Year>1959</b:Year>
    <b:Author>
      <b:Author>
        <b:NameList>
          <b:Person>
            <b:Last>Watson</b:Last>
            <b:First>Sheila</b:First>
          </b:Person>
        </b:NameList>
      </b:Author>
    </b:Author>
    <b:RefOrder>7</b:RefOrder>
  </b:Source>
  <b:Source>
    <b:Tag>Wat45</b:Tag>
    <b:SourceType>JournalArticle</b:SourceType>
    <b:Guid>{7175C28D-4CD6-494C-8FBE-EF87DB8DF3A6}</b:Guid>
    <b:Title>What I’m Going to Do</b:Title>
    <b:Year>1974–5</b:Year>
    <b:Volume>3rd ser.</b:Volume>
    <b:Pages>181-83</b:Pages>
    <b:Author>
      <b:Author>
        <b:NameList>
          <b:Person>
            <b:Last>Watson</b:Last>
            <b:First>Sheila</b:First>
          </b:Person>
        </b:NameList>
      </b:Author>
    </b:Author>
    <b:JournalName>Open Letter</b:JournalName>
    <b:Month>Winter</b:Month>
    <b:Issue>1</b:Issue>
    <b:RefOrder>8</b:RefOrder>
  </b:Source>
  <b:Source>
    <b:Tag>Wil02</b:Tag>
    <b:SourceType>Book</b:SourceType>
    <b:Guid>{EB70238F-9705-434D-B29D-34D5C34B4ED8}</b:Guid>
    <b:Title>Unreal Country: Modernity in the Canadian Novel in English</b:Title>
    <b:Publisher>McGill-Queen’s UP</b:Publisher>
    <b:City>Montreal and Kingston</b:City>
    <b:Year>2002</b:Year>
    <b:Author>
      <b:Author>
        <b:NameList>
          <b:Person>
            <b:Last>Willmott</b:Last>
            <b:First>Glenn</b:First>
          </b:Person>
        </b:NameList>
      </b:Author>
    </b:Author>
    <b:RefOrder>9</b:RefOrder>
  </b:Source>
</b:Sources>
</file>

<file path=customXml/itemProps1.xml><?xml version="1.0" encoding="utf-8"?>
<ds:datastoreItem xmlns:ds="http://schemas.openxmlformats.org/officeDocument/2006/customXml" ds:itemID="{DF236B97-F98A-CE43-B6FE-9D6A5636B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15</TotalTime>
  <Pages>5</Pages>
  <Words>2880</Words>
  <Characters>16420</Characters>
  <Application>Microsoft Macintosh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Laura Dosky</cp:lastModifiedBy>
  <cp:revision>2</cp:revision>
  <dcterms:created xsi:type="dcterms:W3CDTF">2015-06-18T21:37:00Z</dcterms:created>
  <dcterms:modified xsi:type="dcterms:W3CDTF">2015-07-01T17:19:00Z</dcterms:modified>
</cp:coreProperties>
</file>