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E8929757FEF041A8EA2E34BB61C81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E1B898D6694C4AA20CE0A2E6851BD8"/>
            </w:placeholder>
            <w:text/>
          </w:sdtPr>
          <w:sdtEndPr/>
          <w:sdtContent>
            <w:tc>
              <w:tcPr>
                <w:tcW w:w="2073" w:type="dxa"/>
              </w:tcPr>
              <w:p w:rsidR="00B574C9" w:rsidRDefault="00CF630C" w:rsidP="00CF630C">
                <w:r>
                  <w:t>Sheila</w:t>
                </w:r>
              </w:p>
            </w:tc>
          </w:sdtContent>
        </w:sdt>
        <w:sdt>
          <w:sdtPr>
            <w:alias w:val="Middle name"/>
            <w:tag w:val="authorMiddleName"/>
            <w:id w:val="-2076034781"/>
            <w:placeholder>
              <w:docPart w:val="6B756EE0DCF31840A8C3F54ED7B818D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F0454EE4A35944E82E8C957F8461B79"/>
            </w:placeholder>
            <w:text/>
          </w:sdtPr>
          <w:sdtEndPr/>
          <w:sdtContent>
            <w:tc>
              <w:tcPr>
                <w:tcW w:w="2642" w:type="dxa"/>
              </w:tcPr>
              <w:p w:rsidR="00B574C9" w:rsidRDefault="00CF630C" w:rsidP="00CF630C">
                <w:proofErr w:type="spellStart"/>
                <w:r>
                  <w:t>Jelen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EC0E3CD47252E44BCB5C2571C5362F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43C3DB20454E848B61ADF80B157D7E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ABCDFEE32BBCF429A7014A163A669A5"/>
            </w:placeholder>
            <w:text/>
          </w:sdtPr>
          <w:sdtEndPr/>
          <w:sdtContent>
            <w:tc>
              <w:tcPr>
                <w:tcW w:w="9016" w:type="dxa"/>
                <w:tcMar>
                  <w:top w:w="113" w:type="dxa"/>
                  <w:bottom w:w="113" w:type="dxa"/>
                </w:tcMar>
              </w:tcPr>
              <w:p w:rsidR="003F0D73" w:rsidRPr="00FB589A" w:rsidRDefault="00CF630C" w:rsidP="00CF630C">
                <w:pPr>
                  <w:rPr>
                    <w:b/>
                  </w:rPr>
                </w:pPr>
                <w:r>
                  <w:rPr>
                    <w:b/>
                  </w:rPr>
                  <w:t>Baron, Dvora</w:t>
                </w:r>
                <w:r w:rsidR="006A3664">
                  <w:rPr>
                    <w:b/>
                  </w:rPr>
                  <w:t xml:space="preserve"> (1887</w:t>
                </w:r>
                <w:r w:rsidR="002838C0">
                  <w:rPr>
                    <w:b/>
                  </w:rPr>
                  <w:t>-1956)</w:t>
                </w:r>
              </w:p>
            </w:tc>
          </w:sdtContent>
        </w:sdt>
      </w:tr>
      <w:tr w:rsidR="00464699" w:rsidTr="007821B0">
        <w:sdt>
          <w:sdtPr>
            <w:alias w:val="Variant headwords"/>
            <w:tag w:val="variantHeadwords"/>
            <w:id w:val="173464402"/>
            <w:placeholder>
              <w:docPart w:val="E079C3A3C256A843A2CF41CCA63ED72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DF5BEFF33034E4AB07CC3170E2FAD96"/>
            </w:placeholder>
          </w:sdtPr>
          <w:sdtEndPr/>
          <w:sdtContent>
            <w:tc>
              <w:tcPr>
                <w:tcW w:w="9016" w:type="dxa"/>
                <w:tcMar>
                  <w:top w:w="113" w:type="dxa"/>
                  <w:bottom w:w="113" w:type="dxa"/>
                </w:tcMar>
              </w:tcPr>
              <w:p w:rsidR="00E85A05" w:rsidRPr="00CF630C" w:rsidRDefault="00CF630C" w:rsidP="00E85A05">
                <w:pPr>
                  <w:rPr>
                    <w:lang w:val="en-US"/>
                  </w:rPr>
                </w:pPr>
                <w:r w:rsidRPr="00CF630C">
                  <w:rPr>
                    <w:lang w:val="en-US"/>
                  </w:rPr>
                  <w:t xml:space="preserve">Dvora Baron, a major writer of the Modern Hebrew Renaissance, or the </w:t>
                </w:r>
                <w:proofErr w:type="spellStart"/>
                <w:r w:rsidRPr="00CF630C">
                  <w:rPr>
                    <w:i/>
                    <w:lang w:val="en-US"/>
                  </w:rPr>
                  <w:t>Tehiyah</w:t>
                </w:r>
                <w:proofErr w:type="spellEnd"/>
                <w:r w:rsidRPr="00CF630C">
                  <w:rPr>
                    <w:lang w:val="en-US"/>
                  </w:rPr>
                  <w:t xml:space="preserve">, was one of the only woman writers to gain recognition in the Hebrew literary canon of the period. Born on December 4, 1887 to the town rabbi of </w:t>
                </w:r>
                <w:proofErr w:type="spellStart"/>
                <w:r w:rsidRPr="00CF630C">
                  <w:rPr>
                    <w:lang w:val="en-US"/>
                  </w:rPr>
                  <w:t>Ouzda</w:t>
                </w:r>
                <w:proofErr w:type="spellEnd"/>
                <w:r w:rsidRPr="00CF630C">
                  <w:rPr>
                    <w:lang w:val="en-US"/>
                  </w:rPr>
                  <w:t xml:space="preserve">, on the outskirts of Minsk, Baron was educated by her father and her elder brother in ways that were highly unusual for girls of her geographical, historical, and religious milieu at the turn of the twentieth century. Women and girls, not systematically educated in Hebrew texts, were largely unable to bring their Hebrew textual skills to bear in the creation of a modern Hebrew literary idiom. Baron was a rare exception and much of the scholarship on Baron’s literary corpus focuses on her unusual achievement as a woman in the Modern Hebrew literary arena. </w:t>
                </w:r>
              </w:p>
            </w:tc>
          </w:sdtContent>
        </w:sdt>
      </w:tr>
      <w:tr w:rsidR="003F0D73" w:rsidTr="003F0D73">
        <w:sdt>
          <w:sdtPr>
            <w:alias w:val="Article text"/>
            <w:tag w:val="articleText"/>
            <w:id w:val="634067588"/>
            <w:placeholder>
              <w:docPart w:val="B266EE14742A764F9EB505D43ECB982D"/>
            </w:placeholder>
          </w:sdtPr>
          <w:sdtEndPr/>
          <w:sdtContent>
            <w:tc>
              <w:tcPr>
                <w:tcW w:w="9016" w:type="dxa"/>
                <w:tcMar>
                  <w:top w:w="113" w:type="dxa"/>
                  <w:bottom w:w="113" w:type="dxa"/>
                </w:tcMar>
              </w:tcPr>
              <w:p w:rsidR="00CF630C" w:rsidRPr="00CF630C" w:rsidRDefault="00CF630C" w:rsidP="00CF630C">
                <w:pPr>
                  <w:rPr>
                    <w:lang w:val="en-US"/>
                  </w:rPr>
                </w:pPr>
                <w:r w:rsidRPr="00CF630C">
                  <w:rPr>
                    <w:lang w:val="en-US"/>
                  </w:rPr>
                  <w:t xml:space="preserve">Dvora Baron, a major writer of the Modern Hebrew Renaissance, or the </w:t>
                </w:r>
                <w:proofErr w:type="spellStart"/>
                <w:r w:rsidRPr="00CF630C">
                  <w:rPr>
                    <w:i/>
                    <w:lang w:val="en-US"/>
                  </w:rPr>
                  <w:t>Tehiyah</w:t>
                </w:r>
                <w:proofErr w:type="spellEnd"/>
                <w:r w:rsidRPr="00CF630C">
                  <w:rPr>
                    <w:lang w:val="en-US"/>
                  </w:rPr>
                  <w:t xml:space="preserve">, was one of the only woman writers to gain recognition in the Hebrew literary canon of the period. Born on December 4, 1887 to the town rabbi of </w:t>
                </w:r>
                <w:proofErr w:type="spellStart"/>
                <w:r w:rsidRPr="00CF630C">
                  <w:rPr>
                    <w:lang w:val="en-US"/>
                  </w:rPr>
                  <w:t>Ouzda</w:t>
                </w:r>
                <w:proofErr w:type="spellEnd"/>
                <w:r w:rsidRPr="00CF630C">
                  <w:rPr>
                    <w:lang w:val="en-US"/>
                  </w:rPr>
                  <w:t xml:space="preserve">, on the outskirts of Minsk, Baron was educated by her father and her elder brother in ways that were highly unusual for girls of her geographical, historical, and religious milieu at the turn of the twentieth century. Women and girls, not systematically educated in Hebrew texts, were largely unable to bring their Hebrew textual skills to bear in the creation of a modern Hebrew literary idiom. Baron was a rare exception and much of the scholarship on Baron’s literary corpus focuses on her unusual achievement as a woman in the Modern Hebrew literary arena. </w:t>
                </w:r>
              </w:p>
              <w:p w:rsidR="00CF630C" w:rsidRPr="00CF630C" w:rsidRDefault="00CF630C" w:rsidP="00CF630C">
                <w:pPr>
                  <w:rPr>
                    <w:lang w:val="en-US"/>
                  </w:rPr>
                </w:pPr>
              </w:p>
              <w:p w:rsidR="00CF630C" w:rsidRPr="00CF630C" w:rsidRDefault="00CF630C" w:rsidP="00CF630C">
                <w:pPr>
                  <w:rPr>
                    <w:lang w:val="en-US"/>
                  </w:rPr>
                </w:pPr>
                <w:r w:rsidRPr="00CF630C">
                  <w:rPr>
                    <w:lang w:val="en-US"/>
                  </w:rPr>
                  <w:t xml:space="preserve">Baron’s achievement as a Hebrew writer, however, should not be limited to acclaim for her exceptionality as a woman writer in a male dominated milieu. Dvora Baron’s Hebrew and Yiddish literary output is remarkable for its highly skillful negotiation of Hebrew modernist trends, as well as her sensitive treatment of Eastern European Jewish life. Much Hebrew writing of the Modern Hebrew Renaissance was considered in light of the burgeoning Zionist movement, and therefore texts that treated regions or themes outside of Palestine were not particularly well received. In the aftermath of the Holocaust, however, some critics reconsidered Baron’s corpus and treated it as ethnographically valuable. Baron’s stories are moving psychological portrayals of the experiences of populations which were under-represented in the literature of the moment: girls, women, the elderly, the pious, and the impoverished.  In a richly intertextual style dominated primarily by biblical allusion, but with allusions as well to rabbinic textual culture, Baron created a literary corpus distinguished by its stylistic virtuosity as a hybrid of cutting edge modernity and ancient literary texts and tonalities. </w:t>
                </w:r>
              </w:p>
              <w:p w:rsidR="00CF630C" w:rsidRPr="00CF630C" w:rsidRDefault="00CF630C" w:rsidP="00CF630C">
                <w:pPr>
                  <w:rPr>
                    <w:lang w:val="en-US"/>
                  </w:rPr>
                </w:pPr>
              </w:p>
              <w:p w:rsidR="00CF630C" w:rsidRDefault="00CF630C" w:rsidP="00044BBB">
                <w:pPr>
                  <w:rPr>
                    <w:lang w:val="en-US"/>
                  </w:rPr>
                </w:pPr>
                <w:r w:rsidRPr="00CF630C">
                  <w:rPr>
                    <w:lang w:val="en-US"/>
                  </w:rPr>
                  <w:t xml:space="preserve">Baron’s first Hebrew stories were published in April 1902 when she was fifteen years old, and her </w:t>
                </w:r>
                <w:r w:rsidRPr="00CF630C">
                  <w:rPr>
                    <w:lang w:val="en-US"/>
                  </w:rPr>
                  <w:lastRenderedPageBreak/>
                  <w:t xml:space="preserve">first Yiddish stories appeared in February 1904. In December 1910, she emigrated, to Palestine. From 1923 until her death in 1956, Baron lived the life of a recluse in Tel Aviv.  The reasons for her reclusiveness are not definitively known. Baron’s first collection of stories was published in book form in 1927: </w:t>
                </w:r>
                <w:proofErr w:type="spellStart"/>
                <w:r w:rsidRPr="00CF630C">
                  <w:rPr>
                    <w:i/>
                    <w:lang w:val="en-US"/>
                  </w:rPr>
                  <w:t>Sipurim</w:t>
                </w:r>
                <w:proofErr w:type="spellEnd"/>
                <w:r w:rsidRPr="00CF630C">
                  <w:rPr>
                    <w:i/>
                    <w:lang w:val="en-US"/>
                  </w:rPr>
                  <w:t xml:space="preserve"> </w:t>
                </w:r>
                <w:r w:rsidRPr="00CF630C">
                  <w:rPr>
                    <w:lang w:val="en-US"/>
                  </w:rPr>
                  <w:t xml:space="preserve">(Stories). Her early, uncollected Hebrew and Yiddish stories were edited and published by </w:t>
                </w:r>
                <w:proofErr w:type="spellStart"/>
                <w:r w:rsidRPr="00CF630C">
                  <w:rPr>
                    <w:lang w:val="en-US"/>
                  </w:rPr>
                  <w:t>Nurit</w:t>
                </w:r>
                <w:proofErr w:type="spellEnd"/>
                <w:r w:rsidRPr="00CF630C">
                  <w:rPr>
                    <w:lang w:val="en-US"/>
                  </w:rPr>
                  <w:t xml:space="preserve"> </w:t>
                </w:r>
                <w:proofErr w:type="spellStart"/>
                <w:r w:rsidRPr="00CF630C">
                  <w:rPr>
                    <w:lang w:val="en-US"/>
                  </w:rPr>
                  <w:t>Govrin</w:t>
                </w:r>
                <w:proofErr w:type="spellEnd"/>
                <w:r w:rsidRPr="00CF630C">
                  <w:rPr>
                    <w:lang w:val="en-US"/>
                  </w:rPr>
                  <w:t xml:space="preserve"> and </w:t>
                </w:r>
                <w:proofErr w:type="spellStart"/>
                <w:r w:rsidRPr="00CF630C">
                  <w:rPr>
                    <w:lang w:val="en-US"/>
                  </w:rPr>
                  <w:t>Avner</w:t>
                </w:r>
                <w:proofErr w:type="spellEnd"/>
                <w:r w:rsidRPr="00CF630C">
                  <w:rPr>
                    <w:lang w:val="en-US"/>
                  </w:rPr>
                  <w:t xml:space="preserve"> </w:t>
                </w:r>
                <w:proofErr w:type="spellStart"/>
                <w:r w:rsidRPr="00CF630C">
                  <w:rPr>
                    <w:lang w:val="en-US"/>
                  </w:rPr>
                  <w:t>Holtzman</w:t>
                </w:r>
                <w:proofErr w:type="spellEnd"/>
                <w:r w:rsidRPr="00CF630C">
                  <w:rPr>
                    <w:lang w:val="en-US"/>
                  </w:rPr>
                  <w:t xml:space="preserve"> in </w:t>
                </w:r>
                <w:proofErr w:type="spellStart"/>
                <w:r w:rsidRPr="00CF630C">
                  <w:rPr>
                    <w:i/>
                    <w:lang w:val="en-US"/>
                  </w:rPr>
                  <w:t>Parshiyot</w:t>
                </w:r>
                <w:proofErr w:type="spellEnd"/>
                <w:r w:rsidRPr="00CF630C">
                  <w:rPr>
                    <w:i/>
                    <w:lang w:val="en-US"/>
                  </w:rPr>
                  <w:t xml:space="preserve"> </w:t>
                </w:r>
                <w:proofErr w:type="spellStart"/>
                <w:r w:rsidRPr="00CF630C">
                  <w:rPr>
                    <w:i/>
                    <w:lang w:val="en-US"/>
                  </w:rPr>
                  <w:t>Mukdamot</w:t>
                </w:r>
                <w:proofErr w:type="spellEnd"/>
                <w:r w:rsidRPr="00CF630C">
                  <w:rPr>
                    <w:lang w:val="en-US"/>
                  </w:rPr>
                  <w:t xml:space="preserve"> [Early Stories] (1988), alongside the definitive biography of Baron’s life, in the same volume: </w:t>
                </w:r>
                <w:r w:rsidRPr="00CF630C">
                  <w:rPr>
                    <w:i/>
                    <w:lang w:val="en-US"/>
                  </w:rPr>
                  <w:t>ha-</w:t>
                </w:r>
                <w:proofErr w:type="spellStart"/>
                <w:r w:rsidRPr="00CF630C">
                  <w:rPr>
                    <w:i/>
                    <w:lang w:val="en-US"/>
                  </w:rPr>
                  <w:t>Mahatsit</w:t>
                </w:r>
                <w:proofErr w:type="spellEnd"/>
                <w:r w:rsidRPr="00CF630C">
                  <w:rPr>
                    <w:i/>
                    <w:lang w:val="en-US"/>
                  </w:rPr>
                  <w:t xml:space="preserve"> ha-</w:t>
                </w:r>
                <w:proofErr w:type="spellStart"/>
                <w:r w:rsidRPr="00CF630C">
                  <w:rPr>
                    <w:i/>
                    <w:lang w:val="en-US"/>
                  </w:rPr>
                  <w:t>Rishonah</w:t>
                </w:r>
                <w:proofErr w:type="spellEnd"/>
                <w:r w:rsidRPr="00CF630C">
                  <w:rPr>
                    <w:lang w:val="en-US"/>
                  </w:rPr>
                  <w:t xml:space="preserve"> [The First Half]. Baron’s Hebrew translation of Flaubert’s Madame Bovary appeared in 1932. In 1934 Baron won the prestigious </w:t>
                </w:r>
                <w:proofErr w:type="spellStart"/>
                <w:r w:rsidRPr="00CF630C">
                  <w:rPr>
                    <w:lang w:val="en-US"/>
                  </w:rPr>
                  <w:t>Bialik</w:t>
                </w:r>
                <w:proofErr w:type="spellEnd"/>
                <w:r w:rsidRPr="00CF630C">
                  <w:rPr>
                    <w:lang w:val="en-US"/>
                  </w:rPr>
                  <w:t xml:space="preserve"> Prize for her volume of short stories </w:t>
                </w:r>
                <w:proofErr w:type="spellStart"/>
                <w:r w:rsidRPr="00CF630C">
                  <w:rPr>
                    <w:lang w:val="en-US"/>
                  </w:rPr>
                  <w:t>Ketanot</w:t>
                </w:r>
                <w:proofErr w:type="spellEnd"/>
                <w:r w:rsidRPr="00CF630C">
                  <w:rPr>
                    <w:lang w:val="en-US"/>
                  </w:rPr>
                  <w:t xml:space="preserve"> (Trifles) (1933). She won a second prestigious Hebrew literary award, the </w:t>
                </w:r>
                <w:proofErr w:type="spellStart"/>
                <w:r w:rsidRPr="00CF630C">
                  <w:rPr>
                    <w:lang w:val="en-US"/>
                  </w:rPr>
                  <w:t>Rupin</w:t>
                </w:r>
                <w:proofErr w:type="spellEnd"/>
                <w:r w:rsidRPr="00CF630C">
                  <w:rPr>
                    <w:lang w:val="en-US"/>
                  </w:rPr>
                  <w:t xml:space="preserve"> Prize, for her novella </w:t>
                </w:r>
                <w:r w:rsidRPr="00CF630C">
                  <w:rPr>
                    <w:i/>
                    <w:lang w:val="en-US"/>
                  </w:rPr>
                  <w:t>le-‘Et ‘Ata</w:t>
                </w:r>
                <w:r w:rsidRPr="00CF630C">
                  <w:rPr>
                    <w:lang w:val="en-US"/>
                  </w:rPr>
                  <w:t xml:space="preserve"> (For the Time Being) (1943) which treated the subject of the exile of foreign national from the Jewish settlements in Palestine during WWI. In 1951 Baron’s most comprehensive collection of stories, titled </w:t>
                </w:r>
                <w:proofErr w:type="spellStart"/>
                <w:r w:rsidRPr="00CF630C">
                  <w:rPr>
                    <w:i/>
                    <w:lang w:val="en-US"/>
                  </w:rPr>
                  <w:t>Parshiyot</w:t>
                </w:r>
                <w:proofErr w:type="spellEnd"/>
                <w:r w:rsidRPr="00CF630C">
                  <w:rPr>
                    <w:lang w:val="en-US"/>
                  </w:rPr>
                  <w:t xml:space="preserve"> (Tales) received multiple honors, including the Brenner Hebrew literary prize. </w:t>
                </w:r>
              </w:p>
              <w:p w:rsidR="00044BBB" w:rsidRDefault="00044BBB" w:rsidP="00044BBB">
                <w:pPr>
                  <w:pStyle w:val="Heading1"/>
                  <w:spacing w:after="0"/>
                  <w:outlineLvl w:val="0"/>
                  <w:rPr>
                    <w:lang w:val="en-US"/>
                  </w:rPr>
                </w:pPr>
              </w:p>
              <w:p w:rsidR="00CF630C" w:rsidRPr="00CF630C" w:rsidRDefault="00CF630C" w:rsidP="00044BBB">
                <w:pPr>
                  <w:pStyle w:val="Heading1"/>
                  <w:spacing w:after="0"/>
                  <w:rPr>
                    <w:lang w:val="en-US"/>
                  </w:rPr>
                </w:pPr>
                <w:r w:rsidRPr="00CF630C">
                  <w:rPr>
                    <w:lang w:val="en-US"/>
                  </w:rPr>
                  <w:t>Works by Dvora Baron in Hebrew</w:t>
                </w:r>
              </w:p>
              <w:p w:rsidR="00CF630C" w:rsidRPr="00CF630C" w:rsidRDefault="00CF630C" w:rsidP="0005621E">
                <w:pPr>
                  <w:rPr>
                    <w:lang w:val="en-US"/>
                  </w:rPr>
                </w:pPr>
                <w:proofErr w:type="spellStart"/>
                <w:r w:rsidRPr="00CF630C">
                  <w:rPr>
                    <w:i/>
                    <w:lang w:val="en-US"/>
                  </w:rPr>
                  <w:t>Sipurim</w:t>
                </w:r>
                <w:proofErr w:type="spellEnd"/>
                <w:r w:rsidRPr="00CF630C">
                  <w:rPr>
                    <w:lang w:val="en-US"/>
                  </w:rPr>
                  <w:t xml:space="preserve"> [Stories] (Tel Aviv: </w:t>
                </w:r>
                <w:proofErr w:type="spellStart"/>
                <w:r w:rsidRPr="00CF630C">
                  <w:rPr>
                    <w:lang w:val="en-US"/>
                  </w:rPr>
                  <w:t>Davar</w:t>
                </w:r>
                <w:proofErr w:type="spellEnd"/>
                <w:r w:rsidRPr="00CF630C">
                  <w:rPr>
                    <w:lang w:val="en-US"/>
                  </w:rPr>
                  <w:t>, 1927)</w:t>
                </w:r>
              </w:p>
              <w:p w:rsidR="00CF630C" w:rsidRPr="0005621E" w:rsidRDefault="00CF630C" w:rsidP="0005621E">
                <w:pPr>
                  <w:rPr>
                    <w:lang w:val="en-US"/>
                  </w:rPr>
                </w:pPr>
                <w:proofErr w:type="spellStart"/>
                <w:r w:rsidRPr="00CF630C">
                  <w:rPr>
                    <w:i/>
                    <w:lang w:val="en-US"/>
                  </w:rPr>
                  <w:t>Ketanot</w:t>
                </w:r>
                <w:proofErr w:type="spellEnd"/>
                <w:r w:rsidRPr="00CF630C">
                  <w:rPr>
                    <w:lang w:val="en-US"/>
                  </w:rPr>
                  <w:t xml:space="preserve"> [Trifles</w:t>
                </w:r>
                <w:proofErr w:type="gramStart"/>
                <w:r w:rsidRPr="00CF630C">
                  <w:rPr>
                    <w:lang w:val="en-US"/>
                  </w:rPr>
                  <w:t>](</w:t>
                </w:r>
                <w:proofErr w:type="gramEnd"/>
                <w:r w:rsidRPr="00CF630C">
                  <w:rPr>
                    <w:lang w:val="en-US"/>
                  </w:rPr>
                  <w:t xml:space="preserve">Tel Aviv: </w:t>
                </w:r>
                <w:proofErr w:type="spellStart"/>
                <w:r w:rsidRPr="00CF630C">
                  <w:rPr>
                    <w:lang w:val="en-US"/>
                  </w:rPr>
                  <w:t>Omanut</w:t>
                </w:r>
                <w:proofErr w:type="spellEnd"/>
                <w:r w:rsidRPr="00CF630C">
                  <w:rPr>
                    <w:lang w:val="en-US"/>
                  </w:rPr>
                  <w:t>, 1933)</w:t>
                </w:r>
              </w:p>
              <w:p w:rsidR="00CF630C" w:rsidRPr="00CF630C" w:rsidRDefault="00CF630C" w:rsidP="0005621E">
                <w:pPr>
                  <w:rPr>
                    <w:lang w:val="en-US"/>
                  </w:rPr>
                </w:pPr>
                <w:proofErr w:type="spellStart"/>
                <w:r w:rsidRPr="00CF630C">
                  <w:rPr>
                    <w:i/>
                    <w:lang w:val="en-US"/>
                  </w:rPr>
                  <w:t>Mah</w:t>
                </w:r>
                <w:proofErr w:type="spellEnd"/>
                <w:r w:rsidRPr="00CF630C">
                  <w:rPr>
                    <w:i/>
                    <w:lang w:val="en-US"/>
                  </w:rPr>
                  <w:t xml:space="preserve"> she-</w:t>
                </w:r>
                <w:proofErr w:type="spellStart"/>
                <w:r w:rsidRPr="00CF630C">
                  <w:rPr>
                    <w:i/>
                    <w:lang w:val="en-US"/>
                  </w:rPr>
                  <w:t>Hayah</w:t>
                </w:r>
                <w:proofErr w:type="spellEnd"/>
                <w:r w:rsidRPr="00CF630C">
                  <w:rPr>
                    <w:lang w:val="en-US"/>
                  </w:rPr>
                  <w:t xml:space="preserve"> [What Has Been] (Tel Aviv: </w:t>
                </w:r>
                <w:proofErr w:type="spellStart"/>
                <w:r w:rsidRPr="00CF630C">
                  <w:rPr>
                    <w:lang w:val="en-US"/>
                  </w:rPr>
                  <w:t>Davar</w:t>
                </w:r>
                <w:proofErr w:type="spellEnd"/>
                <w:r w:rsidRPr="00CF630C">
                  <w:rPr>
                    <w:lang w:val="en-US"/>
                  </w:rPr>
                  <w:t>, 1939)</w:t>
                </w:r>
              </w:p>
              <w:p w:rsidR="00CF630C" w:rsidRPr="00CF630C" w:rsidRDefault="00CF630C" w:rsidP="0005621E">
                <w:pPr>
                  <w:rPr>
                    <w:lang w:val="en-US"/>
                  </w:rPr>
                </w:pPr>
                <w:r w:rsidRPr="00CF630C">
                  <w:rPr>
                    <w:i/>
                    <w:lang w:val="en-US"/>
                  </w:rPr>
                  <w:t xml:space="preserve">Le-Et </w:t>
                </w:r>
                <w:proofErr w:type="spellStart"/>
                <w:r w:rsidRPr="00CF630C">
                  <w:rPr>
                    <w:i/>
                    <w:lang w:val="en-US"/>
                  </w:rPr>
                  <w:t>Atah</w:t>
                </w:r>
                <w:proofErr w:type="spellEnd"/>
                <w:r w:rsidRPr="00CF630C">
                  <w:rPr>
                    <w:lang w:val="en-US"/>
                  </w:rPr>
                  <w:t xml:space="preserve"> [For the Time Being] (Tel Aviv: Am Oved, 1943)</w:t>
                </w:r>
              </w:p>
              <w:p w:rsidR="00CF630C" w:rsidRPr="00CF630C" w:rsidRDefault="00CF630C" w:rsidP="0005621E">
                <w:pPr>
                  <w:rPr>
                    <w:lang w:val="en-US"/>
                  </w:rPr>
                </w:pPr>
                <w:proofErr w:type="spellStart"/>
                <w:r w:rsidRPr="00CF630C">
                  <w:rPr>
                    <w:i/>
                    <w:lang w:val="en-US"/>
                  </w:rPr>
                  <w:t>Misham</w:t>
                </w:r>
                <w:proofErr w:type="spellEnd"/>
                <w:r w:rsidRPr="00CF630C">
                  <w:rPr>
                    <w:lang w:val="en-US"/>
                  </w:rPr>
                  <w:t xml:space="preserve"> [From There] (Tel Aviv: Am Oved, 1946)</w:t>
                </w:r>
              </w:p>
              <w:p w:rsidR="00CF630C" w:rsidRPr="00CF630C" w:rsidRDefault="00CF630C" w:rsidP="0005621E">
                <w:pPr>
                  <w:rPr>
                    <w:lang w:val="en-US"/>
                  </w:rPr>
                </w:pPr>
                <w:r w:rsidRPr="00CF630C">
                  <w:rPr>
                    <w:i/>
                    <w:lang w:val="en-US"/>
                  </w:rPr>
                  <w:t>Ha-</w:t>
                </w:r>
                <w:proofErr w:type="spellStart"/>
                <w:r w:rsidRPr="00CF630C">
                  <w:rPr>
                    <w:i/>
                    <w:lang w:val="en-US"/>
                  </w:rPr>
                  <w:t>Lavan</w:t>
                </w:r>
                <w:proofErr w:type="spellEnd"/>
                <w:r w:rsidRPr="00CF630C">
                  <w:rPr>
                    <w:lang w:val="en-US"/>
                  </w:rPr>
                  <w:t xml:space="preserve"> [The Bricklayer] (Tel Aviv: Am Oved 1947)</w:t>
                </w:r>
              </w:p>
              <w:p w:rsidR="00CF630C" w:rsidRPr="00CF630C" w:rsidRDefault="00CF630C" w:rsidP="0005621E">
                <w:pPr>
                  <w:rPr>
                    <w:lang w:val="en-US"/>
                  </w:rPr>
                </w:pPr>
                <w:proofErr w:type="spellStart"/>
                <w:r w:rsidRPr="00CF630C">
                  <w:rPr>
                    <w:i/>
                    <w:lang w:val="en-US"/>
                  </w:rPr>
                  <w:t>Shavririm</w:t>
                </w:r>
                <w:proofErr w:type="spellEnd"/>
                <w:r w:rsidRPr="00CF630C">
                  <w:rPr>
                    <w:lang w:val="en-US"/>
                  </w:rPr>
                  <w:t xml:space="preserve"> [Sunbeams] (Tel Aviv: Am Oved, 1949)</w:t>
                </w:r>
              </w:p>
              <w:p w:rsidR="00CF630C" w:rsidRPr="0005621E" w:rsidRDefault="00CF630C" w:rsidP="0005621E">
                <w:pPr>
                  <w:rPr>
                    <w:lang w:val="en-US"/>
                  </w:rPr>
                </w:pPr>
                <w:proofErr w:type="spellStart"/>
                <w:r w:rsidRPr="00CF630C">
                  <w:rPr>
                    <w:i/>
                    <w:lang w:val="en-US"/>
                  </w:rPr>
                  <w:t>Parshiyot</w:t>
                </w:r>
                <w:proofErr w:type="spellEnd"/>
                <w:r w:rsidRPr="00CF630C">
                  <w:rPr>
                    <w:lang w:val="en-US"/>
                  </w:rPr>
                  <w:t xml:space="preserve"> [Tales] (Jerusalem: </w:t>
                </w:r>
                <w:proofErr w:type="spellStart"/>
                <w:r w:rsidRPr="00CF630C">
                  <w:rPr>
                    <w:lang w:val="en-US"/>
                  </w:rPr>
                  <w:t>Mosad</w:t>
                </w:r>
                <w:proofErr w:type="spellEnd"/>
                <w:r w:rsidRPr="00CF630C">
                  <w:rPr>
                    <w:lang w:val="en-US"/>
                  </w:rPr>
                  <w:t xml:space="preserve"> </w:t>
                </w:r>
                <w:proofErr w:type="spellStart"/>
                <w:r w:rsidRPr="00CF630C">
                  <w:rPr>
                    <w:lang w:val="en-US"/>
                  </w:rPr>
                  <w:t>Bialik</w:t>
                </w:r>
                <w:proofErr w:type="spellEnd"/>
                <w:r w:rsidRPr="00CF630C">
                  <w:rPr>
                    <w:lang w:val="en-US"/>
                  </w:rPr>
                  <w:t>, 1951)</w:t>
                </w:r>
              </w:p>
              <w:p w:rsidR="00CF630C" w:rsidRPr="00CF630C" w:rsidRDefault="00CF630C" w:rsidP="0005621E">
                <w:pPr>
                  <w:rPr>
                    <w:lang w:val="en-US"/>
                  </w:rPr>
                </w:pPr>
                <w:proofErr w:type="spellStart"/>
                <w:r w:rsidRPr="00CF630C">
                  <w:rPr>
                    <w:i/>
                    <w:lang w:val="en-US"/>
                  </w:rPr>
                  <w:t>Huliyot</w:t>
                </w:r>
                <w:proofErr w:type="spellEnd"/>
                <w:r w:rsidRPr="00CF630C">
                  <w:rPr>
                    <w:lang w:val="en-US"/>
                  </w:rPr>
                  <w:t xml:space="preserve"> [Links] (Tel Aviv: Am Oved, 1952)</w:t>
                </w:r>
              </w:p>
              <w:p w:rsidR="00CF630C" w:rsidRPr="00CF630C" w:rsidRDefault="00CF630C" w:rsidP="0005621E">
                <w:pPr>
                  <w:rPr>
                    <w:lang w:val="en-US"/>
                  </w:rPr>
                </w:pPr>
                <w:r w:rsidRPr="00CF630C">
                  <w:rPr>
                    <w:i/>
                    <w:lang w:val="en-US"/>
                  </w:rPr>
                  <w:t>Me-</w:t>
                </w:r>
                <w:proofErr w:type="spellStart"/>
                <w:r w:rsidRPr="00CF630C">
                  <w:rPr>
                    <w:i/>
                    <w:lang w:val="en-US"/>
                  </w:rPr>
                  <w:t>Emesh</w:t>
                </w:r>
                <w:proofErr w:type="spellEnd"/>
                <w:r w:rsidRPr="00CF630C">
                  <w:rPr>
                    <w:lang w:val="en-US"/>
                  </w:rPr>
                  <w:t xml:space="preserve"> [Since Yesterday] (Tel Aviv: Am Oved, 1955)</w:t>
                </w:r>
              </w:p>
              <w:p w:rsidR="00CF630C" w:rsidRPr="00CF630C" w:rsidRDefault="00CF630C" w:rsidP="0005621E">
                <w:pPr>
                  <w:rPr>
                    <w:lang w:val="en-US"/>
                  </w:rPr>
                </w:pPr>
                <w:r w:rsidRPr="00CF630C">
                  <w:rPr>
                    <w:i/>
                    <w:lang w:val="en-US"/>
                  </w:rPr>
                  <w:t>Ha-</w:t>
                </w:r>
                <w:proofErr w:type="spellStart"/>
                <w:r w:rsidRPr="00CF630C">
                  <w:rPr>
                    <w:i/>
                    <w:lang w:val="en-US"/>
                  </w:rPr>
                  <w:t>Golim</w:t>
                </w:r>
                <w:proofErr w:type="spellEnd"/>
                <w:r w:rsidRPr="00CF630C">
                  <w:rPr>
                    <w:lang w:val="en-US"/>
                  </w:rPr>
                  <w:t xml:space="preserve"> [The Exiles] (Tel Aviv: Am Oved, 1970)</w:t>
                </w:r>
              </w:p>
              <w:p w:rsidR="00CF630C" w:rsidRPr="0005621E" w:rsidRDefault="00CF630C" w:rsidP="0005621E">
                <w:pPr>
                  <w:rPr>
                    <w:lang w:val="en-US"/>
                  </w:rPr>
                </w:pPr>
                <w:proofErr w:type="spellStart"/>
                <w:r w:rsidRPr="00CF630C">
                  <w:rPr>
                    <w:i/>
                    <w:lang w:val="en-US"/>
                  </w:rPr>
                  <w:t>Yalkut</w:t>
                </w:r>
                <w:proofErr w:type="spellEnd"/>
                <w:r w:rsidRPr="00CF630C">
                  <w:rPr>
                    <w:i/>
                    <w:lang w:val="en-US"/>
                  </w:rPr>
                  <w:t xml:space="preserve"> </w:t>
                </w:r>
                <w:proofErr w:type="spellStart"/>
                <w:r w:rsidRPr="00CF630C">
                  <w:rPr>
                    <w:i/>
                    <w:lang w:val="en-US"/>
                  </w:rPr>
                  <w:t>Sipurim</w:t>
                </w:r>
                <w:proofErr w:type="spellEnd"/>
                <w:r w:rsidRPr="00CF630C">
                  <w:rPr>
                    <w:lang w:val="en-US"/>
                  </w:rPr>
                  <w:t xml:space="preserve"> [A Collection of Stories] Ed. </w:t>
                </w:r>
                <w:proofErr w:type="spellStart"/>
                <w:r w:rsidRPr="00CF630C">
                  <w:rPr>
                    <w:lang w:val="en-US"/>
                  </w:rPr>
                  <w:t>Rivka</w:t>
                </w:r>
                <w:proofErr w:type="spellEnd"/>
                <w:r w:rsidRPr="00CF630C">
                  <w:rPr>
                    <w:lang w:val="en-US"/>
                  </w:rPr>
                  <w:t xml:space="preserve"> </w:t>
                </w:r>
                <w:proofErr w:type="spellStart"/>
                <w:r w:rsidRPr="00CF630C">
                  <w:rPr>
                    <w:lang w:val="en-US"/>
                  </w:rPr>
                  <w:t>Gorfein</w:t>
                </w:r>
                <w:proofErr w:type="spellEnd"/>
                <w:r w:rsidRPr="00CF630C">
                  <w:rPr>
                    <w:lang w:val="en-US"/>
                  </w:rPr>
                  <w:t xml:space="preserve">. Tel Aviv: </w:t>
                </w:r>
                <w:proofErr w:type="spellStart"/>
                <w:r w:rsidRPr="00CF630C">
                  <w:rPr>
                    <w:lang w:val="en-US"/>
                  </w:rPr>
                  <w:t>Yahdav</w:t>
                </w:r>
                <w:proofErr w:type="spellEnd"/>
                <w:r w:rsidRPr="00CF630C">
                  <w:rPr>
                    <w:lang w:val="en-US"/>
                  </w:rPr>
                  <w:t>, 1969</w:t>
                </w:r>
              </w:p>
              <w:p w:rsidR="00CF630C" w:rsidRPr="00CF630C" w:rsidRDefault="00CF630C" w:rsidP="0005621E">
                <w:pPr>
                  <w:rPr>
                    <w:lang w:val="en-US"/>
                  </w:rPr>
                </w:pPr>
                <w:proofErr w:type="spellStart"/>
                <w:r w:rsidRPr="00CF630C">
                  <w:rPr>
                    <w:i/>
                    <w:lang w:val="en-US"/>
                  </w:rPr>
                  <w:t>Shloshah</w:t>
                </w:r>
                <w:proofErr w:type="spellEnd"/>
                <w:r w:rsidRPr="00CF630C">
                  <w:rPr>
                    <w:i/>
                    <w:lang w:val="en-US"/>
                  </w:rPr>
                  <w:t xml:space="preserve"> </w:t>
                </w:r>
                <w:proofErr w:type="spellStart"/>
                <w:r w:rsidRPr="00CF630C">
                  <w:rPr>
                    <w:i/>
                    <w:lang w:val="en-US"/>
                  </w:rPr>
                  <w:t>Sipurim</w:t>
                </w:r>
                <w:proofErr w:type="spellEnd"/>
                <w:r w:rsidRPr="00CF630C">
                  <w:rPr>
                    <w:lang w:val="en-US"/>
                  </w:rPr>
                  <w:t xml:space="preserve"> [Three </w:t>
                </w:r>
                <w:proofErr w:type="spellStart"/>
                <w:r w:rsidRPr="00CF630C">
                  <w:rPr>
                    <w:lang w:val="en-US"/>
                  </w:rPr>
                  <w:t>Stoeis</w:t>
                </w:r>
                <w:proofErr w:type="spellEnd"/>
                <w:r w:rsidRPr="00CF630C">
                  <w:rPr>
                    <w:lang w:val="en-US"/>
                  </w:rPr>
                  <w:t xml:space="preserve">] Ed. </w:t>
                </w:r>
                <w:proofErr w:type="spellStart"/>
                <w:r w:rsidRPr="00CF630C">
                  <w:rPr>
                    <w:lang w:val="en-US"/>
                  </w:rPr>
                  <w:t>Yafah</w:t>
                </w:r>
                <w:proofErr w:type="spellEnd"/>
                <w:r w:rsidRPr="00CF630C">
                  <w:rPr>
                    <w:lang w:val="en-US"/>
                  </w:rPr>
                  <w:t xml:space="preserve"> Kramer. </w:t>
                </w:r>
                <w:proofErr w:type="spellStart"/>
                <w:r w:rsidRPr="00CF630C">
                  <w:rPr>
                    <w:lang w:val="en-US"/>
                  </w:rPr>
                  <w:t>Jeruslaem</w:t>
                </w:r>
                <w:proofErr w:type="spellEnd"/>
                <w:r w:rsidRPr="00CF630C">
                  <w:rPr>
                    <w:lang w:val="en-US"/>
                  </w:rPr>
                  <w:t xml:space="preserve">: The World Zionist Organization Division for Education and </w:t>
                </w:r>
                <w:proofErr w:type="spellStart"/>
                <w:r w:rsidRPr="00CF630C">
                  <w:rPr>
                    <w:lang w:val="en-US"/>
                  </w:rPr>
                  <w:t>Cutlure</w:t>
                </w:r>
                <w:proofErr w:type="spellEnd"/>
                <w:r w:rsidRPr="00CF630C">
                  <w:rPr>
                    <w:lang w:val="en-US"/>
                  </w:rPr>
                  <w:t xml:space="preserve"> in the Diaspora, 1975.</w:t>
                </w:r>
              </w:p>
              <w:p w:rsidR="00CF630C" w:rsidRPr="00CF630C" w:rsidRDefault="00CF630C" w:rsidP="0005621E">
                <w:pPr>
                  <w:rPr>
                    <w:lang w:val="en-US"/>
                  </w:rPr>
                </w:pPr>
                <w:proofErr w:type="spellStart"/>
                <w:r w:rsidRPr="00CF630C">
                  <w:rPr>
                    <w:i/>
                    <w:lang w:val="en-US"/>
                  </w:rPr>
                  <w:t>Parshiyot</w:t>
                </w:r>
                <w:proofErr w:type="spellEnd"/>
                <w:r w:rsidRPr="00CF630C">
                  <w:rPr>
                    <w:i/>
                    <w:lang w:val="en-US"/>
                  </w:rPr>
                  <w:t xml:space="preserve"> </w:t>
                </w:r>
                <w:proofErr w:type="spellStart"/>
                <w:r w:rsidRPr="00CF630C">
                  <w:rPr>
                    <w:i/>
                    <w:lang w:val="en-US"/>
                  </w:rPr>
                  <w:t>Mukdamot</w:t>
                </w:r>
                <w:proofErr w:type="spellEnd"/>
                <w:r w:rsidRPr="00CF630C">
                  <w:rPr>
                    <w:lang w:val="en-US"/>
                  </w:rPr>
                  <w:t xml:space="preserve"> [Early Tales] Ed. </w:t>
                </w:r>
                <w:proofErr w:type="spellStart"/>
                <w:r w:rsidRPr="00CF630C">
                  <w:rPr>
                    <w:lang w:val="en-US"/>
                  </w:rPr>
                  <w:t>Avner</w:t>
                </w:r>
                <w:proofErr w:type="spellEnd"/>
                <w:r w:rsidRPr="00CF630C">
                  <w:rPr>
                    <w:lang w:val="en-US"/>
                  </w:rPr>
                  <w:t xml:space="preserve"> </w:t>
                </w:r>
                <w:proofErr w:type="spellStart"/>
                <w:r w:rsidRPr="00CF630C">
                  <w:rPr>
                    <w:lang w:val="en-US"/>
                  </w:rPr>
                  <w:t>Holtzman</w:t>
                </w:r>
                <w:proofErr w:type="spellEnd"/>
                <w:r w:rsidRPr="00CF630C">
                  <w:rPr>
                    <w:lang w:val="en-US"/>
                  </w:rPr>
                  <w:t xml:space="preserve"> and </w:t>
                </w:r>
                <w:proofErr w:type="spellStart"/>
                <w:r w:rsidRPr="00CF630C">
                  <w:rPr>
                    <w:lang w:val="en-US"/>
                  </w:rPr>
                  <w:t>Nurit</w:t>
                </w:r>
                <w:proofErr w:type="spellEnd"/>
                <w:r w:rsidRPr="00CF630C">
                  <w:rPr>
                    <w:lang w:val="en-US"/>
                  </w:rPr>
                  <w:t xml:space="preserve"> </w:t>
                </w:r>
                <w:proofErr w:type="spellStart"/>
                <w:r w:rsidRPr="00CF630C">
                  <w:rPr>
                    <w:lang w:val="en-US"/>
                  </w:rPr>
                  <w:t>Govrin</w:t>
                </w:r>
                <w:proofErr w:type="spellEnd"/>
                <w:r w:rsidRPr="00CF630C">
                  <w:rPr>
                    <w:lang w:val="en-US"/>
                  </w:rPr>
                  <w:t xml:space="preserve">. Jerusalem: </w:t>
                </w:r>
                <w:proofErr w:type="spellStart"/>
                <w:r w:rsidRPr="00CF630C">
                  <w:rPr>
                    <w:lang w:val="en-US"/>
                  </w:rPr>
                  <w:t>Mosad</w:t>
                </w:r>
                <w:proofErr w:type="spellEnd"/>
                <w:r w:rsidRPr="00CF630C">
                  <w:rPr>
                    <w:lang w:val="en-US"/>
                  </w:rPr>
                  <w:t xml:space="preserve"> </w:t>
                </w:r>
                <w:proofErr w:type="spellStart"/>
                <w:r w:rsidRPr="00CF630C">
                  <w:rPr>
                    <w:lang w:val="en-US"/>
                  </w:rPr>
                  <w:t>Bialik</w:t>
                </w:r>
                <w:proofErr w:type="spellEnd"/>
                <w:r w:rsidRPr="00CF630C">
                  <w:rPr>
                    <w:lang w:val="en-US"/>
                  </w:rPr>
                  <w:t>, 1988</w:t>
                </w:r>
              </w:p>
              <w:p w:rsidR="00CF630C" w:rsidRPr="00CF630C" w:rsidRDefault="00CF630C" w:rsidP="0005621E">
                <w:pPr>
                  <w:rPr>
                    <w:lang w:val="en-US"/>
                  </w:rPr>
                </w:pPr>
                <w:proofErr w:type="spellStart"/>
                <w:r w:rsidRPr="00CF630C">
                  <w:rPr>
                    <w:i/>
                    <w:lang w:val="en-US"/>
                  </w:rPr>
                  <w:t>Kritut</w:t>
                </w:r>
                <w:proofErr w:type="spellEnd"/>
                <w:r w:rsidRPr="00CF630C">
                  <w:rPr>
                    <w:i/>
                    <w:lang w:val="en-US"/>
                  </w:rPr>
                  <w:t xml:space="preserve"> </w:t>
                </w:r>
                <w:proofErr w:type="spellStart"/>
                <w:r w:rsidRPr="00CF630C">
                  <w:rPr>
                    <w:i/>
                    <w:lang w:val="en-US"/>
                  </w:rPr>
                  <w:t>ve-Sipurim</w:t>
                </w:r>
                <w:proofErr w:type="spellEnd"/>
                <w:r w:rsidRPr="00CF630C">
                  <w:rPr>
                    <w:i/>
                    <w:lang w:val="en-US"/>
                  </w:rPr>
                  <w:t xml:space="preserve"> </w:t>
                </w:r>
                <w:proofErr w:type="spellStart"/>
                <w:r w:rsidRPr="00CF630C">
                  <w:rPr>
                    <w:i/>
                    <w:lang w:val="en-US"/>
                  </w:rPr>
                  <w:t>Aherim</w:t>
                </w:r>
                <w:proofErr w:type="spellEnd"/>
                <w:r w:rsidRPr="00CF630C">
                  <w:rPr>
                    <w:lang w:val="en-US"/>
                  </w:rPr>
                  <w:t xml:space="preserve"> [Divorce and Other Stories] Ed. Haim Beer. Tel Aviv: Am Oved, 1997.</w:t>
                </w:r>
              </w:p>
              <w:p w:rsidR="00CF630C" w:rsidRPr="00CF630C" w:rsidRDefault="00CF630C" w:rsidP="0005621E">
                <w:pPr>
                  <w:rPr>
                    <w:lang w:val="en-US"/>
                  </w:rPr>
                </w:pPr>
                <w:proofErr w:type="spellStart"/>
                <w:r w:rsidRPr="00CF630C">
                  <w:rPr>
                    <w:i/>
                    <w:lang w:val="en-US"/>
                  </w:rPr>
                  <w:t>Fradel</w:t>
                </w:r>
                <w:proofErr w:type="spellEnd"/>
                <w:r w:rsidRPr="00CF630C">
                  <w:rPr>
                    <w:i/>
                    <w:lang w:val="en-US"/>
                  </w:rPr>
                  <w:t xml:space="preserve"> u-</w:t>
                </w:r>
                <w:proofErr w:type="spellStart"/>
                <w:r w:rsidRPr="00CF630C">
                  <w:rPr>
                    <w:i/>
                    <w:lang w:val="en-US"/>
                  </w:rPr>
                  <w:t>Shifrah</w:t>
                </w:r>
                <w:proofErr w:type="spellEnd"/>
                <w:r w:rsidRPr="00CF630C">
                  <w:rPr>
                    <w:lang w:val="en-US"/>
                  </w:rPr>
                  <w:t xml:space="preserve"> [</w:t>
                </w:r>
                <w:proofErr w:type="spellStart"/>
                <w:r w:rsidRPr="00CF630C">
                  <w:rPr>
                    <w:lang w:val="en-US"/>
                  </w:rPr>
                  <w:t>Fradel</w:t>
                </w:r>
                <w:proofErr w:type="spellEnd"/>
                <w:r w:rsidRPr="00CF630C">
                  <w:rPr>
                    <w:lang w:val="en-US"/>
                  </w:rPr>
                  <w:t xml:space="preserve"> and </w:t>
                </w:r>
                <w:proofErr w:type="spellStart"/>
                <w:r w:rsidRPr="00CF630C">
                  <w:rPr>
                    <w:lang w:val="en-US"/>
                  </w:rPr>
                  <w:t>Shifrah</w:t>
                </w:r>
                <w:proofErr w:type="spellEnd"/>
                <w:r w:rsidRPr="00CF630C">
                  <w:rPr>
                    <w:lang w:val="en-US"/>
                  </w:rPr>
                  <w:t xml:space="preserve">] Tel Aviv: </w:t>
                </w:r>
                <w:proofErr w:type="spellStart"/>
                <w:r w:rsidRPr="00CF630C">
                  <w:rPr>
                    <w:lang w:val="en-US"/>
                  </w:rPr>
                  <w:t>Bavel</w:t>
                </w:r>
                <w:proofErr w:type="spellEnd"/>
                <w:r w:rsidRPr="00CF630C">
                  <w:rPr>
                    <w:lang w:val="en-US"/>
                  </w:rPr>
                  <w:t>, 2001.</w:t>
                </w:r>
              </w:p>
              <w:p w:rsidR="00CF630C" w:rsidRPr="00CF630C" w:rsidRDefault="00CF630C" w:rsidP="0005621E">
                <w:pPr>
                  <w:rPr>
                    <w:lang w:val="en-US"/>
                  </w:rPr>
                </w:pPr>
                <w:r w:rsidRPr="00CF630C">
                  <w:rPr>
                    <w:i/>
                    <w:lang w:val="en-US"/>
                  </w:rPr>
                  <w:t>The Thorny Path and Other Stories</w:t>
                </w:r>
                <w:r w:rsidRPr="00CF630C">
                  <w:rPr>
                    <w:lang w:val="en-US"/>
                  </w:rPr>
                  <w:t xml:space="preserve">, Trans. Joseph </w:t>
                </w:r>
                <w:proofErr w:type="spellStart"/>
                <w:r w:rsidRPr="00CF630C">
                  <w:rPr>
                    <w:lang w:val="en-US"/>
                  </w:rPr>
                  <w:t>Shachter</w:t>
                </w:r>
                <w:proofErr w:type="spellEnd"/>
                <w:r w:rsidRPr="00CF630C">
                  <w:rPr>
                    <w:lang w:val="en-US"/>
                  </w:rPr>
                  <w:t xml:space="preserve">, Ed. </w:t>
                </w:r>
                <w:proofErr w:type="spellStart"/>
                <w:r w:rsidRPr="00CF630C">
                  <w:rPr>
                    <w:lang w:val="en-US"/>
                  </w:rPr>
                  <w:t>Itzhak</w:t>
                </w:r>
                <w:proofErr w:type="spellEnd"/>
                <w:r w:rsidRPr="00CF630C">
                  <w:rPr>
                    <w:lang w:val="en-US"/>
                  </w:rPr>
                  <w:t xml:space="preserve"> </w:t>
                </w:r>
                <w:proofErr w:type="spellStart"/>
                <w:r w:rsidRPr="00CF630C">
                  <w:rPr>
                    <w:lang w:val="en-US"/>
                  </w:rPr>
                  <w:t>Hanoch</w:t>
                </w:r>
                <w:proofErr w:type="spellEnd"/>
                <w:r w:rsidRPr="00CF630C">
                  <w:rPr>
                    <w:lang w:val="en-US"/>
                  </w:rPr>
                  <w:t>. Jerusalem: Israel Universities Press, 1969</w:t>
                </w:r>
              </w:p>
              <w:p w:rsidR="003F0D73" w:rsidRPr="00044BBB" w:rsidRDefault="00CF630C" w:rsidP="00044BBB">
                <w:pPr>
                  <w:rPr>
                    <w:lang w:val="en-US"/>
                  </w:rPr>
                </w:pPr>
                <w:r w:rsidRPr="00CF630C">
                  <w:rPr>
                    <w:i/>
                    <w:lang w:val="en-US"/>
                  </w:rPr>
                  <w:t>The First Day and Other Stories</w:t>
                </w:r>
                <w:r w:rsidRPr="00CF630C">
                  <w:rPr>
                    <w:lang w:val="en-US"/>
                  </w:rPr>
                  <w:t xml:space="preserve">, Trans. And Ed. Naomi Seidman and Chana </w:t>
                </w:r>
                <w:proofErr w:type="spellStart"/>
                <w:r w:rsidRPr="00CF630C">
                  <w:rPr>
                    <w:lang w:val="en-US"/>
                  </w:rPr>
                  <w:t>Kronfeld</w:t>
                </w:r>
                <w:proofErr w:type="spellEnd"/>
                <w:r w:rsidRPr="00CF630C">
                  <w:rPr>
                    <w:lang w:val="en-US"/>
                  </w:rPr>
                  <w:t>. Berkeley and Los Angeles: University of California Press, 2001.</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034BC17BE840945A348CA9A4C6A3210"/>
              </w:placeholder>
            </w:sdtPr>
            <w:sdtEndPr/>
            <w:sdtContent>
              <w:p w:rsidR="00C72CE1" w:rsidRDefault="00C72CE1" w:rsidP="00044BBB">
                <w:sdt>
                  <w:sdtPr>
                    <w:id w:val="-100724594"/>
                    <w:citation/>
                  </w:sdtPr>
                  <w:sdtContent>
                    <w:r>
                      <w:fldChar w:fldCharType="begin"/>
                    </w:r>
                    <w:r>
                      <w:rPr>
                        <w:lang w:val="en-CA"/>
                      </w:rPr>
                      <w:instrText xml:space="preserve"> CITATION Jel07 \l 4105 </w:instrText>
                    </w:r>
                    <w:r>
                      <w:fldChar w:fldCharType="separate"/>
                    </w:r>
                    <w:r>
                      <w:rPr>
                        <w:noProof/>
                        <w:lang w:val="en-CA"/>
                      </w:rPr>
                      <w:t xml:space="preserve"> (Jelen)</w:t>
                    </w:r>
                    <w:r>
                      <w:fldChar w:fldCharType="end"/>
                    </w:r>
                  </w:sdtContent>
                </w:sdt>
              </w:p>
              <w:p w:rsidR="00044BBB" w:rsidRPr="00CF630C" w:rsidRDefault="00C72CE1" w:rsidP="00044BBB">
                <w:pPr>
                  <w:rPr>
                    <w:lang w:val="en-US"/>
                  </w:rPr>
                </w:pPr>
                <w:sdt>
                  <w:sdtPr>
                    <w:rPr>
                      <w:lang w:val="en-US"/>
                    </w:rPr>
                    <w:id w:val="1202053382"/>
                    <w:citation/>
                  </w:sdtPr>
                  <w:sdtContent>
                    <w:r>
                      <w:rPr>
                        <w:lang w:val="en-US"/>
                      </w:rPr>
                      <w:fldChar w:fldCharType="begin"/>
                    </w:r>
                    <w:r>
                      <w:rPr>
                        <w:lang w:val="en-CA"/>
                      </w:rPr>
                      <w:instrText xml:space="preserve"> CITATION Jel071 \l 4105 </w:instrText>
                    </w:r>
                    <w:r>
                      <w:rPr>
                        <w:lang w:val="en-US"/>
                      </w:rPr>
                      <w:fldChar w:fldCharType="separate"/>
                    </w:r>
                    <w:r>
                      <w:rPr>
                        <w:noProof/>
                        <w:lang w:val="en-CA"/>
                      </w:rPr>
                      <w:t>(Jelen and Pinsker, Hebrew, Gender and Modernity: Critical Responses to Dvora Baron's Fiction)</w:t>
                    </w:r>
                    <w:r>
                      <w:rPr>
                        <w:lang w:val="en-US"/>
                      </w:rPr>
                      <w:fldChar w:fldCharType="end"/>
                    </w:r>
                  </w:sdtContent>
                </w:sdt>
              </w:p>
              <w:p w:rsidR="003235A7" w:rsidRDefault="00C72CE1" w:rsidP="00C72CE1">
                <w:sdt>
                  <w:sdtPr>
                    <w:rPr>
                      <w:lang w:val="en-US"/>
                    </w:rPr>
                    <w:id w:val="-545444045"/>
                    <w:citation/>
                  </w:sdtPr>
                  <w:sdtContent>
                    <w:r>
                      <w:rPr>
                        <w:lang w:val="en-US"/>
                      </w:rPr>
                      <w:fldChar w:fldCharType="begin"/>
                    </w:r>
                    <w:r>
                      <w:rPr>
                        <w:i/>
                        <w:lang w:val="en-CA"/>
                      </w:rPr>
                      <w:instrText xml:space="preserve"> CITATION Lei97 \l 4105 </w:instrText>
                    </w:r>
                    <w:r>
                      <w:rPr>
                        <w:lang w:val="en-US"/>
                      </w:rPr>
                      <w:fldChar w:fldCharType="separate"/>
                    </w:r>
                    <w:r>
                      <w:rPr>
                        <w:noProof/>
                        <w:lang w:val="en-CA"/>
                      </w:rPr>
                      <w:t>(Leiblich)</w:t>
                    </w:r>
                    <w:r>
                      <w:rPr>
                        <w:lang w:val="en-US"/>
                      </w:rPr>
                      <w:fldChar w:fldCharType="end"/>
                    </w:r>
                  </w:sdtContent>
                </w:sdt>
              </w:p>
            </w:sdtContent>
          </w:sdt>
        </w:tc>
      </w:tr>
    </w:tbl>
    <w:p w:rsidR="00C27FAB" w:rsidRPr="00F36937" w:rsidRDefault="00C27FAB" w:rsidP="00B33145">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C7D" w:rsidRDefault="00487C7D" w:rsidP="007A0D55">
      <w:pPr>
        <w:spacing w:after="0" w:line="240" w:lineRule="auto"/>
      </w:pPr>
      <w:r>
        <w:separator/>
      </w:r>
    </w:p>
  </w:endnote>
  <w:endnote w:type="continuationSeparator" w:id="0">
    <w:p w:rsidR="00487C7D" w:rsidRDefault="00487C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C7D" w:rsidRDefault="00487C7D" w:rsidP="007A0D55">
      <w:pPr>
        <w:spacing w:after="0" w:line="240" w:lineRule="auto"/>
      </w:pPr>
      <w:r>
        <w:separator/>
      </w:r>
    </w:p>
  </w:footnote>
  <w:footnote w:type="continuationSeparator" w:id="0">
    <w:p w:rsidR="00487C7D" w:rsidRDefault="00487C7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30C"/>
    <w:rsid w:val="00032559"/>
    <w:rsid w:val="00044BBB"/>
    <w:rsid w:val="00052040"/>
    <w:rsid w:val="0005621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8C0"/>
    <w:rsid w:val="002A0A0D"/>
    <w:rsid w:val="002B0B37"/>
    <w:rsid w:val="0030662D"/>
    <w:rsid w:val="003235A7"/>
    <w:rsid w:val="003677B6"/>
    <w:rsid w:val="003D3579"/>
    <w:rsid w:val="003E2795"/>
    <w:rsid w:val="003F0D73"/>
    <w:rsid w:val="00462DBE"/>
    <w:rsid w:val="00464699"/>
    <w:rsid w:val="00483379"/>
    <w:rsid w:val="00487BC5"/>
    <w:rsid w:val="00487C7D"/>
    <w:rsid w:val="00496888"/>
    <w:rsid w:val="004A7476"/>
    <w:rsid w:val="004E5896"/>
    <w:rsid w:val="00513EE6"/>
    <w:rsid w:val="00534F8F"/>
    <w:rsid w:val="00590035"/>
    <w:rsid w:val="005B177E"/>
    <w:rsid w:val="005B3921"/>
    <w:rsid w:val="005F26D7"/>
    <w:rsid w:val="005F5450"/>
    <w:rsid w:val="006A366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2CE1"/>
    <w:rsid w:val="00CC586D"/>
    <w:rsid w:val="00CF1542"/>
    <w:rsid w:val="00CF3EC5"/>
    <w:rsid w:val="00CF630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F061A"/>
  <w15:docId w15:val="{21284632-D7B4-42E6-807A-6EF88B87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63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3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4171">
      <w:bodyDiv w:val="1"/>
      <w:marLeft w:val="0"/>
      <w:marRight w:val="0"/>
      <w:marTop w:val="0"/>
      <w:marBottom w:val="0"/>
      <w:divBdr>
        <w:top w:val="none" w:sz="0" w:space="0" w:color="auto"/>
        <w:left w:val="none" w:sz="0" w:space="0" w:color="auto"/>
        <w:bottom w:val="none" w:sz="0" w:space="0" w:color="auto"/>
        <w:right w:val="none" w:sz="0" w:space="0" w:color="auto"/>
      </w:divBdr>
    </w:div>
    <w:div w:id="97911548">
      <w:bodyDiv w:val="1"/>
      <w:marLeft w:val="0"/>
      <w:marRight w:val="0"/>
      <w:marTop w:val="0"/>
      <w:marBottom w:val="0"/>
      <w:divBdr>
        <w:top w:val="none" w:sz="0" w:space="0" w:color="auto"/>
        <w:left w:val="none" w:sz="0" w:space="0" w:color="auto"/>
        <w:bottom w:val="none" w:sz="0" w:space="0" w:color="auto"/>
        <w:right w:val="none" w:sz="0" w:space="0" w:color="auto"/>
      </w:divBdr>
    </w:div>
    <w:div w:id="9078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E8929757FEF041A8EA2E34BB61C817"/>
        <w:category>
          <w:name w:val="General"/>
          <w:gallery w:val="placeholder"/>
        </w:category>
        <w:types>
          <w:type w:val="bbPlcHdr"/>
        </w:types>
        <w:behaviors>
          <w:behavior w:val="content"/>
        </w:behaviors>
        <w:guid w:val="{782AF873-4E85-4F49-BB86-BA9986E79459}"/>
      </w:docPartPr>
      <w:docPartBody>
        <w:p w:rsidR="00FD0C9F" w:rsidRDefault="002D682C">
          <w:pPr>
            <w:pStyle w:val="89E8929757FEF041A8EA2E34BB61C817"/>
          </w:pPr>
          <w:r w:rsidRPr="00CC586D">
            <w:rPr>
              <w:rStyle w:val="PlaceholderText"/>
              <w:b/>
              <w:color w:val="FFFFFF" w:themeColor="background1"/>
            </w:rPr>
            <w:t>[Salutation]</w:t>
          </w:r>
        </w:p>
      </w:docPartBody>
    </w:docPart>
    <w:docPart>
      <w:docPartPr>
        <w:name w:val="1BE1B898D6694C4AA20CE0A2E6851BD8"/>
        <w:category>
          <w:name w:val="General"/>
          <w:gallery w:val="placeholder"/>
        </w:category>
        <w:types>
          <w:type w:val="bbPlcHdr"/>
        </w:types>
        <w:behaviors>
          <w:behavior w:val="content"/>
        </w:behaviors>
        <w:guid w:val="{1F70FC04-6E3D-2342-B613-2AE76AA700B9}"/>
      </w:docPartPr>
      <w:docPartBody>
        <w:p w:rsidR="00FD0C9F" w:rsidRDefault="002D682C">
          <w:pPr>
            <w:pStyle w:val="1BE1B898D6694C4AA20CE0A2E6851BD8"/>
          </w:pPr>
          <w:r>
            <w:rPr>
              <w:rStyle w:val="PlaceholderText"/>
            </w:rPr>
            <w:t>[First name]</w:t>
          </w:r>
        </w:p>
      </w:docPartBody>
    </w:docPart>
    <w:docPart>
      <w:docPartPr>
        <w:name w:val="6B756EE0DCF31840A8C3F54ED7B818D0"/>
        <w:category>
          <w:name w:val="General"/>
          <w:gallery w:val="placeholder"/>
        </w:category>
        <w:types>
          <w:type w:val="bbPlcHdr"/>
        </w:types>
        <w:behaviors>
          <w:behavior w:val="content"/>
        </w:behaviors>
        <w:guid w:val="{DA374431-18AA-8246-93FB-5C7E6649F8C0}"/>
      </w:docPartPr>
      <w:docPartBody>
        <w:p w:rsidR="00FD0C9F" w:rsidRDefault="002D682C">
          <w:pPr>
            <w:pStyle w:val="6B756EE0DCF31840A8C3F54ED7B818D0"/>
          </w:pPr>
          <w:r>
            <w:rPr>
              <w:rStyle w:val="PlaceholderText"/>
            </w:rPr>
            <w:t>[Middle name]</w:t>
          </w:r>
        </w:p>
      </w:docPartBody>
    </w:docPart>
    <w:docPart>
      <w:docPartPr>
        <w:name w:val="2F0454EE4A35944E82E8C957F8461B79"/>
        <w:category>
          <w:name w:val="General"/>
          <w:gallery w:val="placeholder"/>
        </w:category>
        <w:types>
          <w:type w:val="bbPlcHdr"/>
        </w:types>
        <w:behaviors>
          <w:behavior w:val="content"/>
        </w:behaviors>
        <w:guid w:val="{2AC8B365-0BFB-EE41-8DA5-2504DFDDBA9A}"/>
      </w:docPartPr>
      <w:docPartBody>
        <w:p w:rsidR="00FD0C9F" w:rsidRDefault="002D682C">
          <w:pPr>
            <w:pStyle w:val="2F0454EE4A35944E82E8C957F8461B79"/>
          </w:pPr>
          <w:r>
            <w:rPr>
              <w:rStyle w:val="PlaceholderText"/>
            </w:rPr>
            <w:t>[Last name]</w:t>
          </w:r>
        </w:p>
      </w:docPartBody>
    </w:docPart>
    <w:docPart>
      <w:docPartPr>
        <w:name w:val="8EC0E3CD47252E44BCB5C2571C5362F2"/>
        <w:category>
          <w:name w:val="General"/>
          <w:gallery w:val="placeholder"/>
        </w:category>
        <w:types>
          <w:type w:val="bbPlcHdr"/>
        </w:types>
        <w:behaviors>
          <w:behavior w:val="content"/>
        </w:behaviors>
        <w:guid w:val="{B3747287-C0CC-4546-8117-ACFEFEB7275C}"/>
      </w:docPartPr>
      <w:docPartBody>
        <w:p w:rsidR="00FD0C9F" w:rsidRDefault="002D682C">
          <w:pPr>
            <w:pStyle w:val="8EC0E3CD47252E44BCB5C2571C5362F2"/>
          </w:pPr>
          <w:r>
            <w:rPr>
              <w:rStyle w:val="PlaceholderText"/>
            </w:rPr>
            <w:t>[Enter your biography]</w:t>
          </w:r>
        </w:p>
      </w:docPartBody>
    </w:docPart>
    <w:docPart>
      <w:docPartPr>
        <w:name w:val="843C3DB20454E848B61ADF80B157D7E7"/>
        <w:category>
          <w:name w:val="General"/>
          <w:gallery w:val="placeholder"/>
        </w:category>
        <w:types>
          <w:type w:val="bbPlcHdr"/>
        </w:types>
        <w:behaviors>
          <w:behavior w:val="content"/>
        </w:behaviors>
        <w:guid w:val="{D196C74F-53C5-9847-99A2-409C76C32201}"/>
      </w:docPartPr>
      <w:docPartBody>
        <w:p w:rsidR="00FD0C9F" w:rsidRDefault="002D682C">
          <w:pPr>
            <w:pStyle w:val="843C3DB20454E848B61ADF80B157D7E7"/>
          </w:pPr>
          <w:r>
            <w:rPr>
              <w:rStyle w:val="PlaceholderText"/>
            </w:rPr>
            <w:t>[Enter the institution with which you are affiliated]</w:t>
          </w:r>
        </w:p>
      </w:docPartBody>
    </w:docPart>
    <w:docPart>
      <w:docPartPr>
        <w:name w:val="7ABCDFEE32BBCF429A7014A163A669A5"/>
        <w:category>
          <w:name w:val="General"/>
          <w:gallery w:val="placeholder"/>
        </w:category>
        <w:types>
          <w:type w:val="bbPlcHdr"/>
        </w:types>
        <w:behaviors>
          <w:behavior w:val="content"/>
        </w:behaviors>
        <w:guid w:val="{A33302D5-7D08-A043-BE53-0081B1C80C80}"/>
      </w:docPartPr>
      <w:docPartBody>
        <w:p w:rsidR="00FD0C9F" w:rsidRDefault="002D682C">
          <w:pPr>
            <w:pStyle w:val="7ABCDFEE32BBCF429A7014A163A669A5"/>
          </w:pPr>
          <w:r w:rsidRPr="00EF74F7">
            <w:rPr>
              <w:b/>
              <w:color w:val="808080" w:themeColor="background1" w:themeShade="80"/>
            </w:rPr>
            <w:t>[Enter the headword for your article]</w:t>
          </w:r>
        </w:p>
      </w:docPartBody>
    </w:docPart>
    <w:docPart>
      <w:docPartPr>
        <w:name w:val="E079C3A3C256A843A2CF41CCA63ED724"/>
        <w:category>
          <w:name w:val="General"/>
          <w:gallery w:val="placeholder"/>
        </w:category>
        <w:types>
          <w:type w:val="bbPlcHdr"/>
        </w:types>
        <w:behaviors>
          <w:behavior w:val="content"/>
        </w:behaviors>
        <w:guid w:val="{AA6AB43E-ABB4-0D4D-9531-DCE80F4562FE}"/>
      </w:docPartPr>
      <w:docPartBody>
        <w:p w:rsidR="00FD0C9F" w:rsidRDefault="002D682C">
          <w:pPr>
            <w:pStyle w:val="E079C3A3C256A843A2CF41CCA63ED7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F5BEFF33034E4AB07CC3170E2FAD96"/>
        <w:category>
          <w:name w:val="General"/>
          <w:gallery w:val="placeholder"/>
        </w:category>
        <w:types>
          <w:type w:val="bbPlcHdr"/>
        </w:types>
        <w:behaviors>
          <w:behavior w:val="content"/>
        </w:behaviors>
        <w:guid w:val="{6E055B97-C2F4-DE4B-8C93-F61714E591A6}"/>
      </w:docPartPr>
      <w:docPartBody>
        <w:p w:rsidR="00FD0C9F" w:rsidRDefault="002D682C">
          <w:pPr>
            <w:pStyle w:val="3DF5BEFF33034E4AB07CC3170E2FAD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66EE14742A764F9EB505D43ECB982D"/>
        <w:category>
          <w:name w:val="General"/>
          <w:gallery w:val="placeholder"/>
        </w:category>
        <w:types>
          <w:type w:val="bbPlcHdr"/>
        </w:types>
        <w:behaviors>
          <w:behavior w:val="content"/>
        </w:behaviors>
        <w:guid w:val="{6412D1BE-6448-4D49-B8AA-88A15531DC2A}"/>
      </w:docPartPr>
      <w:docPartBody>
        <w:p w:rsidR="00FD0C9F" w:rsidRDefault="002D682C">
          <w:pPr>
            <w:pStyle w:val="B266EE14742A764F9EB505D43ECB98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34BC17BE840945A348CA9A4C6A3210"/>
        <w:category>
          <w:name w:val="General"/>
          <w:gallery w:val="placeholder"/>
        </w:category>
        <w:types>
          <w:type w:val="bbPlcHdr"/>
        </w:types>
        <w:behaviors>
          <w:behavior w:val="content"/>
        </w:behaviors>
        <w:guid w:val="{3EBB2D50-1909-6C47-8381-9F88E28BEAC1}"/>
      </w:docPartPr>
      <w:docPartBody>
        <w:p w:rsidR="00FD0C9F" w:rsidRDefault="002D682C">
          <w:pPr>
            <w:pStyle w:val="6034BC17BE840945A348CA9A4C6A321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C9F"/>
    <w:rsid w:val="002D682C"/>
    <w:rsid w:val="00FD0C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E8929757FEF041A8EA2E34BB61C817">
    <w:name w:val="89E8929757FEF041A8EA2E34BB61C817"/>
  </w:style>
  <w:style w:type="paragraph" w:customStyle="1" w:styleId="1BE1B898D6694C4AA20CE0A2E6851BD8">
    <w:name w:val="1BE1B898D6694C4AA20CE0A2E6851BD8"/>
  </w:style>
  <w:style w:type="paragraph" w:customStyle="1" w:styleId="6B756EE0DCF31840A8C3F54ED7B818D0">
    <w:name w:val="6B756EE0DCF31840A8C3F54ED7B818D0"/>
  </w:style>
  <w:style w:type="paragraph" w:customStyle="1" w:styleId="2F0454EE4A35944E82E8C957F8461B79">
    <w:name w:val="2F0454EE4A35944E82E8C957F8461B79"/>
  </w:style>
  <w:style w:type="paragraph" w:customStyle="1" w:styleId="8EC0E3CD47252E44BCB5C2571C5362F2">
    <w:name w:val="8EC0E3CD47252E44BCB5C2571C5362F2"/>
  </w:style>
  <w:style w:type="paragraph" w:customStyle="1" w:styleId="843C3DB20454E848B61ADF80B157D7E7">
    <w:name w:val="843C3DB20454E848B61ADF80B157D7E7"/>
  </w:style>
  <w:style w:type="paragraph" w:customStyle="1" w:styleId="7ABCDFEE32BBCF429A7014A163A669A5">
    <w:name w:val="7ABCDFEE32BBCF429A7014A163A669A5"/>
  </w:style>
  <w:style w:type="paragraph" w:customStyle="1" w:styleId="E079C3A3C256A843A2CF41CCA63ED724">
    <w:name w:val="E079C3A3C256A843A2CF41CCA63ED724"/>
  </w:style>
  <w:style w:type="paragraph" w:customStyle="1" w:styleId="3DF5BEFF33034E4AB07CC3170E2FAD96">
    <w:name w:val="3DF5BEFF33034E4AB07CC3170E2FAD96"/>
  </w:style>
  <w:style w:type="paragraph" w:customStyle="1" w:styleId="B266EE14742A764F9EB505D43ECB982D">
    <w:name w:val="B266EE14742A764F9EB505D43ECB982D"/>
  </w:style>
  <w:style w:type="paragraph" w:customStyle="1" w:styleId="6034BC17BE840945A348CA9A4C6A3210">
    <w:name w:val="6034BC17BE840945A348CA9A4C6A3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Jel07</b:Tag>
    <b:SourceType>Book</b:SourceType>
    <b:Guid>{6A8BDCBF-60A1-4008-ADF6-A94A467A786F}</b:Guid>
    <b:Title>Intimations of Difference: Dvora Baron in the Modern Hebrew Renaissance</b:Title>
    <b:Year>2007</b:Year>
    <b:Author>
      <b:Author>
        <b:NameList>
          <b:Person>
            <b:Last>Jelen</b:Last>
            <b:First>Sheila</b:First>
          </b:Person>
        </b:NameList>
      </b:Author>
    </b:Author>
    <b:City>Syracuse</b:City>
    <b:Publisher>Syracuse University Press</b:Publisher>
    <b:RefOrder>1</b:RefOrder>
  </b:Source>
  <b:Source>
    <b:Tag>Jel071</b:Tag>
    <b:SourceType>Book</b:SourceType>
    <b:Guid>{E3368A63-1576-4C2E-A4A8-CEE17CFAF3F6}</b:Guid>
    <b:Title>Hebrew, Gender and Modernity: Critical Responses to Dvora Baron's Fiction</b:Title>
    <b:Year>2007</b:Year>
    <b:City>Bethesda</b:City>
    <b:Publisher>University Press of Maryland</b:Publisher>
    <b:Author>
      <b:Editor>
        <b:NameList>
          <b:Person>
            <b:Last>Jelen</b:Last>
            <b:First>Sheila</b:First>
          </b:Person>
          <b:Person>
            <b:Last>Pinsker</b:Last>
            <b:First>Shachar</b:First>
          </b:Person>
        </b:NameList>
      </b:Editor>
    </b:Author>
    <b:RefOrder>2</b:RefOrder>
  </b:Source>
  <b:Source>
    <b:Tag>Lei97</b:Tag>
    <b:SourceType>Book</b:SourceType>
    <b:Guid>{7561377C-9380-42A0-9C53-6543E4BC9195}</b:Guid>
    <b:Author>
      <b:Author>
        <b:NameList>
          <b:Person>
            <b:Last>Leiblich</b:Last>
            <b:First>Amia</b:First>
          </b:Person>
        </b:NameList>
      </b:Author>
    </b:Author>
    <b:Title>Conversations with Dvora: An Experimental Biography of the First Modern Hebrew Woman Writer</b:Title>
    <b:Year>1997</b:Year>
    <b:City>Berkeley</b:City>
    <b:Publisher>University of California Press</b:Publisher>
    <b:RefOrder>3</b:RefOrder>
  </b:Source>
</b:Sources>
</file>

<file path=customXml/itemProps1.xml><?xml version="1.0" encoding="utf-8"?>
<ds:datastoreItem xmlns:ds="http://schemas.openxmlformats.org/officeDocument/2006/customXml" ds:itemID="{F2BEBCA9-6C6B-4049-8A0E-A7A3D8DA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2016-04-25T18:44:00Z</dcterms:created>
  <dcterms:modified xsi:type="dcterms:W3CDTF">2016-05-07T17:28:00Z</dcterms:modified>
</cp:coreProperties>
</file>