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8F7F9D3AF6D647BEE34A290A5F503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0CEE84C773474F82B5E74274F7537E"/>
            </w:placeholder>
            <w:text/>
          </w:sdtPr>
          <w:sdtContent>
            <w:tc>
              <w:tcPr>
                <w:tcW w:w="2073" w:type="dxa"/>
              </w:tcPr>
              <w:p w:rsidR="00B574C9" w:rsidRDefault="006C41BB" w:rsidP="006C41BB">
                <w:r>
                  <w:t>Emily</w:t>
                </w:r>
              </w:p>
            </w:tc>
          </w:sdtContent>
        </w:sdt>
        <w:sdt>
          <w:sdtPr>
            <w:alias w:val="Middle name"/>
            <w:tag w:val="authorMiddleName"/>
            <w:id w:val="-2076034781"/>
            <w:placeholder>
              <w:docPart w:val="09A0FACD384BD64EA45C5CB1FEF0831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44DFE35ED73C04695CC46A8200DEA92"/>
            </w:placeholder>
            <w:text/>
          </w:sdtPr>
          <w:sdtContent>
            <w:tc>
              <w:tcPr>
                <w:tcW w:w="2642" w:type="dxa"/>
              </w:tcPr>
              <w:p w:rsidR="00B574C9" w:rsidRDefault="006C41BB" w:rsidP="006C41BB">
                <w:r>
                  <w:t>Bowles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1D333D77454F145A62BABFABAF3AE2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506529C6B19B8489B24791AEEF8BF45"/>
            </w:placeholder>
            <w:text/>
          </w:sdtPr>
          <w:sdtContent>
            <w:tc>
              <w:tcPr>
                <w:tcW w:w="8525" w:type="dxa"/>
                <w:gridSpan w:val="4"/>
              </w:tcPr>
              <w:p w:rsidR="00B574C9" w:rsidRDefault="006C41BB" w:rsidP="006C41BB">
                <w:r>
                  <w:t>University of York</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24C8E104A27AF429CAC5C576319D187"/>
            </w:placeholder>
            <w:text/>
          </w:sdtPr>
          <w:sdtContent>
            <w:tc>
              <w:tcPr>
                <w:tcW w:w="9016" w:type="dxa"/>
                <w:tcMar>
                  <w:top w:w="113" w:type="dxa"/>
                  <w:bottom w:w="113" w:type="dxa"/>
                </w:tcMar>
              </w:tcPr>
              <w:p w:rsidR="003F0D73" w:rsidRPr="00FB589A" w:rsidRDefault="006C41BB" w:rsidP="003F0D73">
                <w:pPr>
                  <w:rPr>
                    <w:b/>
                  </w:rPr>
                </w:pPr>
                <w:r w:rsidRPr="006C41BB">
                  <w:rPr>
                    <w:rFonts w:ascii="Calibri" w:eastAsiaTheme="minorEastAsia" w:hAnsi="Calibri" w:cs="Calibri"/>
                    <w:lang w:val="en-CA" w:eastAsia="ja-JP"/>
                  </w:rPr>
                  <w:t>Zola, Emile (1840-1902)</w:t>
                </w:r>
              </w:p>
            </w:tc>
          </w:sdtContent>
        </w:sdt>
      </w:tr>
      <w:tr w:rsidR="00464699" w:rsidTr="00123A8B">
        <w:sdt>
          <w:sdtPr>
            <w:alias w:val="Variant headwords"/>
            <w:tag w:val="variantHeadwords"/>
            <w:id w:val="173464402"/>
            <w:placeholder>
              <w:docPart w:val="A78903F64A4C3A4EB95610731100E71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7D869E32504764FAA8AF13DC3452CBD"/>
            </w:placeholder>
          </w:sdtPr>
          <w:sdtContent>
            <w:tc>
              <w:tcPr>
                <w:tcW w:w="9016" w:type="dxa"/>
                <w:tcMar>
                  <w:top w:w="113" w:type="dxa"/>
                  <w:bottom w:w="113" w:type="dxa"/>
                </w:tcMar>
              </w:tcPr>
              <w:p w:rsidR="00E85A05" w:rsidRPr="00F47759" w:rsidRDefault="00F47759" w:rsidP="00F47759">
                <w:pPr>
                  <w:widowControl w:val="0"/>
                  <w:autoSpaceDE w:val="0"/>
                  <w:autoSpaceDN w:val="0"/>
                  <w:adjustRightInd w:val="0"/>
                  <w:rPr>
                    <w:rFonts w:ascii="Calibri" w:hAnsi="Calibri" w:cs="Calibri"/>
                  </w:rPr>
                </w:pPr>
                <w:r>
                  <w:rPr>
                    <w:rFonts w:ascii="Calibri" w:hAnsi="Calibri" w:cs="Calibri"/>
                  </w:rPr>
                  <w:t xml:space="preserve">Emile Zola was a key figure in French realism and a leading figure of the naturalist movement. A prolific novelist, journalist, and theorist, he is best known for his reflections on contemporary French society in the ambitious twenty-novel </w:t>
                </w:r>
                <w:r>
                  <w:rPr>
                    <w:rFonts w:ascii="Calibri" w:hAnsi="Calibri" w:cs="Calibri"/>
                    <w:i/>
                  </w:rPr>
                  <w:t xml:space="preserve">Les Rougon-Macquart </w:t>
                </w:r>
                <w:r>
                  <w:rPr>
                    <w:rFonts w:ascii="Calibri" w:hAnsi="Calibri" w:cs="Calibri"/>
                  </w:rPr>
                  <w:t>cycle, a series focused on the fortunes of one family over several generations. Zola sought to express new scientific ideas about heredity and environmental factors in the development of human behaviour, as well as to use his fictional family to represent the paradoxical nature of a corrupt yet dynamic society, emerging out of the Second Empire. Over more than twenty years, Zola’s novel cycle examined nineteenth-century French society through social, political and artistic lenses, causing controversy within the literary establishment for his representations of the working class, changing morality and sexuality at the end of the century, and the emerging concerns of modernity. These themes were also more broadly expressed in Zola’s thirty-one novels, five short story collections, diverse literary criticism, several plays, and a long journalistic career. His political writings culminated in Zola penning the infamous ‘J’Accuse…!’ open letter regarding the Dreyfus Affair to the President of France, as the final move in his campaign on behalf of Captain Alfred Dreyfus, a Jewish officer who was wrongly convicted of communicating French milit</w:t>
                </w:r>
                <w:r>
                  <w:rPr>
                    <w:rFonts w:ascii="Calibri" w:hAnsi="Calibri" w:cs="Calibri"/>
                  </w:rPr>
                  <w:t>ary secrets to Germany in 1894.</w:t>
                </w:r>
              </w:p>
            </w:tc>
            <w:bookmarkStart w:id="0" w:name="_GoBack" w:displacedByCustomXml="next"/>
            <w:bookmarkEnd w:id="0" w:displacedByCustomXml="next"/>
          </w:sdtContent>
        </w:sdt>
      </w:tr>
      <w:tr w:rsidR="003F0D73" w:rsidTr="003F0D73">
        <w:sdt>
          <w:sdtPr>
            <w:alias w:val="Article text"/>
            <w:tag w:val="articleText"/>
            <w:id w:val="634067588"/>
            <w:placeholder>
              <w:docPart w:val="DAE1C596DF900B4B97814F6094811460"/>
            </w:placeholder>
          </w:sdtPr>
          <w:sdtContent>
            <w:tc>
              <w:tcPr>
                <w:tcW w:w="9016" w:type="dxa"/>
                <w:tcMar>
                  <w:top w:w="113" w:type="dxa"/>
                  <w:bottom w:w="113" w:type="dxa"/>
                </w:tcMar>
              </w:tcPr>
              <w:p w:rsidR="006C41BB" w:rsidRDefault="006C41BB" w:rsidP="006C41BB">
                <w:pPr>
                  <w:widowControl w:val="0"/>
                  <w:autoSpaceDE w:val="0"/>
                  <w:autoSpaceDN w:val="0"/>
                  <w:adjustRightInd w:val="0"/>
                  <w:rPr>
                    <w:rFonts w:ascii="Calibri" w:hAnsi="Calibri" w:cs="Calibri"/>
                  </w:rPr>
                </w:pPr>
                <w:r>
                  <w:rPr>
                    <w:rFonts w:ascii="Calibri" w:hAnsi="Calibri" w:cs="Calibri"/>
                  </w:rPr>
                  <w:t xml:space="preserve">Emile Zola was a key figure in French realism and a leading figure of the naturalist movement. A prolific novelist, journalist, and theorist, he is best known for his reflections on contemporary French society in the ambitious twenty-novel </w:t>
                </w:r>
                <w:r>
                  <w:rPr>
                    <w:rFonts w:ascii="Calibri" w:hAnsi="Calibri" w:cs="Calibri"/>
                    <w:i/>
                  </w:rPr>
                  <w:t xml:space="preserve">Les Rougon-Macquart </w:t>
                </w:r>
                <w:r>
                  <w:rPr>
                    <w:rFonts w:ascii="Calibri" w:hAnsi="Calibri" w:cs="Calibri"/>
                  </w:rPr>
                  <w:t>cycle, a series focused on the fortunes of one family over several generations. Zola sought to express new scientific ideas about heredity and environmental factors in the development of human behaviour, as well as to use his fictional family to represent the paradoxical nature of a corrupt yet dynamic society, emerging out of the Second Empire. Over more than twenty years, Zola’s novel cycle examined nineteenth-century French society through social, political and artistic lenses, causing controversy within the literary establishment for his representations of the working class, changing morality and sexuality at the end of the century, and the emerging concerns of modernity. These themes were also more broadly expressed in Zola’s thirty-one novels, five short story collections, diverse literary criticism, several plays, and a long journalistic career. His political writings culminated in Zola penning the infamous ‘J’Accuse…!’ open letter regarding the Dreyfus Affair to the President of France, as the final move in his campaign on behalf of Captain Alfred Dreyfus, a Jewish officer who was wrongly convicted of communicating French military secrets to Germany in 1894.</w:t>
                </w:r>
              </w:p>
              <w:p w:rsidR="006C41BB" w:rsidRDefault="006C41BB" w:rsidP="006C41BB">
                <w:pPr>
                  <w:widowControl w:val="0"/>
                  <w:autoSpaceDE w:val="0"/>
                  <w:autoSpaceDN w:val="0"/>
                  <w:adjustRightInd w:val="0"/>
                  <w:rPr>
                    <w:rFonts w:ascii="Calibri" w:hAnsi="Calibri" w:cs="Calibri"/>
                  </w:rPr>
                </w:pPr>
              </w:p>
              <w:p w:rsidR="006C41BB" w:rsidRDefault="006C41BB" w:rsidP="006C41BB">
                <w:pPr>
                  <w:widowControl w:val="0"/>
                  <w:autoSpaceDE w:val="0"/>
                  <w:autoSpaceDN w:val="0"/>
                  <w:adjustRightInd w:val="0"/>
                  <w:rPr>
                    <w:rFonts w:ascii="Calibri" w:hAnsi="Calibri" w:cs="Calibri"/>
                  </w:rPr>
                </w:pPr>
                <w:r>
                  <w:rPr>
                    <w:rFonts w:ascii="Calibri" w:hAnsi="Calibri" w:cs="Calibri"/>
                  </w:rPr>
                  <w:t xml:space="preserve">Born in Paris in 1840 to an engineer and the daughter of a glazier, Zola spent most of his childhood in </w:t>
                </w:r>
                <w:r w:rsidRPr="001D79C2">
                  <w:rPr>
                    <w:rFonts w:ascii="Calibri" w:hAnsi="Calibri" w:cs="Calibri"/>
                  </w:rPr>
                  <w:t>Aix-en-Provence</w:t>
                </w:r>
                <w:r>
                  <w:rPr>
                    <w:rFonts w:ascii="Calibri" w:hAnsi="Calibri" w:cs="Calibri"/>
                  </w:rPr>
                  <w:t xml:space="preserve"> against a background of political upheaval: the dissolution of the Second Republic, and the start of the Second Empire under Napoleon III, would provide Zola with </w:t>
                </w:r>
                <w:r>
                  <w:rPr>
                    <w:rFonts w:ascii="Calibri" w:hAnsi="Calibri" w:cs="Calibri"/>
                  </w:rPr>
                  <w:lastRenderedPageBreak/>
                  <w:t>the setting and inspiration for the</w:t>
                </w:r>
                <w:r>
                  <w:rPr>
                    <w:rFonts w:ascii="Calibri" w:hAnsi="Calibri" w:cs="Calibri"/>
                    <w:i/>
                  </w:rPr>
                  <w:t xml:space="preserve"> Rougon-Macquart </w:t>
                </w:r>
                <w:r>
                  <w:rPr>
                    <w:rFonts w:ascii="Calibri" w:hAnsi="Calibri" w:cs="Calibri"/>
                  </w:rPr>
                  <w:t xml:space="preserve">novels. Zola and his mother moved to Paris in 1858, and several years of illness and hardship followed. He began his literary career as a shipping clerk in 1862 at Hachette, a well-known publishing house, before being quickly promoted to head of publicity. Zola began work as a fully-fledged journalist in 1863, and published his first work of fiction in the form of </w:t>
                </w:r>
                <w:r w:rsidRPr="00F259FB">
                  <w:rPr>
                    <w:rFonts w:ascii="Calibri" w:hAnsi="Calibri" w:cs="Calibri"/>
                    <w:i/>
                  </w:rPr>
                  <w:t>Contes à Ninon</w:t>
                </w:r>
                <w:r>
                  <w:rPr>
                    <w:rFonts w:ascii="Calibri" w:hAnsi="Calibri" w:cs="Calibri"/>
                    <w:i/>
                  </w:rPr>
                  <w:t xml:space="preserve"> </w:t>
                </w:r>
                <w:r>
                  <w:rPr>
                    <w:rFonts w:ascii="Calibri" w:hAnsi="Calibri" w:cs="Calibri"/>
                  </w:rPr>
                  <w:t>in 1864</w:t>
                </w:r>
                <w:r>
                  <w:rPr>
                    <w:rFonts w:ascii="Calibri" w:hAnsi="Calibri" w:cs="Calibri"/>
                    <w:i/>
                  </w:rPr>
                  <w:t xml:space="preserve">, </w:t>
                </w:r>
                <w:r>
                  <w:rPr>
                    <w:rFonts w:ascii="Calibri" w:hAnsi="Calibri" w:cs="Calibri"/>
                  </w:rPr>
                  <w:t>a collection of short stories that demonstrate the beginnings of Zola’s naturalist style but also an interest in fairytale forms and Swiftian satire. Zola’s early gift for evocative, artistic social commentary was more fully realised in the novels that followed, and the positive reception of Zola’s fourth novel</w:t>
                </w:r>
                <w:r w:rsidRPr="00903045">
                  <w:rPr>
                    <w:rFonts w:ascii="Calibri" w:hAnsi="Calibri" w:cs="Calibri"/>
                    <w:i/>
                  </w:rPr>
                  <w:t>, Thérèse Raquin</w:t>
                </w:r>
                <w:r w:rsidRPr="00903045">
                  <w:rPr>
                    <w:rFonts w:ascii="Calibri" w:hAnsi="Calibri" w:cs="Calibri"/>
                  </w:rPr>
                  <w:t xml:space="preserve"> (1867),</w:t>
                </w:r>
                <w:r>
                  <w:rPr>
                    <w:rFonts w:ascii="Calibri" w:hAnsi="Calibri" w:cs="Calibri"/>
                  </w:rPr>
                  <w:t xml:space="preserve"> established him as a leading figure of the naturalist movement.</w:t>
                </w:r>
              </w:p>
              <w:p w:rsidR="006C41BB" w:rsidRPr="00F259FB" w:rsidRDefault="006C41BB" w:rsidP="006C41BB">
                <w:pPr>
                  <w:widowControl w:val="0"/>
                  <w:autoSpaceDE w:val="0"/>
                  <w:autoSpaceDN w:val="0"/>
                  <w:adjustRightInd w:val="0"/>
                  <w:rPr>
                    <w:rFonts w:ascii="Calibri" w:hAnsi="Calibri" w:cs="Calibri"/>
                  </w:rPr>
                </w:pPr>
              </w:p>
              <w:p w:rsidR="006C41BB" w:rsidRDefault="006C41BB" w:rsidP="006C41BB">
                <w:pPr>
                  <w:widowControl w:val="0"/>
                  <w:autoSpaceDE w:val="0"/>
                  <w:autoSpaceDN w:val="0"/>
                  <w:adjustRightInd w:val="0"/>
                  <w:rPr>
                    <w:rFonts w:ascii="Calibri" w:hAnsi="Calibri" w:cs="Calibri"/>
                  </w:rPr>
                </w:pPr>
                <w:r>
                  <w:rPr>
                    <w:rFonts w:ascii="Calibri" w:hAnsi="Calibri" w:cs="Calibri"/>
                  </w:rPr>
                  <w:t>While primarily known today for his fiction, Zola was also a noted literary critic and wrote several pieces critiquing the Parisian art establishment and supporting the rise of Impressionism. In the 1870s this interest in journalism was turned towards the Franco-Prussian War, at which time Zola became a political reporter; it was also at this time that he published the first novel in the</w:t>
                </w:r>
                <w:r>
                  <w:rPr>
                    <w:rFonts w:ascii="Calibri" w:hAnsi="Calibri" w:cs="Calibri"/>
                    <w:i/>
                  </w:rPr>
                  <w:t xml:space="preserve"> Rougon-Macquart </w:t>
                </w:r>
                <w:r>
                  <w:rPr>
                    <w:rFonts w:ascii="Calibri" w:hAnsi="Calibri" w:cs="Calibri"/>
                  </w:rPr>
                  <w:t xml:space="preserve">cycle, </w:t>
                </w:r>
                <w:r w:rsidRPr="00F245FD">
                  <w:rPr>
                    <w:rFonts w:ascii="Calibri" w:hAnsi="Calibri" w:cs="Calibri"/>
                    <w:i/>
                  </w:rPr>
                  <w:t>La Fortune des Rougon</w:t>
                </w:r>
                <w:r>
                  <w:rPr>
                    <w:rFonts w:ascii="Calibri" w:hAnsi="Calibri" w:cs="Calibri"/>
                    <w:i/>
                  </w:rPr>
                  <w:t xml:space="preserve"> </w:t>
                </w:r>
                <w:r>
                  <w:rPr>
                    <w:rFonts w:ascii="Calibri" w:hAnsi="Calibri" w:cs="Calibri"/>
                  </w:rPr>
                  <w:t>(1871)</w:t>
                </w:r>
                <w:r>
                  <w:rPr>
                    <w:rFonts w:ascii="Calibri" w:hAnsi="Calibri" w:cs="Calibri"/>
                    <w:i/>
                  </w:rPr>
                  <w:t xml:space="preserve">. </w:t>
                </w:r>
                <w:r>
                  <w:rPr>
                    <w:rFonts w:ascii="Calibri" w:hAnsi="Calibri" w:cs="Calibri"/>
                  </w:rPr>
                  <w:t>The series of novels continued for more than twenty years. Zola saw himself as experimenting with the form of the novel, and his fiction shows a writer negotiating the role of the political, journalistic observer, balancing ideological symbolism with the demands of realism. Throughout his literary career Zola continued to work as a journalist, acting as foreign correspondent for a Russian newspaper, drama critic, and writing essays on naturalism.</w:t>
                </w:r>
              </w:p>
              <w:p w:rsidR="006C41BB" w:rsidRDefault="006C41BB" w:rsidP="006C41BB">
                <w:pPr>
                  <w:widowControl w:val="0"/>
                  <w:autoSpaceDE w:val="0"/>
                  <w:autoSpaceDN w:val="0"/>
                  <w:adjustRightInd w:val="0"/>
                  <w:rPr>
                    <w:rFonts w:ascii="Calibri" w:hAnsi="Calibri" w:cs="Calibri"/>
                  </w:rPr>
                </w:pPr>
              </w:p>
              <w:p w:rsidR="006C41BB" w:rsidRDefault="006C41BB" w:rsidP="006C41BB">
                <w:pPr>
                  <w:widowControl w:val="0"/>
                  <w:autoSpaceDE w:val="0"/>
                  <w:autoSpaceDN w:val="0"/>
                  <w:adjustRightInd w:val="0"/>
                  <w:rPr>
                    <w:rFonts w:ascii="Calibri" w:hAnsi="Calibri" w:cs="Calibri"/>
                  </w:rPr>
                </w:pPr>
                <w:r>
                  <w:rPr>
                    <w:rFonts w:ascii="Calibri" w:hAnsi="Calibri" w:cs="Calibri"/>
                  </w:rPr>
                  <w:t xml:space="preserve">As his career progressed Zola’s work – as novelist, journalist and theorist – was met with increasing controversy, with his own ‘disciples’ denouncing his fiction as pornographic. At various moments, Zola openly criticised the artistic academy, the regime of Napoleon III and the beginnings of the Third Republic. His fiction critiqued contemporary society, depicting moral ambivalence and open sexuality: the naturalist school, for Zola, had to be defined in opposition to the literary expectations of the bourgeoisie, and as such his novels were met with sharp criticism. ‘J’Accuse…!’ and the Dreyfus Affair were the climax of a </w:t>
                </w:r>
                <w:proofErr w:type="gramStart"/>
                <w:r>
                  <w:rPr>
                    <w:rFonts w:ascii="Calibri" w:hAnsi="Calibri" w:cs="Calibri"/>
                  </w:rPr>
                  <w:t>politically-motivated</w:t>
                </w:r>
                <w:proofErr w:type="gramEnd"/>
                <w:r>
                  <w:rPr>
                    <w:rFonts w:ascii="Calibri" w:hAnsi="Calibri" w:cs="Calibri"/>
                  </w:rPr>
                  <w:t xml:space="preserve"> literary career, and saw Zola tried for libel following which, facing one year’s imprisonment, he went into exile in England. The letter, published on </w:t>
                </w:r>
                <w:r w:rsidRPr="00932911">
                  <w:rPr>
                    <w:rFonts w:ascii="Calibri" w:hAnsi="Calibri" w:cs="Calibri"/>
                  </w:rPr>
                  <w:t xml:space="preserve">the front page of </w:t>
                </w:r>
                <w:r w:rsidRPr="00932911">
                  <w:rPr>
                    <w:rFonts w:ascii="Calibri" w:hAnsi="Calibri" w:cs="Calibri"/>
                    <w:i/>
                  </w:rPr>
                  <w:t>L'Aurore</w:t>
                </w:r>
                <w:r w:rsidRPr="00932911">
                  <w:rPr>
                    <w:rFonts w:ascii="Calibri" w:hAnsi="Calibri" w:cs="Calibri"/>
                  </w:rPr>
                  <w:t xml:space="preserve"> in 1898, </w:t>
                </w:r>
                <w:r w:rsidRPr="00606227">
                  <w:rPr>
                    <w:rFonts w:ascii="Calibri" w:hAnsi="Calibri" w:cs="Calibri"/>
                  </w:rPr>
                  <w:t>charged those involved in the Dr</w:t>
                </w:r>
                <w:r>
                  <w:rPr>
                    <w:rFonts w:ascii="Calibri" w:hAnsi="Calibri" w:cs="Calibri"/>
                  </w:rPr>
                  <w:t>eyfus Affair with</w:t>
                </w:r>
                <w:r w:rsidRPr="00606227">
                  <w:rPr>
                    <w:rFonts w:ascii="Calibri" w:hAnsi="Calibri" w:cs="Calibri"/>
                  </w:rPr>
                  <w:t xml:space="preserve"> covering u</w:t>
                </w:r>
                <w:r>
                  <w:rPr>
                    <w:rFonts w:ascii="Calibri" w:hAnsi="Calibri" w:cs="Calibri"/>
                  </w:rPr>
                  <w:t xml:space="preserve">p proof of Captain Dreyfus's innocence. The piece represented an important intervention in contemporary debates about the role of the public intellectual, aligning writers, artists and scholars with justice and the true voice of the French Republic and its values in the face of state control and nationalism. When he died, Zola was working on </w:t>
                </w:r>
                <w:r>
                  <w:rPr>
                    <w:rFonts w:ascii="Calibri" w:hAnsi="Calibri" w:cs="Calibri"/>
                    <w:i/>
                  </w:rPr>
                  <w:t>Vérité</w:t>
                </w:r>
                <w:r>
                  <w:rPr>
                    <w:rFonts w:ascii="Calibri" w:hAnsi="Calibri" w:cs="Calibri"/>
                  </w:rPr>
                  <w:t>, a fictionalised account of the Dreyfus Affair.</w:t>
                </w:r>
              </w:p>
              <w:p w:rsidR="006C41BB" w:rsidRDefault="006C41BB" w:rsidP="006C41BB">
                <w:pPr>
                  <w:widowControl w:val="0"/>
                  <w:autoSpaceDE w:val="0"/>
                  <w:autoSpaceDN w:val="0"/>
                  <w:adjustRightInd w:val="0"/>
                  <w:rPr>
                    <w:rFonts w:ascii="Calibri" w:hAnsi="Calibri" w:cs="Calibri"/>
                  </w:rPr>
                </w:pPr>
              </w:p>
              <w:p w:rsidR="006C41BB" w:rsidRPr="00E84FA5" w:rsidRDefault="006C41BB" w:rsidP="006C41BB">
                <w:pPr>
                  <w:pStyle w:val="Heading1"/>
                  <w:outlineLvl w:val="0"/>
                  <w:rPr>
                    <w:rFonts w:cs="Calibri"/>
                  </w:rPr>
                </w:pPr>
                <w:r>
                  <w:t xml:space="preserve">Selected </w:t>
                </w:r>
                <w:r w:rsidRPr="004B2EE8">
                  <w:t>List of Works</w:t>
                </w:r>
                <w:r>
                  <w:t>:</w:t>
                </w:r>
              </w:p>
              <w:p w:rsidR="006C41BB" w:rsidRPr="004B2EE8" w:rsidRDefault="006C41BB" w:rsidP="006C41BB">
                <w:pPr>
                  <w:rPr>
                    <w:rFonts w:ascii="Calibri" w:hAnsi="Calibri"/>
                  </w:rPr>
                </w:pPr>
                <w:r w:rsidRPr="004B2EE8">
                  <w:rPr>
                    <w:rFonts w:ascii="Calibri" w:hAnsi="Calibri"/>
                    <w:i/>
                  </w:rPr>
                  <w:t xml:space="preserve">Oeuvres complètes. </w:t>
                </w:r>
                <w:r w:rsidRPr="004B2EE8">
                  <w:rPr>
                    <w:rFonts w:ascii="Calibri" w:hAnsi="Calibri"/>
                  </w:rPr>
                  <w:t>Edited by Henri Mitterand. (1967) Paris: Cercle du Livre Précieux.</w:t>
                </w:r>
              </w:p>
              <w:p w:rsidR="006C41BB" w:rsidRPr="004B2EE8" w:rsidRDefault="006C41BB" w:rsidP="006C41BB">
                <w:pPr>
                  <w:rPr>
                    <w:rFonts w:ascii="Calibri" w:hAnsi="Calibri"/>
                  </w:rPr>
                </w:pPr>
              </w:p>
              <w:p w:rsidR="006C41BB" w:rsidRPr="004B2EE8" w:rsidRDefault="006C41BB" w:rsidP="006C41BB">
                <w:pPr>
                  <w:pStyle w:val="Heading2"/>
                  <w:outlineLvl w:val="1"/>
                </w:pPr>
                <w:r w:rsidRPr="004B2EE8">
                  <w:t>Early Works</w:t>
                </w:r>
              </w:p>
              <w:p w:rsidR="006C41BB" w:rsidRPr="00E32985" w:rsidRDefault="006C41BB" w:rsidP="006C41BB">
                <w:pPr>
                  <w:pStyle w:val="NormalfollowingH2"/>
                </w:pPr>
                <w:r w:rsidRPr="006C41BB">
                  <w:rPr>
                    <w:i/>
                  </w:rPr>
                  <w:t>Contes à Ninon</w:t>
                </w:r>
                <w:r>
                  <w:t xml:space="preserve"> (1864)</w:t>
                </w:r>
              </w:p>
              <w:p w:rsidR="006C41BB" w:rsidRPr="004B2EE8" w:rsidRDefault="006C41BB" w:rsidP="006C41BB">
                <w:pPr>
                  <w:pStyle w:val="NormalfollowingH2"/>
                </w:pPr>
                <w:r w:rsidRPr="006C41BB">
                  <w:rPr>
                    <w:i/>
                  </w:rPr>
                  <w:t>La Confession de Claude</w:t>
                </w:r>
                <w:r w:rsidRPr="004B2EE8">
                  <w:t xml:space="preserve"> (1865)</w:t>
                </w:r>
              </w:p>
              <w:p w:rsidR="006C41BB" w:rsidRPr="004B2EE8" w:rsidRDefault="006C41BB" w:rsidP="006C41BB">
                <w:pPr>
                  <w:pStyle w:val="NormalfollowingH2"/>
                </w:pPr>
                <w:r w:rsidRPr="006C41BB">
                  <w:rPr>
                    <w:i/>
                  </w:rPr>
                  <w:t>La Voeu d’une morte</w:t>
                </w:r>
                <w:r w:rsidRPr="004B2EE8">
                  <w:t xml:space="preserve"> (1866)</w:t>
                </w:r>
              </w:p>
              <w:p w:rsidR="006C41BB" w:rsidRPr="004B2EE8" w:rsidRDefault="006C41BB" w:rsidP="006C41BB">
                <w:pPr>
                  <w:pStyle w:val="NormalfollowingH2"/>
                </w:pPr>
                <w:r w:rsidRPr="006C41BB">
                  <w:rPr>
                    <w:i/>
                  </w:rPr>
                  <w:t>Les Mystères de Marseille</w:t>
                </w:r>
                <w:r w:rsidRPr="004B2EE8">
                  <w:t xml:space="preserve"> (1867)</w:t>
                </w:r>
              </w:p>
              <w:p w:rsidR="006C41BB" w:rsidRPr="004B2EE8" w:rsidRDefault="006C41BB" w:rsidP="006C41BB">
                <w:pPr>
                  <w:pStyle w:val="NormalfollowingH2"/>
                </w:pPr>
                <w:r w:rsidRPr="006C41BB">
                  <w:rPr>
                    <w:i/>
                  </w:rPr>
                  <w:t>Thérèse Raquin</w:t>
                </w:r>
                <w:r w:rsidRPr="004B2EE8">
                  <w:t xml:space="preserve"> (1867)</w:t>
                </w:r>
              </w:p>
              <w:p w:rsidR="006C41BB" w:rsidRPr="004B2EE8" w:rsidRDefault="006C41BB" w:rsidP="006C41BB">
                <w:pPr>
                  <w:pStyle w:val="NormalfollowingH2"/>
                </w:pPr>
                <w:r w:rsidRPr="006C41BB">
                  <w:rPr>
                    <w:i/>
                  </w:rPr>
                  <w:t>Madeleine Férat</w:t>
                </w:r>
                <w:r w:rsidRPr="004B2EE8">
                  <w:t xml:space="preserve"> (1868)</w:t>
                </w:r>
              </w:p>
              <w:p w:rsidR="006C41BB" w:rsidRPr="004B2EE8" w:rsidRDefault="006C41BB" w:rsidP="006C41BB">
                <w:pPr>
                  <w:rPr>
                    <w:rFonts w:ascii="Calibri" w:hAnsi="Calibri"/>
                    <w:i/>
                  </w:rPr>
                </w:pPr>
              </w:p>
              <w:p w:rsidR="006C41BB" w:rsidRPr="004B2EE8" w:rsidRDefault="006C41BB" w:rsidP="006C41BB">
                <w:pPr>
                  <w:pStyle w:val="Heading2"/>
                  <w:outlineLvl w:val="1"/>
                </w:pPr>
                <w:r w:rsidRPr="004B2EE8">
                  <w:t>Les Rougon-Macquart Cycle</w:t>
                </w:r>
              </w:p>
              <w:p w:rsidR="006C41BB" w:rsidRPr="004B2EE8" w:rsidRDefault="006C41BB" w:rsidP="006C41BB">
                <w:pPr>
                  <w:pStyle w:val="NormalfollowingH2"/>
                </w:pPr>
                <w:r w:rsidRPr="006C41BB">
                  <w:rPr>
                    <w:i/>
                  </w:rPr>
                  <w:lastRenderedPageBreak/>
                  <w:t>La Fortune des Rougon</w:t>
                </w:r>
                <w:r w:rsidRPr="004B2EE8">
                  <w:t xml:space="preserve"> (1871)</w:t>
                </w:r>
              </w:p>
              <w:p w:rsidR="006C41BB" w:rsidRPr="004B2EE8" w:rsidRDefault="006C41BB" w:rsidP="006C41BB">
                <w:pPr>
                  <w:pStyle w:val="NormalfollowingH2"/>
                </w:pPr>
                <w:r w:rsidRPr="006C41BB">
                  <w:rPr>
                    <w:i/>
                  </w:rPr>
                  <w:t>La Curée</w:t>
                </w:r>
                <w:r w:rsidRPr="004B2EE8">
                  <w:t xml:space="preserve"> (1873)</w:t>
                </w:r>
              </w:p>
              <w:p w:rsidR="006C41BB" w:rsidRPr="004B2EE8" w:rsidRDefault="006C41BB" w:rsidP="006C41BB">
                <w:pPr>
                  <w:pStyle w:val="NormalfollowingH2"/>
                </w:pPr>
                <w:r w:rsidRPr="006C41BB">
                  <w:rPr>
                    <w:i/>
                  </w:rPr>
                  <w:t>La Ventre de Paris</w:t>
                </w:r>
                <w:r w:rsidRPr="004B2EE8">
                  <w:t xml:space="preserve"> (1873)</w:t>
                </w:r>
              </w:p>
              <w:p w:rsidR="006C41BB" w:rsidRPr="004B2EE8" w:rsidRDefault="006C41BB" w:rsidP="006C41BB">
                <w:pPr>
                  <w:pStyle w:val="NormalfollowingH2"/>
                </w:pPr>
                <w:r w:rsidRPr="006C41BB">
                  <w:rPr>
                    <w:i/>
                  </w:rPr>
                  <w:t>La Conquête de Plassans</w:t>
                </w:r>
                <w:r w:rsidRPr="004B2EE8">
                  <w:t xml:space="preserve"> (1874)</w:t>
                </w:r>
              </w:p>
              <w:p w:rsidR="006C41BB" w:rsidRPr="004B2EE8" w:rsidRDefault="006C41BB" w:rsidP="006C41BB">
                <w:pPr>
                  <w:pStyle w:val="NormalfollowingH2"/>
                </w:pPr>
                <w:r w:rsidRPr="006C41BB">
                  <w:rPr>
                    <w:i/>
                  </w:rPr>
                  <w:t xml:space="preserve">La Faute de l’abbé Mouret </w:t>
                </w:r>
                <w:r w:rsidRPr="004B2EE8">
                  <w:t>(1875)</w:t>
                </w:r>
              </w:p>
              <w:p w:rsidR="006C41BB" w:rsidRPr="004B2EE8" w:rsidRDefault="006C41BB" w:rsidP="006C41BB">
                <w:pPr>
                  <w:pStyle w:val="NormalfollowingH2"/>
                </w:pPr>
                <w:r w:rsidRPr="006C41BB">
                  <w:rPr>
                    <w:i/>
                  </w:rPr>
                  <w:t>Son Excellence Eugéne Rougon</w:t>
                </w:r>
                <w:r w:rsidRPr="004B2EE8">
                  <w:t xml:space="preserve"> (1876)</w:t>
                </w:r>
              </w:p>
              <w:p w:rsidR="006C41BB" w:rsidRPr="004B2EE8" w:rsidRDefault="006C41BB" w:rsidP="006C41BB">
                <w:pPr>
                  <w:pStyle w:val="NormalfollowingH2"/>
                </w:pPr>
                <w:r w:rsidRPr="006C41BB">
                  <w:rPr>
                    <w:i/>
                  </w:rPr>
                  <w:t>L’Assommoir</w:t>
                </w:r>
                <w:r w:rsidRPr="004B2EE8">
                  <w:t xml:space="preserve"> (1877)</w:t>
                </w:r>
              </w:p>
              <w:p w:rsidR="006C41BB" w:rsidRPr="004B2EE8" w:rsidRDefault="006C41BB" w:rsidP="006C41BB">
                <w:pPr>
                  <w:pStyle w:val="NormalfollowingH2"/>
                </w:pPr>
                <w:r w:rsidRPr="006C41BB">
                  <w:rPr>
                    <w:i/>
                  </w:rPr>
                  <w:t>Une page d’amour</w:t>
                </w:r>
                <w:r w:rsidRPr="004B2EE8">
                  <w:t xml:space="preserve"> (1878)</w:t>
                </w:r>
              </w:p>
              <w:p w:rsidR="006C41BB" w:rsidRPr="004B2EE8" w:rsidRDefault="006C41BB" w:rsidP="006C41BB">
                <w:pPr>
                  <w:pStyle w:val="NormalfollowingH2"/>
                </w:pPr>
                <w:r w:rsidRPr="006C41BB">
                  <w:rPr>
                    <w:i/>
                  </w:rPr>
                  <w:t>Nana</w:t>
                </w:r>
                <w:r w:rsidRPr="004B2EE8">
                  <w:t xml:space="preserve"> (1880)</w:t>
                </w:r>
              </w:p>
              <w:p w:rsidR="006C41BB" w:rsidRPr="004B2EE8" w:rsidRDefault="006C41BB" w:rsidP="006C41BB">
                <w:pPr>
                  <w:pStyle w:val="NormalfollowingH2"/>
                </w:pPr>
                <w:r w:rsidRPr="006C41BB">
                  <w:rPr>
                    <w:i/>
                  </w:rPr>
                  <w:t>Pot-Bouille</w:t>
                </w:r>
                <w:r w:rsidRPr="004B2EE8">
                  <w:t xml:space="preserve"> (1882)</w:t>
                </w:r>
              </w:p>
              <w:p w:rsidR="006C41BB" w:rsidRPr="004B2EE8" w:rsidRDefault="006C41BB" w:rsidP="006C41BB">
                <w:pPr>
                  <w:pStyle w:val="NormalfollowingH2"/>
                </w:pPr>
                <w:r w:rsidRPr="006C41BB">
                  <w:rPr>
                    <w:i/>
                  </w:rPr>
                  <w:t>Au Bonheur des Dames</w:t>
                </w:r>
                <w:r w:rsidRPr="004B2EE8">
                  <w:t xml:space="preserve"> (1883)</w:t>
                </w:r>
              </w:p>
              <w:p w:rsidR="006C41BB" w:rsidRPr="004B2EE8" w:rsidRDefault="006C41BB" w:rsidP="006C41BB">
                <w:pPr>
                  <w:pStyle w:val="NormalfollowingH2"/>
                </w:pPr>
                <w:r w:rsidRPr="006C41BB">
                  <w:rPr>
                    <w:i/>
                  </w:rPr>
                  <w:t>La Joie de vivre</w:t>
                </w:r>
                <w:r w:rsidRPr="004B2EE8">
                  <w:t xml:space="preserve"> (1884)</w:t>
                </w:r>
              </w:p>
              <w:p w:rsidR="006C41BB" w:rsidRPr="004B2EE8" w:rsidRDefault="006C41BB" w:rsidP="006C41BB">
                <w:pPr>
                  <w:pStyle w:val="NormalfollowingH2"/>
                </w:pPr>
                <w:r w:rsidRPr="006C41BB">
                  <w:rPr>
                    <w:i/>
                  </w:rPr>
                  <w:t>Germinal</w:t>
                </w:r>
                <w:r w:rsidRPr="004B2EE8">
                  <w:t xml:space="preserve"> (1885)</w:t>
                </w:r>
              </w:p>
              <w:p w:rsidR="006C41BB" w:rsidRPr="004B2EE8" w:rsidRDefault="006C41BB" w:rsidP="006C41BB">
                <w:pPr>
                  <w:pStyle w:val="NormalfollowingH2"/>
                </w:pPr>
                <w:r w:rsidRPr="006C41BB">
                  <w:rPr>
                    <w:i/>
                  </w:rPr>
                  <w:t>L’ Œuvre</w:t>
                </w:r>
                <w:r w:rsidRPr="004B2EE8">
                  <w:t xml:space="preserve"> (1886)</w:t>
                </w:r>
              </w:p>
              <w:p w:rsidR="006C41BB" w:rsidRPr="004B2EE8" w:rsidRDefault="006C41BB" w:rsidP="006C41BB">
                <w:pPr>
                  <w:pStyle w:val="NormalfollowingH2"/>
                </w:pPr>
                <w:r w:rsidRPr="006C41BB">
                  <w:rPr>
                    <w:i/>
                  </w:rPr>
                  <w:t>La Terre</w:t>
                </w:r>
                <w:r w:rsidRPr="004B2EE8">
                  <w:t xml:space="preserve"> (1887)</w:t>
                </w:r>
              </w:p>
              <w:p w:rsidR="006C41BB" w:rsidRPr="004B2EE8" w:rsidRDefault="006C41BB" w:rsidP="006C41BB">
                <w:pPr>
                  <w:pStyle w:val="NormalfollowingH2"/>
                </w:pPr>
                <w:r w:rsidRPr="006C41BB">
                  <w:rPr>
                    <w:i/>
                  </w:rPr>
                  <w:t>Le Rêve</w:t>
                </w:r>
                <w:r w:rsidRPr="004B2EE8">
                  <w:t xml:space="preserve"> (1888)</w:t>
                </w:r>
              </w:p>
              <w:p w:rsidR="006C41BB" w:rsidRPr="004B2EE8" w:rsidRDefault="006C41BB" w:rsidP="006C41BB">
                <w:pPr>
                  <w:pStyle w:val="NormalfollowingH2"/>
                </w:pPr>
                <w:r w:rsidRPr="006C41BB">
                  <w:rPr>
                    <w:i/>
                  </w:rPr>
                  <w:t>La Bête humaine</w:t>
                </w:r>
                <w:r w:rsidRPr="004B2EE8">
                  <w:t xml:space="preserve"> (1890)</w:t>
                </w:r>
              </w:p>
              <w:p w:rsidR="006C41BB" w:rsidRPr="004B2EE8" w:rsidRDefault="006C41BB" w:rsidP="006C41BB">
                <w:pPr>
                  <w:pStyle w:val="NormalfollowingH2"/>
                </w:pPr>
                <w:r w:rsidRPr="006C41BB">
                  <w:rPr>
                    <w:i/>
                  </w:rPr>
                  <w:t>L’Argent</w:t>
                </w:r>
                <w:r w:rsidRPr="004B2EE8">
                  <w:t xml:space="preserve"> (1891)</w:t>
                </w:r>
              </w:p>
              <w:p w:rsidR="006C41BB" w:rsidRPr="004B2EE8" w:rsidRDefault="006C41BB" w:rsidP="006C41BB">
                <w:pPr>
                  <w:pStyle w:val="NormalfollowingH2"/>
                </w:pPr>
                <w:r w:rsidRPr="006C41BB">
                  <w:rPr>
                    <w:i/>
                  </w:rPr>
                  <w:t>La Débâcle</w:t>
                </w:r>
                <w:r w:rsidRPr="004B2EE8">
                  <w:t xml:space="preserve"> (1892)</w:t>
                </w:r>
              </w:p>
              <w:p w:rsidR="006C41BB" w:rsidRPr="004B2EE8" w:rsidRDefault="006C41BB" w:rsidP="006C41BB">
                <w:pPr>
                  <w:pStyle w:val="NormalfollowingH2"/>
                </w:pPr>
                <w:r w:rsidRPr="006C41BB">
                  <w:rPr>
                    <w:i/>
                  </w:rPr>
                  <w:t>Le Docteur Pascal</w:t>
                </w:r>
                <w:r w:rsidRPr="004B2EE8">
                  <w:t xml:space="preserve"> (1893)</w:t>
                </w:r>
              </w:p>
              <w:p w:rsidR="006C41BB" w:rsidRPr="004B2EE8" w:rsidRDefault="006C41BB" w:rsidP="006C41BB">
                <w:pPr>
                  <w:rPr>
                    <w:rFonts w:ascii="Calibri" w:hAnsi="Calibri"/>
                  </w:rPr>
                </w:pPr>
              </w:p>
              <w:p w:rsidR="006C41BB" w:rsidRPr="004B2EE8" w:rsidRDefault="006C41BB" w:rsidP="006C41BB">
                <w:pPr>
                  <w:pStyle w:val="Heading2"/>
                  <w:outlineLvl w:val="1"/>
                </w:pPr>
                <w:r w:rsidRPr="004B2EE8">
                  <w:t>Les Trois Villes Trilogy</w:t>
                </w:r>
              </w:p>
              <w:p w:rsidR="006C41BB" w:rsidRPr="004B2EE8" w:rsidRDefault="006C41BB" w:rsidP="006C41BB">
                <w:pPr>
                  <w:pStyle w:val="NormalfollowingH2"/>
                </w:pPr>
                <w:r w:rsidRPr="006C41BB">
                  <w:rPr>
                    <w:i/>
                  </w:rPr>
                  <w:t>Lourdes</w:t>
                </w:r>
                <w:r w:rsidRPr="004B2EE8">
                  <w:t xml:space="preserve"> (1894)</w:t>
                </w:r>
              </w:p>
              <w:p w:rsidR="006C41BB" w:rsidRPr="004B2EE8" w:rsidRDefault="006C41BB" w:rsidP="006C41BB">
                <w:pPr>
                  <w:pStyle w:val="NormalfollowingH2"/>
                </w:pPr>
                <w:r w:rsidRPr="006C41BB">
                  <w:rPr>
                    <w:i/>
                  </w:rPr>
                  <w:t>Rome</w:t>
                </w:r>
                <w:r w:rsidRPr="004B2EE8">
                  <w:t xml:space="preserve"> (1896)</w:t>
                </w:r>
              </w:p>
              <w:p w:rsidR="006C41BB" w:rsidRPr="004B2EE8" w:rsidRDefault="006C41BB" w:rsidP="006C41BB">
                <w:pPr>
                  <w:pStyle w:val="NormalfollowingH2"/>
                </w:pPr>
                <w:r w:rsidRPr="006C41BB">
                  <w:rPr>
                    <w:i/>
                  </w:rPr>
                  <w:t>Paris</w:t>
                </w:r>
                <w:r w:rsidRPr="004B2EE8">
                  <w:t xml:space="preserve"> (1898)</w:t>
                </w:r>
              </w:p>
              <w:p w:rsidR="006C41BB" w:rsidRPr="004B2EE8" w:rsidRDefault="006C41BB" w:rsidP="006C41BB">
                <w:pPr>
                  <w:rPr>
                    <w:rFonts w:ascii="Calibri" w:hAnsi="Calibri"/>
                  </w:rPr>
                </w:pPr>
              </w:p>
              <w:p w:rsidR="006C41BB" w:rsidRPr="004B2EE8" w:rsidRDefault="006C41BB" w:rsidP="00B4188F">
                <w:pPr>
                  <w:pStyle w:val="Heading2"/>
                  <w:outlineLvl w:val="1"/>
                </w:pPr>
                <w:r w:rsidRPr="004B2EE8">
                  <w:t>Les Quatre Evangiles Series</w:t>
                </w:r>
              </w:p>
              <w:p w:rsidR="006C41BB" w:rsidRPr="004B2EE8" w:rsidRDefault="006C41BB" w:rsidP="00B4188F">
                <w:pPr>
                  <w:pStyle w:val="NormalfollowingH2"/>
                </w:pPr>
                <w:r w:rsidRPr="00B4188F">
                  <w:rPr>
                    <w:i/>
                  </w:rPr>
                  <w:t>Fécondité</w:t>
                </w:r>
                <w:r w:rsidRPr="004B2EE8">
                  <w:t xml:space="preserve"> (1899)</w:t>
                </w:r>
              </w:p>
              <w:p w:rsidR="006C41BB" w:rsidRPr="004B2EE8" w:rsidRDefault="006C41BB" w:rsidP="00B4188F">
                <w:pPr>
                  <w:pStyle w:val="NormalfollowingH2"/>
                </w:pPr>
                <w:r w:rsidRPr="00B4188F">
                  <w:rPr>
                    <w:i/>
                  </w:rPr>
                  <w:t>Travail</w:t>
                </w:r>
                <w:r w:rsidRPr="004B2EE8">
                  <w:t xml:space="preserve"> (1901)</w:t>
                </w:r>
              </w:p>
              <w:p w:rsidR="003F0D73" w:rsidRPr="006C41BB" w:rsidRDefault="006C41BB" w:rsidP="00B4188F">
                <w:pPr>
                  <w:pStyle w:val="NormalfollowingH2"/>
                  <w:rPr>
                    <w:rFonts w:cs="Calibri"/>
                  </w:rPr>
                </w:pPr>
                <w:r w:rsidRPr="00B4188F">
                  <w:rPr>
                    <w:i/>
                  </w:rPr>
                  <w:t>Vérité</w:t>
                </w:r>
                <w:r w:rsidRPr="004B2EE8">
                  <w:t xml:space="preserve"> </w:t>
                </w:r>
                <w:r>
                  <w:t>(1903)</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6029CC0171694409F0BA00953361346"/>
              </w:placeholder>
            </w:sdtPr>
            <w:sdtContent>
              <w:p w:rsidR="006C41BB" w:rsidRDefault="00B4188F" w:rsidP="006C41BB">
                <w:sdt>
                  <w:sdtPr>
                    <w:id w:val="1788239571"/>
                    <w:citation/>
                  </w:sdtPr>
                  <w:sdtContent>
                    <w:r>
                      <w:fldChar w:fldCharType="begin"/>
                    </w:r>
                    <w:r>
                      <w:rPr>
                        <w:rFonts w:ascii="Calibri" w:hAnsi="Calibri"/>
                        <w:lang w:val="en-US"/>
                      </w:rPr>
                      <w:instrText xml:space="preserve"> CITATION Bag82 \l 1033 </w:instrText>
                    </w:r>
                    <w:r>
                      <w:fldChar w:fldCharType="separate"/>
                    </w:r>
                    <w:r>
                      <w:rPr>
                        <w:rFonts w:ascii="Calibri" w:hAnsi="Calibri"/>
                        <w:noProof/>
                        <w:lang w:val="en-US"/>
                      </w:rPr>
                      <w:t xml:space="preserve"> </w:t>
                    </w:r>
                    <w:r w:rsidRPr="00B4188F">
                      <w:rPr>
                        <w:rFonts w:ascii="Calibri" w:hAnsi="Calibri"/>
                        <w:noProof/>
                        <w:lang w:val="en-US"/>
                      </w:rPr>
                      <w:t>(Baguley)</w:t>
                    </w:r>
                    <w:r>
                      <w:fldChar w:fldCharType="end"/>
                    </w:r>
                  </w:sdtContent>
                </w:sdt>
              </w:p>
              <w:p w:rsidR="00F47759" w:rsidRPr="004B2EE8" w:rsidRDefault="00F47759" w:rsidP="006C41BB">
                <w:pPr>
                  <w:rPr>
                    <w:rFonts w:ascii="Calibri" w:hAnsi="Calibri"/>
                  </w:rPr>
                </w:pPr>
              </w:p>
              <w:p w:rsidR="006C41BB" w:rsidRDefault="00B4188F" w:rsidP="006C41BB">
                <w:pPr>
                  <w:rPr>
                    <w:rFonts w:ascii="Calibri" w:hAnsi="Calibri"/>
                  </w:rPr>
                </w:pPr>
                <w:sdt>
                  <w:sdtPr>
                    <w:rPr>
                      <w:rFonts w:ascii="Calibri" w:hAnsi="Calibri"/>
                    </w:rPr>
                    <w:id w:val="-216672863"/>
                    <w:citation/>
                  </w:sdtPr>
                  <w:sdtContent>
                    <w:r>
                      <w:rPr>
                        <w:rFonts w:ascii="Calibri" w:hAnsi="Calibri"/>
                      </w:rPr>
                      <w:fldChar w:fldCharType="begin"/>
                    </w:r>
                    <w:r>
                      <w:rPr>
                        <w:rFonts w:ascii="Calibri" w:hAnsi="Calibri"/>
                        <w:lang w:val="en-US"/>
                      </w:rPr>
                      <w:instrText xml:space="preserve"> CITATION Bro96 \l 1033 </w:instrText>
                    </w:r>
                    <w:r>
                      <w:rPr>
                        <w:rFonts w:ascii="Calibri" w:hAnsi="Calibri"/>
                      </w:rPr>
                      <w:fldChar w:fldCharType="separate"/>
                    </w:r>
                    <w:r w:rsidRPr="00B4188F">
                      <w:rPr>
                        <w:rFonts w:ascii="Calibri" w:hAnsi="Calibri"/>
                        <w:noProof/>
                        <w:lang w:val="en-US"/>
                      </w:rPr>
                      <w:t>(Brown)</w:t>
                    </w:r>
                    <w:r>
                      <w:rPr>
                        <w:rFonts w:ascii="Calibri" w:hAnsi="Calibri"/>
                      </w:rPr>
                      <w:fldChar w:fldCharType="end"/>
                    </w:r>
                  </w:sdtContent>
                </w:sdt>
              </w:p>
              <w:p w:rsidR="00F47759" w:rsidRPr="004B2EE8" w:rsidRDefault="00F47759" w:rsidP="006C41BB">
                <w:pPr>
                  <w:rPr>
                    <w:rFonts w:ascii="Calibri" w:hAnsi="Calibri"/>
                  </w:rPr>
                </w:pPr>
              </w:p>
              <w:p w:rsidR="006C41BB" w:rsidRPr="004B2EE8" w:rsidRDefault="00B4188F" w:rsidP="006C41BB">
                <w:pPr>
                  <w:rPr>
                    <w:rFonts w:ascii="Calibri" w:hAnsi="Calibri"/>
                  </w:rPr>
                </w:pPr>
                <w:sdt>
                  <w:sdtPr>
                    <w:rPr>
                      <w:rFonts w:ascii="Calibri" w:hAnsi="Calibri"/>
                    </w:rPr>
                    <w:id w:val="1250469089"/>
                    <w:citation/>
                  </w:sdtPr>
                  <w:sdtContent>
                    <w:r>
                      <w:rPr>
                        <w:rFonts w:ascii="Calibri" w:hAnsi="Calibri"/>
                      </w:rPr>
                      <w:fldChar w:fldCharType="begin"/>
                    </w:r>
                    <w:r>
                      <w:rPr>
                        <w:rFonts w:ascii="Calibri" w:hAnsi="Calibri"/>
                        <w:lang w:val="en-US"/>
                      </w:rPr>
                      <w:instrText xml:space="preserve"> CITATION Hem77 \l 1033 </w:instrText>
                    </w:r>
                    <w:r>
                      <w:rPr>
                        <w:rFonts w:ascii="Calibri" w:hAnsi="Calibri"/>
                      </w:rPr>
                      <w:fldChar w:fldCharType="separate"/>
                    </w:r>
                    <w:r w:rsidRPr="00B4188F">
                      <w:rPr>
                        <w:rFonts w:ascii="Calibri" w:hAnsi="Calibri"/>
                        <w:noProof/>
                        <w:lang w:val="en-US"/>
                      </w:rPr>
                      <w:t>(Hemmings)</w:t>
                    </w:r>
                    <w:r>
                      <w:rPr>
                        <w:rFonts w:ascii="Calibri" w:hAnsi="Calibri"/>
                      </w:rPr>
                      <w:fldChar w:fldCharType="end"/>
                    </w:r>
                  </w:sdtContent>
                </w:sdt>
              </w:p>
              <w:p w:rsidR="006C41BB" w:rsidRPr="004B2EE8" w:rsidRDefault="006C41BB" w:rsidP="006C41BB">
                <w:pPr>
                  <w:rPr>
                    <w:rFonts w:ascii="Calibri" w:hAnsi="Calibri"/>
                  </w:rPr>
                </w:pPr>
              </w:p>
              <w:p w:rsidR="006C41BB" w:rsidRDefault="00F47759" w:rsidP="006C41BB">
                <w:pPr>
                  <w:rPr>
                    <w:rFonts w:ascii="Calibri" w:hAnsi="Calibri"/>
                  </w:rPr>
                </w:pPr>
                <w:sdt>
                  <w:sdtPr>
                    <w:rPr>
                      <w:rFonts w:ascii="Calibri" w:hAnsi="Calibri"/>
                    </w:rPr>
                    <w:id w:val="-583917556"/>
                    <w:citation/>
                  </w:sdtPr>
                  <w:sdtContent>
                    <w:r>
                      <w:rPr>
                        <w:rFonts w:ascii="Calibri" w:hAnsi="Calibri"/>
                      </w:rPr>
                      <w:fldChar w:fldCharType="begin"/>
                    </w:r>
                    <w:r>
                      <w:rPr>
                        <w:rFonts w:ascii="Calibri" w:hAnsi="Calibri"/>
                        <w:lang w:val="en-US"/>
                      </w:rPr>
                      <w:instrText xml:space="preserve"> CITATION Kna80 \l 1033 </w:instrText>
                    </w:r>
                    <w:r>
                      <w:rPr>
                        <w:rFonts w:ascii="Calibri" w:hAnsi="Calibri"/>
                      </w:rPr>
                      <w:fldChar w:fldCharType="separate"/>
                    </w:r>
                    <w:r w:rsidRPr="00F47759">
                      <w:rPr>
                        <w:rFonts w:ascii="Calibri" w:hAnsi="Calibri"/>
                        <w:noProof/>
                        <w:lang w:val="en-US"/>
                      </w:rPr>
                      <w:t>(Knapp)</w:t>
                    </w:r>
                    <w:r>
                      <w:rPr>
                        <w:rFonts w:ascii="Calibri" w:hAnsi="Calibri"/>
                      </w:rPr>
                      <w:fldChar w:fldCharType="end"/>
                    </w:r>
                  </w:sdtContent>
                </w:sdt>
              </w:p>
              <w:p w:rsidR="00F47759" w:rsidRPr="004B2EE8" w:rsidRDefault="00F47759" w:rsidP="006C41BB">
                <w:pPr>
                  <w:rPr>
                    <w:rFonts w:ascii="Calibri" w:hAnsi="Calibri"/>
                  </w:rPr>
                </w:pPr>
              </w:p>
              <w:p w:rsidR="003235A7" w:rsidRPr="006C41BB" w:rsidRDefault="00F47759" w:rsidP="00FB11DE">
                <w:pPr>
                  <w:rPr>
                    <w:rFonts w:ascii="Calibri" w:hAnsi="Calibri"/>
                  </w:rPr>
                </w:pPr>
                <w:sdt>
                  <w:sdtPr>
                    <w:rPr>
                      <w:rFonts w:ascii="Calibri" w:hAnsi="Calibri"/>
                    </w:rPr>
                    <w:id w:val="1604925623"/>
                    <w:citation/>
                  </w:sdtPr>
                  <w:sdtContent>
                    <w:r>
                      <w:rPr>
                        <w:rFonts w:ascii="Calibri" w:hAnsi="Calibri"/>
                      </w:rPr>
                      <w:fldChar w:fldCharType="begin"/>
                    </w:r>
                    <w:r>
                      <w:rPr>
                        <w:rFonts w:ascii="Calibri" w:hAnsi="Calibri"/>
                        <w:lang w:val="en-US"/>
                      </w:rPr>
                      <w:instrText xml:space="preserve"> CITATION Nel07 \l 1033 </w:instrText>
                    </w:r>
                    <w:r>
                      <w:rPr>
                        <w:rFonts w:ascii="Calibri" w:hAnsi="Calibri"/>
                      </w:rPr>
                      <w:fldChar w:fldCharType="separate"/>
                    </w:r>
                    <w:r w:rsidRPr="00F47759">
                      <w:rPr>
                        <w:rFonts w:ascii="Calibri" w:hAnsi="Calibri"/>
                        <w:noProof/>
                        <w:lang w:val="en-US"/>
                      </w:rPr>
                      <w:t>(Nelson)</w:t>
                    </w:r>
                    <w:r>
                      <w:rPr>
                        <w:rFonts w:ascii="Calibri" w:hAnsi="Calibri"/>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88F" w:rsidRDefault="00B4188F" w:rsidP="007A0D55">
      <w:pPr>
        <w:spacing w:after="0" w:line="240" w:lineRule="auto"/>
      </w:pPr>
      <w:r>
        <w:separator/>
      </w:r>
    </w:p>
  </w:endnote>
  <w:endnote w:type="continuationSeparator" w:id="0">
    <w:p w:rsidR="00B4188F" w:rsidRDefault="00B418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88F" w:rsidRDefault="00B4188F" w:rsidP="007A0D55">
      <w:pPr>
        <w:spacing w:after="0" w:line="240" w:lineRule="auto"/>
      </w:pPr>
      <w:r>
        <w:separator/>
      </w:r>
    </w:p>
  </w:footnote>
  <w:footnote w:type="continuationSeparator" w:id="0">
    <w:p w:rsidR="00B4188F" w:rsidRDefault="00B418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88F" w:rsidRDefault="00B4188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B4188F" w:rsidRDefault="00B418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8B"/>
    <w:rsid w:val="00032559"/>
    <w:rsid w:val="00052040"/>
    <w:rsid w:val="000B25AE"/>
    <w:rsid w:val="000B55AB"/>
    <w:rsid w:val="000D24DC"/>
    <w:rsid w:val="00101B2E"/>
    <w:rsid w:val="00116FA0"/>
    <w:rsid w:val="00123A8B"/>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41B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188F"/>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75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3A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A8B"/>
    <w:rPr>
      <w:rFonts w:ascii="Lucida Grande" w:hAnsi="Lucida Grande" w:cs="Lucida Grande"/>
      <w:sz w:val="18"/>
      <w:szCs w:val="18"/>
    </w:rPr>
  </w:style>
  <w:style w:type="paragraph" w:styleId="Caption">
    <w:name w:val="caption"/>
    <w:basedOn w:val="Normal"/>
    <w:next w:val="Normal"/>
    <w:uiPriority w:val="35"/>
    <w:unhideWhenUsed/>
    <w:qFormat/>
    <w:rsid w:val="006C41BB"/>
    <w:pPr>
      <w:spacing w:after="200" w:line="240" w:lineRule="auto"/>
    </w:pPr>
    <w:rPr>
      <w:rFonts w:eastAsiaTheme="minorEastAsia"/>
      <w:b/>
      <w:bCs/>
      <w:color w:val="5B9BD5" w:themeColor="accent1"/>
      <w:sz w:val="18"/>
      <w:szCs w:val="18"/>
      <w:lang w:val="en-US"/>
    </w:rPr>
  </w:style>
  <w:style w:type="character" w:styleId="Hyperlink">
    <w:name w:val="Hyperlink"/>
    <w:basedOn w:val="DefaultParagraphFont"/>
    <w:uiPriority w:val="99"/>
    <w:unhideWhenUsed/>
    <w:rsid w:val="006C41B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3A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A8B"/>
    <w:rPr>
      <w:rFonts w:ascii="Lucida Grande" w:hAnsi="Lucida Grande" w:cs="Lucida Grande"/>
      <w:sz w:val="18"/>
      <w:szCs w:val="18"/>
    </w:rPr>
  </w:style>
  <w:style w:type="paragraph" w:styleId="Caption">
    <w:name w:val="caption"/>
    <w:basedOn w:val="Normal"/>
    <w:next w:val="Normal"/>
    <w:uiPriority w:val="35"/>
    <w:unhideWhenUsed/>
    <w:qFormat/>
    <w:rsid w:val="006C41BB"/>
    <w:pPr>
      <w:spacing w:after="200" w:line="240" w:lineRule="auto"/>
    </w:pPr>
    <w:rPr>
      <w:rFonts w:eastAsiaTheme="minorEastAsia"/>
      <w:b/>
      <w:bCs/>
      <w:color w:val="5B9BD5" w:themeColor="accent1"/>
      <w:sz w:val="18"/>
      <w:szCs w:val="18"/>
      <w:lang w:val="en-US"/>
    </w:rPr>
  </w:style>
  <w:style w:type="character" w:styleId="Hyperlink">
    <w:name w:val="Hyperlink"/>
    <w:basedOn w:val="DefaultParagraphFont"/>
    <w:uiPriority w:val="99"/>
    <w:unhideWhenUsed/>
    <w:rsid w:val="006C41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8F7F9D3AF6D647BEE34A290A5F5032"/>
        <w:category>
          <w:name w:val="General"/>
          <w:gallery w:val="placeholder"/>
        </w:category>
        <w:types>
          <w:type w:val="bbPlcHdr"/>
        </w:types>
        <w:behaviors>
          <w:behavior w:val="content"/>
        </w:behaviors>
        <w:guid w:val="{DB5D44A9-17C3-D643-9E80-93904704DB77}"/>
      </w:docPartPr>
      <w:docPartBody>
        <w:p w:rsidR="00000000" w:rsidRDefault="004E117A">
          <w:pPr>
            <w:pStyle w:val="4E8F7F9D3AF6D647BEE34A290A5F5032"/>
          </w:pPr>
          <w:r w:rsidRPr="00CC586D">
            <w:rPr>
              <w:rStyle w:val="PlaceholderText"/>
              <w:b/>
              <w:color w:val="FFFFFF" w:themeColor="background1"/>
            </w:rPr>
            <w:t>[Salutation]</w:t>
          </w:r>
        </w:p>
      </w:docPartBody>
    </w:docPart>
    <w:docPart>
      <w:docPartPr>
        <w:name w:val="300CEE84C773474F82B5E74274F7537E"/>
        <w:category>
          <w:name w:val="General"/>
          <w:gallery w:val="placeholder"/>
        </w:category>
        <w:types>
          <w:type w:val="bbPlcHdr"/>
        </w:types>
        <w:behaviors>
          <w:behavior w:val="content"/>
        </w:behaviors>
        <w:guid w:val="{0D020DA3-E1D6-2C40-A734-35A532DA4810}"/>
      </w:docPartPr>
      <w:docPartBody>
        <w:p w:rsidR="00000000" w:rsidRDefault="004E117A">
          <w:pPr>
            <w:pStyle w:val="300CEE84C773474F82B5E74274F7537E"/>
          </w:pPr>
          <w:r>
            <w:rPr>
              <w:rStyle w:val="PlaceholderText"/>
            </w:rPr>
            <w:t>[First name]</w:t>
          </w:r>
        </w:p>
      </w:docPartBody>
    </w:docPart>
    <w:docPart>
      <w:docPartPr>
        <w:name w:val="09A0FACD384BD64EA45C5CB1FEF08316"/>
        <w:category>
          <w:name w:val="General"/>
          <w:gallery w:val="placeholder"/>
        </w:category>
        <w:types>
          <w:type w:val="bbPlcHdr"/>
        </w:types>
        <w:behaviors>
          <w:behavior w:val="content"/>
        </w:behaviors>
        <w:guid w:val="{FAEED6DE-456F-8F4E-8EF0-DB5928CF223A}"/>
      </w:docPartPr>
      <w:docPartBody>
        <w:p w:rsidR="00000000" w:rsidRDefault="004E117A">
          <w:pPr>
            <w:pStyle w:val="09A0FACD384BD64EA45C5CB1FEF08316"/>
          </w:pPr>
          <w:r>
            <w:rPr>
              <w:rStyle w:val="PlaceholderText"/>
            </w:rPr>
            <w:t>[Middle name]</w:t>
          </w:r>
        </w:p>
      </w:docPartBody>
    </w:docPart>
    <w:docPart>
      <w:docPartPr>
        <w:name w:val="244DFE35ED73C04695CC46A8200DEA92"/>
        <w:category>
          <w:name w:val="General"/>
          <w:gallery w:val="placeholder"/>
        </w:category>
        <w:types>
          <w:type w:val="bbPlcHdr"/>
        </w:types>
        <w:behaviors>
          <w:behavior w:val="content"/>
        </w:behaviors>
        <w:guid w:val="{FA19CBE4-840E-F54D-AB26-EBE73DD5C461}"/>
      </w:docPartPr>
      <w:docPartBody>
        <w:p w:rsidR="00000000" w:rsidRDefault="004E117A">
          <w:pPr>
            <w:pStyle w:val="244DFE35ED73C04695CC46A8200DEA92"/>
          </w:pPr>
          <w:r>
            <w:rPr>
              <w:rStyle w:val="PlaceholderText"/>
            </w:rPr>
            <w:t>[Last name]</w:t>
          </w:r>
        </w:p>
      </w:docPartBody>
    </w:docPart>
    <w:docPart>
      <w:docPartPr>
        <w:name w:val="41D333D77454F145A62BABFABAF3AE2F"/>
        <w:category>
          <w:name w:val="General"/>
          <w:gallery w:val="placeholder"/>
        </w:category>
        <w:types>
          <w:type w:val="bbPlcHdr"/>
        </w:types>
        <w:behaviors>
          <w:behavior w:val="content"/>
        </w:behaviors>
        <w:guid w:val="{2E4140CA-2B6B-2043-931F-34FA3CF39657}"/>
      </w:docPartPr>
      <w:docPartBody>
        <w:p w:rsidR="00000000" w:rsidRDefault="004E117A">
          <w:pPr>
            <w:pStyle w:val="41D333D77454F145A62BABFABAF3AE2F"/>
          </w:pPr>
          <w:r>
            <w:rPr>
              <w:rStyle w:val="PlaceholderText"/>
            </w:rPr>
            <w:t>[Enter your biography]</w:t>
          </w:r>
        </w:p>
      </w:docPartBody>
    </w:docPart>
    <w:docPart>
      <w:docPartPr>
        <w:name w:val="5506529C6B19B8489B24791AEEF8BF45"/>
        <w:category>
          <w:name w:val="General"/>
          <w:gallery w:val="placeholder"/>
        </w:category>
        <w:types>
          <w:type w:val="bbPlcHdr"/>
        </w:types>
        <w:behaviors>
          <w:behavior w:val="content"/>
        </w:behaviors>
        <w:guid w:val="{59022DC9-D6DF-C244-A979-097431969457}"/>
      </w:docPartPr>
      <w:docPartBody>
        <w:p w:rsidR="00000000" w:rsidRDefault="004E117A">
          <w:pPr>
            <w:pStyle w:val="5506529C6B19B8489B24791AEEF8BF45"/>
          </w:pPr>
          <w:r>
            <w:rPr>
              <w:rStyle w:val="PlaceholderText"/>
            </w:rPr>
            <w:t>[Enter the institution with which you are affiliated]</w:t>
          </w:r>
        </w:p>
      </w:docPartBody>
    </w:docPart>
    <w:docPart>
      <w:docPartPr>
        <w:name w:val="A24C8E104A27AF429CAC5C576319D187"/>
        <w:category>
          <w:name w:val="General"/>
          <w:gallery w:val="placeholder"/>
        </w:category>
        <w:types>
          <w:type w:val="bbPlcHdr"/>
        </w:types>
        <w:behaviors>
          <w:behavior w:val="content"/>
        </w:behaviors>
        <w:guid w:val="{6731B33F-D2FD-EB42-8176-A68BBFFCE7F2}"/>
      </w:docPartPr>
      <w:docPartBody>
        <w:p w:rsidR="00000000" w:rsidRDefault="004E117A">
          <w:pPr>
            <w:pStyle w:val="A24C8E104A27AF429CAC5C576319D187"/>
          </w:pPr>
          <w:r w:rsidRPr="00EF74F7">
            <w:rPr>
              <w:b/>
              <w:color w:val="808080" w:themeColor="background1" w:themeShade="80"/>
            </w:rPr>
            <w:t>[Enter the headword for your article]</w:t>
          </w:r>
        </w:p>
      </w:docPartBody>
    </w:docPart>
    <w:docPart>
      <w:docPartPr>
        <w:name w:val="A78903F64A4C3A4EB95610731100E71E"/>
        <w:category>
          <w:name w:val="General"/>
          <w:gallery w:val="placeholder"/>
        </w:category>
        <w:types>
          <w:type w:val="bbPlcHdr"/>
        </w:types>
        <w:behaviors>
          <w:behavior w:val="content"/>
        </w:behaviors>
        <w:guid w:val="{3C1983AA-E8AC-B140-839F-7D84B79F6AD1}"/>
      </w:docPartPr>
      <w:docPartBody>
        <w:p w:rsidR="00000000" w:rsidRDefault="004E117A">
          <w:pPr>
            <w:pStyle w:val="A78903F64A4C3A4EB95610731100E71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D869E32504764FAA8AF13DC3452CBD"/>
        <w:category>
          <w:name w:val="General"/>
          <w:gallery w:val="placeholder"/>
        </w:category>
        <w:types>
          <w:type w:val="bbPlcHdr"/>
        </w:types>
        <w:behaviors>
          <w:behavior w:val="content"/>
        </w:behaviors>
        <w:guid w:val="{186C2B0C-DB1F-104F-A09A-73F8F2E0761D}"/>
      </w:docPartPr>
      <w:docPartBody>
        <w:p w:rsidR="00000000" w:rsidRDefault="004E117A">
          <w:pPr>
            <w:pStyle w:val="37D869E32504764FAA8AF13DC3452C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E1C596DF900B4B97814F6094811460"/>
        <w:category>
          <w:name w:val="General"/>
          <w:gallery w:val="placeholder"/>
        </w:category>
        <w:types>
          <w:type w:val="bbPlcHdr"/>
        </w:types>
        <w:behaviors>
          <w:behavior w:val="content"/>
        </w:behaviors>
        <w:guid w:val="{DFD58F00-F4ED-2041-AB01-85E89AA3D2F4}"/>
      </w:docPartPr>
      <w:docPartBody>
        <w:p w:rsidR="00000000" w:rsidRDefault="004E117A">
          <w:pPr>
            <w:pStyle w:val="DAE1C596DF900B4B97814F60948114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6029CC0171694409F0BA00953361346"/>
        <w:category>
          <w:name w:val="General"/>
          <w:gallery w:val="placeholder"/>
        </w:category>
        <w:types>
          <w:type w:val="bbPlcHdr"/>
        </w:types>
        <w:behaviors>
          <w:behavior w:val="content"/>
        </w:behaviors>
        <w:guid w:val="{6D9C4397-2E64-0748-9380-7AAC96108938}"/>
      </w:docPartPr>
      <w:docPartBody>
        <w:p w:rsidR="00000000" w:rsidRDefault="004E117A">
          <w:pPr>
            <w:pStyle w:val="26029CC0171694409F0BA009533613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8F7F9D3AF6D647BEE34A290A5F5032">
    <w:name w:val="4E8F7F9D3AF6D647BEE34A290A5F5032"/>
  </w:style>
  <w:style w:type="paragraph" w:customStyle="1" w:styleId="300CEE84C773474F82B5E74274F7537E">
    <w:name w:val="300CEE84C773474F82B5E74274F7537E"/>
  </w:style>
  <w:style w:type="paragraph" w:customStyle="1" w:styleId="09A0FACD384BD64EA45C5CB1FEF08316">
    <w:name w:val="09A0FACD384BD64EA45C5CB1FEF08316"/>
  </w:style>
  <w:style w:type="paragraph" w:customStyle="1" w:styleId="244DFE35ED73C04695CC46A8200DEA92">
    <w:name w:val="244DFE35ED73C04695CC46A8200DEA92"/>
  </w:style>
  <w:style w:type="paragraph" w:customStyle="1" w:styleId="41D333D77454F145A62BABFABAF3AE2F">
    <w:name w:val="41D333D77454F145A62BABFABAF3AE2F"/>
  </w:style>
  <w:style w:type="paragraph" w:customStyle="1" w:styleId="5506529C6B19B8489B24791AEEF8BF45">
    <w:name w:val="5506529C6B19B8489B24791AEEF8BF45"/>
  </w:style>
  <w:style w:type="paragraph" w:customStyle="1" w:styleId="A24C8E104A27AF429CAC5C576319D187">
    <w:name w:val="A24C8E104A27AF429CAC5C576319D187"/>
  </w:style>
  <w:style w:type="paragraph" w:customStyle="1" w:styleId="A78903F64A4C3A4EB95610731100E71E">
    <w:name w:val="A78903F64A4C3A4EB95610731100E71E"/>
  </w:style>
  <w:style w:type="paragraph" w:customStyle="1" w:styleId="37D869E32504764FAA8AF13DC3452CBD">
    <w:name w:val="37D869E32504764FAA8AF13DC3452CBD"/>
  </w:style>
  <w:style w:type="paragraph" w:customStyle="1" w:styleId="DAE1C596DF900B4B97814F6094811460">
    <w:name w:val="DAE1C596DF900B4B97814F6094811460"/>
  </w:style>
  <w:style w:type="paragraph" w:customStyle="1" w:styleId="26029CC0171694409F0BA00953361346">
    <w:name w:val="26029CC0171694409F0BA009533613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8F7F9D3AF6D647BEE34A290A5F5032">
    <w:name w:val="4E8F7F9D3AF6D647BEE34A290A5F5032"/>
  </w:style>
  <w:style w:type="paragraph" w:customStyle="1" w:styleId="300CEE84C773474F82B5E74274F7537E">
    <w:name w:val="300CEE84C773474F82B5E74274F7537E"/>
  </w:style>
  <w:style w:type="paragraph" w:customStyle="1" w:styleId="09A0FACD384BD64EA45C5CB1FEF08316">
    <w:name w:val="09A0FACD384BD64EA45C5CB1FEF08316"/>
  </w:style>
  <w:style w:type="paragraph" w:customStyle="1" w:styleId="244DFE35ED73C04695CC46A8200DEA92">
    <w:name w:val="244DFE35ED73C04695CC46A8200DEA92"/>
  </w:style>
  <w:style w:type="paragraph" w:customStyle="1" w:styleId="41D333D77454F145A62BABFABAF3AE2F">
    <w:name w:val="41D333D77454F145A62BABFABAF3AE2F"/>
  </w:style>
  <w:style w:type="paragraph" w:customStyle="1" w:styleId="5506529C6B19B8489B24791AEEF8BF45">
    <w:name w:val="5506529C6B19B8489B24791AEEF8BF45"/>
  </w:style>
  <w:style w:type="paragraph" w:customStyle="1" w:styleId="A24C8E104A27AF429CAC5C576319D187">
    <w:name w:val="A24C8E104A27AF429CAC5C576319D187"/>
  </w:style>
  <w:style w:type="paragraph" w:customStyle="1" w:styleId="A78903F64A4C3A4EB95610731100E71E">
    <w:name w:val="A78903F64A4C3A4EB95610731100E71E"/>
  </w:style>
  <w:style w:type="paragraph" w:customStyle="1" w:styleId="37D869E32504764FAA8AF13DC3452CBD">
    <w:name w:val="37D869E32504764FAA8AF13DC3452CBD"/>
  </w:style>
  <w:style w:type="paragraph" w:customStyle="1" w:styleId="DAE1C596DF900B4B97814F6094811460">
    <w:name w:val="DAE1C596DF900B4B97814F6094811460"/>
  </w:style>
  <w:style w:type="paragraph" w:customStyle="1" w:styleId="26029CC0171694409F0BA00953361346">
    <w:name w:val="26029CC0171694409F0BA009533613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Bag82</b:Tag>
    <b:SourceType>Book</b:SourceType>
    <b:Guid>{CD48A3B6-0B38-9541-A66C-16FE3D152FE5}</b:Guid>
    <b:Author>
      <b:Author>
        <b:NameList>
          <b:Person>
            <b:Last>Baguley</b:Last>
            <b:First>David</b:First>
          </b:Person>
        </b:NameList>
      </b:Author>
    </b:Author>
    <b:Title>Bibliographie de la critique sur Emile Zola 1864-1970 and 1971-1980</b:Title>
    <b:City>Toronto</b:City>
    <b:Publisher>University of Toronto Press</b:Publisher>
    <b:Year>1976, 1982</b:Year>
    <b:NumberVolumes>2</b:NumberVolumes>
    <b:Comments>There is an annual update to this bibliography in Les Cahiers naturalistes.</b:Comments>
    <b:RefOrder>1</b:RefOrder>
  </b:Source>
  <b:Source>
    <b:Tag>Bro96</b:Tag>
    <b:SourceType>Book</b:SourceType>
    <b:Guid>{A1739B93-C647-5341-B7C8-7312D45D6887}</b:Guid>
    <b:Author>
      <b:Author>
        <b:NameList>
          <b:Person>
            <b:Last>Brown</b:Last>
            <b:First>Frederick</b:First>
          </b:Person>
        </b:NameList>
      </b:Author>
    </b:Author>
    <b:Title>Zola: A Life</b:Title>
    <b:City>London</b:City>
    <b:Publisher>Macmillan</b:Publisher>
    <b:Year>1996</b:Year>
    <b:RefOrder>2</b:RefOrder>
  </b:Source>
  <b:Source>
    <b:Tag>Hem77</b:Tag>
    <b:SourceType>Book</b:SourceType>
    <b:Guid>{DBD95919-348A-3948-9384-17CFBF62D9A9}</b:Guid>
    <b:Author>
      <b:Author>
        <b:NameList>
          <b:Person>
            <b:Last>Hemmings</b:Last>
            <b:First>F.</b:First>
            <b:Middle>W. J.</b:Middle>
          </b:Person>
        </b:NameList>
      </b:Author>
    </b:Author>
    <b:Title>The Life and Times of Emile Zola</b:Title>
    <b:City>New Yrok</b:City>
    <b:Publisher>Scribners</b:Publisher>
    <b:Year>1977</b:Year>
    <b:RefOrder>3</b:RefOrder>
  </b:Source>
  <b:Source>
    <b:Tag>Kna80</b:Tag>
    <b:SourceType>Book</b:SourceType>
    <b:Guid>{E77E7588-7DD4-F243-ABAE-2C39100EA34C}</b:Guid>
    <b:Author>
      <b:Author>
        <b:NameList>
          <b:Person>
            <b:Last>Knapp</b:Last>
            <b:First>Bettina</b:First>
          </b:Person>
        </b:NameList>
      </b:Author>
    </b:Author>
    <b:Title>Emile Zola</b:Title>
    <b:City>New York</b:City>
    <b:Publisher>Frederick Ungar Publishing Co.</b:Publisher>
    <b:Year>1980</b:Year>
    <b:RefOrder>4</b:RefOrder>
  </b:Source>
  <b:Source>
    <b:Tag>Nel07</b:Tag>
    <b:SourceType>Book</b:SourceType>
    <b:Guid>{966090A3-4496-BE4D-9E56-D7766F2AC1A6}</b:Guid>
    <b:Title>The Cambridge Companion to Zola</b:Title>
    <b:City>Cambridge</b:City>
    <b:Publisher>Cambridge University Press</b:Publisher>
    <b:Year>2007</b:Year>
    <b:Author>
      <b:Editor>
        <b:NameList>
          <b:Person>
            <b:Last>Nelson</b:Last>
            <b:First>Brian</b:First>
          </b:Person>
        </b:NameList>
      </b:Editor>
    </b:Author>
    <b:RefOrder>5</b:RefOrder>
  </b:Source>
</b:Sources>
</file>

<file path=customXml/itemProps1.xml><?xml version="1.0" encoding="utf-8"?>
<ds:datastoreItem xmlns:ds="http://schemas.openxmlformats.org/officeDocument/2006/customXml" ds:itemID="{778B6243-8B6E-1140-9B22-43AB8BA6A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1124</Words>
  <Characters>6413</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2015-08-27T15:51:00Z</dcterms:created>
  <dcterms:modified xsi:type="dcterms:W3CDTF">2015-08-27T16:35:00Z</dcterms:modified>
</cp:coreProperties>
</file>