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EEC234" w14:textId="77777777" w:rsidTr="00922950">
        <w:tc>
          <w:tcPr>
            <w:tcW w:w="491" w:type="dxa"/>
            <w:vMerge w:val="restart"/>
            <w:shd w:val="clear" w:color="auto" w:fill="A6A6A6" w:themeFill="background1" w:themeFillShade="A6"/>
            <w:textDirection w:val="btLr"/>
          </w:tcPr>
          <w:p w14:paraId="35176F0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BBB7203A7D694AB13817761B72B1CB"/>
            </w:placeholder>
            <w:showingPlcHdr/>
            <w:dropDownList>
              <w:listItem w:displayText="Dr." w:value="Dr."/>
              <w:listItem w:displayText="Prof." w:value="Prof."/>
            </w:dropDownList>
          </w:sdtPr>
          <w:sdtEndPr/>
          <w:sdtContent>
            <w:tc>
              <w:tcPr>
                <w:tcW w:w="1259" w:type="dxa"/>
              </w:tcPr>
              <w:p w14:paraId="5F0A4C4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FBCD67A29A9842A333B3F2DE5C6865"/>
            </w:placeholder>
            <w:text/>
          </w:sdtPr>
          <w:sdtEndPr/>
          <w:sdtContent>
            <w:tc>
              <w:tcPr>
                <w:tcW w:w="2073" w:type="dxa"/>
              </w:tcPr>
              <w:p w14:paraId="291E4F76" w14:textId="2FA9B3F7" w:rsidR="00B574C9" w:rsidRDefault="00C11764" w:rsidP="00C11764">
                <w:r>
                  <w:t>Dounia</w:t>
                </w:r>
              </w:p>
            </w:tc>
          </w:sdtContent>
        </w:sdt>
        <w:sdt>
          <w:sdtPr>
            <w:alias w:val="Middle name"/>
            <w:tag w:val="authorMiddleName"/>
            <w:id w:val="-2076034781"/>
            <w:placeholder>
              <w:docPart w:val="FB1ACC40DD66F24A9FCEB33BC22C3450"/>
            </w:placeholder>
            <w:showingPlcHdr/>
            <w:text/>
          </w:sdtPr>
          <w:sdtEndPr/>
          <w:sdtContent>
            <w:tc>
              <w:tcPr>
                <w:tcW w:w="2551" w:type="dxa"/>
              </w:tcPr>
              <w:p w14:paraId="0ADB36C4" w14:textId="77777777" w:rsidR="00B574C9" w:rsidRDefault="00B574C9" w:rsidP="00922950">
                <w:r>
                  <w:rPr>
                    <w:rStyle w:val="PlaceholderText"/>
                  </w:rPr>
                  <w:t>[Middle name]</w:t>
                </w:r>
              </w:p>
            </w:tc>
          </w:sdtContent>
        </w:sdt>
        <w:sdt>
          <w:sdtPr>
            <w:alias w:val="Last name"/>
            <w:tag w:val="authorLastName"/>
            <w:id w:val="-1088529830"/>
            <w:placeholder>
              <w:docPart w:val="7EF917D73ECDE14DBB4435BD08E64D2D"/>
            </w:placeholder>
            <w:text/>
          </w:sdtPr>
          <w:sdtEndPr/>
          <w:sdtContent>
            <w:tc>
              <w:tcPr>
                <w:tcW w:w="2642" w:type="dxa"/>
              </w:tcPr>
              <w:p w14:paraId="16D0A8F7" w14:textId="2F40E130" w:rsidR="00B574C9" w:rsidRDefault="00C11764" w:rsidP="00C11764">
                <w:r>
                  <w:t>Badini</w:t>
                </w:r>
              </w:p>
            </w:tc>
          </w:sdtContent>
        </w:sdt>
      </w:tr>
      <w:tr w:rsidR="00B574C9" w14:paraId="49D3E7BF" w14:textId="77777777" w:rsidTr="001A6A06">
        <w:trPr>
          <w:trHeight w:val="986"/>
        </w:trPr>
        <w:tc>
          <w:tcPr>
            <w:tcW w:w="491" w:type="dxa"/>
            <w:vMerge/>
            <w:shd w:val="clear" w:color="auto" w:fill="A6A6A6" w:themeFill="background1" w:themeFillShade="A6"/>
          </w:tcPr>
          <w:p w14:paraId="2B9D20C1" w14:textId="77777777" w:rsidR="00B574C9" w:rsidRPr="001A6A06" w:rsidRDefault="00B574C9" w:rsidP="00CF1542">
            <w:pPr>
              <w:jc w:val="center"/>
              <w:rPr>
                <w:b/>
                <w:color w:val="FFFFFF" w:themeColor="background1"/>
              </w:rPr>
            </w:pPr>
          </w:p>
        </w:tc>
        <w:sdt>
          <w:sdtPr>
            <w:alias w:val="Biography"/>
            <w:tag w:val="authorBiography"/>
            <w:id w:val="938807824"/>
            <w:placeholder>
              <w:docPart w:val="CD3809A497528B4D9E0AD1453FE774C8"/>
            </w:placeholder>
            <w:showingPlcHdr/>
          </w:sdtPr>
          <w:sdtEndPr/>
          <w:sdtContent>
            <w:tc>
              <w:tcPr>
                <w:tcW w:w="8525" w:type="dxa"/>
                <w:gridSpan w:val="4"/>
              </w:tcPr>
              <w:p w14:paraId="45FE5A1D" w14:textId="77777777" w:rsidR="00B574C9" w:rsidRDefault="00B574C9" w:rsidP="00922950">
                <w:r>
                  <w:rPr>
                    <w:rStyle w:val="PlaceholderText"/>
                  </w:rPr>
                  <w:t>[Enter your biography]</w:t>
                </w:r>
              </w:p>
            </w:tc>
          </w:sdtContent>
        </w:sdt>
      </w:tr>
      <w:tr w:rsidR="00B574C9" w14:paraId="2145CA9A" w14:textId="77777777" w:rsidTr="001A6A06">
        <w:trPr>
          <w:trHeight w:val="986"/>
        </w:trPr>
        <w:tc>
          <w:tcPr>
            <w:tcW w:w="491" w:type="dxa"/>
            <w:vMerge/>
            <w:shd w:val="clear" w:color="auto" w:fill="A6A6A6" w:themeFill="background1" w:themeFillShade="A6"/>
          </w:tcPr>
          <w:p w14:paraId="616E62BA" w14:textId="77777777" w:rsidR="00B574C9" w:rsidRPr="001A6A06" w:rsidRDefault="00B574C9" w:rsidP="00CF1542">
            <w:pPr>
              <w:jc w:val="center"/>
              <w:rPr>
                <w:b/>
                <w:color w:val="FFFFFF" w:themeColor="background1"/>
              </w:rPr>
            </w:pPr>
          </w:p>
        </w:tc>
        <w:sdt>
          <w:sdtPr>
            <w:alias w:val="Affiliation"/>
            <w:tag w:val="affiliation"/>
            <w:id w:val="2012937915"/>
            <w:placeholder>
              <w:docPart w:val="0123BF9ABD13BB488ACA57914A9F7EA8"/>
            </w:placeholder>
            <w:showingPlcHdr/>
            <w:text/>
          </w:sdtPr>
          <w:sdtEndPr/>
          <w:sdtContent>
            <w:tc>
              <w:tcPr>
                <w:tcW w:w="8525" w:type="dxa"/>
                <w:gridSpan w:val="4"/>
              </w:tcPr>
              <w:p w14:paraId="62CE5954" w14:textId="77777777" w:rsidR="00B574C9" w:rsidRDefault="00B574C9" w:rsidP="00B574C9">
                <w:r>
                  <w:rPr>
                    <w:rStyle w:val="PlaceholderText"/>
                  </w:rPr>
                  <w:t>[Enter the institution with which you are affiliated]</w:t>
                </w:r>
              </w:p>
            </w:tc>
          </w:sdtContent>
        </w:sdt>
      </w:tr>
    </w:tbl>
    <w:p w14:paraId="0D7A3CA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3981C92" w14:textId="77777777" w:rsidTr="00244BB0">
        <w:tc>
          <w:tcPr>
            <w:tcW w:w="9016" w:type="dxa"/>
            <w:shd w:val="clear" w:color="auto" w:fill="A6A6A6" w:themeFill="background1" w:themeFillShade="A6"/>
            <w:tcMar>
              <w:top w:w="113" w:type="dxa"/>
              <w:bottom w:w="113" w:type="dxa"/>
            </w:tcMar>
          </w:tcPr>
          <w:p w14:paraId="2576A4A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B2C9B3" w14:textId="77777777" w:rsidTr="003F0D73">
        <w:sdt>
          <w:sdtPr>
            <w:rPr>
              <w:rFonts w:ascii="Calibri" w:hAnsi="Calibri"/>
              <w:b/>
            </w:rPr>
            <w:alias w:val="Article headword"/>
            <w:tag w:val="articleHeadword"/>
            <w:id w:val="-361440020"/>
            <w:placeholder>
              <w:docPart w:val="9CA8972C13076943A6F1D56021FCBF3E"/>
            </w:placeholder>
            <w:text/>
          </w:sdtPr>
          <w:sdtEndPr/>
          <w:sdtContent>
            <w:tc>
              <w:tcPr>
                <w:tcW w:w="9016" w:type="dxa"/>
                <w:tcMar>
                  <w:top w:w="113" w:type="dxa"/>
                  <w:bottom w:w="113" w:type="dxa"/>
                </w:tcMar>
              </w:tcPr>
              <w:p w14:paraId="0D8CEED3" w14:textId="77777777" w:rsidR="003F0D73" w:rsidRPr="00FB589A" w:rsidRDefault="00C603C1" w:rsidP="00736A6D">
                <w:pPr>
                  <w:rPr>
                    <w:b/>
                  </w:rPr>
                </w:pPr>
                <w:r>
                  <w:rPr>
                    <w:rFonts w:ascii="Calibri" w:hAnsi="Calibri"/>
                    <w:b/>
                  </w:rPr>
                  <w:t>a</w:t>
                </w:r>
                <w:r w:rsidR="00736A6D" w:rsidRPr="00736A6D">
                  <w:rPr>
                    <w:rFonts w:ascii="Calibri" w:hAnsi="Calibri"/>
                    <w:b/>
                  </w:rPr>
                  <w:t>l-Khāl, Yū</w:t>
                </w:r>
                <w:r w:rsidR="00736A6D">
                  <w:rPr>
                    <w:b/>
                  </w:rPr>
                  <w:t>suf</w:t>
                </w:r>
              </w:p>
            </w:tc>
          </w:sdtContent>
        </w:sdt>
      </w:tr>
      <w:tr w:rsidR="00464699" w14:paraId="6359BB90" w14:textId="77777777" w:rsidTr="007821B0">
        <w:sdt>
          <w:sdtPr>
            <w:alias w:val="Variant headwords"/>
            <w:tag w:val="variantHeadwords"/>
            <w:id w:val="173464402"/>
            <w:placeholder>
              <w:docPart w:val="2291ACEC8077404A8CD1543F1AFA4297"/>
            </w:placeholder>
            <w:showingPlcHdr/>
          </w:sdtPr>
          <w:sdtEndPr/>
          <w:sdtContent>
            <w:tc>
              <w:tcPr>
                <w:tcW w:w="9016" w:type="dxa"/>
                <w:tcMar>
                  <w:top w:w="113" w:type="dxa"/>
                  <w:bottom w:w="113" w:type="dxa"/>
                </w:tcMar>
              </w:tcPr>
              <w:p w14:paraId="4FF0C8F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5CFE16" w14:textId="77777777" w:rsidTr="003F0D73">
        <w:sdt>
          <w:sdtPr>
            <w:alias w:val="Abstract"/>
            <w:tag w:val="abstract"/>
            <w:id w:val="-635871867"/>
            <w:placeholder>
              <w:docPart w:val="9EA424B757FC114988033E0CA947960C"/>
            </w:placeholder>
          </w:sdtPr>
          <w:sdtEndPr/>
          <w:sdtContent>
            <w:tc>
              <w:tcPr>
                <w:tcW w:w="9016" w:type="dxa"/>
                <w:tcMar>
                  <w:top w:w="113" w:type="dxa"/>
                  <w:bottom w:w="113" w:type="dxa"/>
                </w:tcMar>
              </w:tcPr>
              <w:p w14:paraId="047D6061" w14:textId="77777777" w:rsidR="00736A6D" w:rsidRPr="00736A6D" w:rsidRDefault="00736A6D" w:rsidP="00736A6D">
                <w:pPr>
                  <w:rPr>
                    <w:lang w:val="en-US"/>
                  </w:rPr>
                </w:pPr>
                <w:r w:rsidRPr="00FB1E7E">
                  <w:rPr>
                    <w:bCs/>
                    <w:lang w:val="en-US"/>
                  </w:rPr>
                  <w:t>Yūsuf al-Khāl</w:t>
                </w:r>
                <w:r w:rsidRPr="00736A6D">
                  <w:rPr>
                    <w:lang w:val="en-US"/>
                  </w:rPr>
                  <w:t xml:space="preserve"> was a Lebanese poet and writer, born in 1917 in Syria. He graduated in 1944 from the Philosophy Department at the American University of Beirut where he taught Arabic literature. In 1948 he went to America where he was in full touch with renewal literary circles. In 1955, he came back to Lebanon with well-conceived purpose of heralding a second Arab poetic renaissance. In 1957, he founded </w:t>
                </w:r>
                <w:r w:rsidRPr="00736A6D">
                  <w:rPr>
                    <w:i/>
                    <w:iCs/>
                    <w:lang w:val="en-US"/>
                  </w:rPr>
                  <w:t>Shi‘r</w:t>
                </w:r>
                <w:r w:rsidRPr="00736A6D">
                  <w:rPr>
                    <w:lang w:val="en-US"/>
                  </w:rPr>
                  <w:t xml:space="preserve"> which ran till 1964, then from 1967 to 1967. </w:t>
                </w:r>
                <w:r w:rsidRPr="00736A6D">
                  <w:rPr>
                    <w:i/>
                    <w:iCs/>
                    <w:lang w:val="en-US"/>
                  </w:rPr>
                  <w:t>Shi‘r</w:t>
                </w:r>
                <w:r w:rsidRPr="00736A6D">
                  <w:rPr>
                    <w:lang w:val="en-US"/>
                  </w:rPr>
                  <w:t xml:space="preserve"> was the most professional avant-garde Arabic magazine dedicated to poetry. Through it, he took pain to support the new production that tried to find a path in experimentation; that is change the poetic language making it closer to the spoken language in the lexicon, structures and music; make accessible modernity to the Arab reader through translations of foreign experiences; renew the themes of poetry by expressing a personal experience able to enrich the human experience. Although he published several works (novel, play, poetry, essays and translations) till his death in 1987, posterity recognizes him above all as the leader of the modernist </w:t>
                </w:r>
                <w:r w:rsidRPr="00736A6D">
                  <w:rPr>
                    <w:i/>
                    <w:iCs/>
                    <w:lang w:val="en-US"/>
                  </w:rPr>
                  <w:t>Shi‘r</w:t>
                </w:r>
                <w:r w:rsidRPr="00736A6D">
                  <w:rPr>
                    <w:lang w:val="en-US"/>
                  </w:rPr>
                  <w:t xml:space="preserve"> movement. </w:t>
                </w:r>
              </w:p>
              <w:p w14:paraId="32F544CB" w14:textId="153E0F7D" w:rsidR="00E85A05" w:rsidRPr="00736A6D" w:rsidRDefault="00E85A05" w:rsidP="00E85A05">
                <w:pPr>
                  <w:rPr>
                    <w:b/>
                    <w:bCs/>
                    <w:lang w:val="en-US"/>
                  </w:rPr>
                </w:pPr>
              </w:p>
            </w:tc>
          </w:sdtContent>
        </w:sdt>
      </w:tr>
      <w:tr w:rsidR="003F0D73" w14:paraId="49C0A5F4" w14:textId="77777777" w:rsidTr="003F0D73">
        <w:sdt>
          <w:sdtPr>
            <w:alias w:val="Article text"/>
            <w:tag w:val="articleText"/>
            <w:id w:val="634067588"/>
            <w:placeholder>
              <w:docPart w:val="D031B62BA43B194884AB719F11BC97BD"/>
            </w:placeholder>
          </w:sdtPr>
          <w:sdtEndPr/>
          <w:sdtContent>
            <w:tc>
              <w:tcPr>
                <w:tcW w:w="9016" w:type="dxa"/>
                <w:tcMar>
                  <w:top w:w="113" w:type="dxa"/>
                  <w:bottom w:w="113" w:type="dxa"/>
                </w:tcMar>
              </w:tcPr>
              <w:p w14:paraId="1D8017B3" w14:textId="56BD0AD3" w:rsidR="00736A6D" w:rsidRPr="00736A6D" w:rsidRDefault="00736A6D" w:rsidP="00736A6D">
                <w:pPr>
                  <w:rPr>
                    <w:lang w:val="en-US"/>
                  </w:rPr>
                </w:pPr>
                <w:r w:rsidRPr="00C87103">
                  <w:rPr>
                    <w:bCs/>
                    <w:lang w:val="en-US"/>
                  </w:rPr>
                  <w:t>Yūsuf al-Khāl</w:t>
                </w:r>
                <w:r w:rsidRPr="00C87103">
                  <w:rPr>
                    <w:lang w:val="en-US"/>
                  </w:rPr>
                  <w:t xml:space="preserve"> </w:t>
                </w:r>
                <w:r w:rsidRPr="00736A6D">
                  <w:rPr>
                    <w:lang w:val="en-US"/>
                  </w:rPr>
                  <w:t xml:space="preserve">was a Lebanese poet and writer, born in 1917 in Syria. He graduated in 1944 from the Philosophy Department at the American University of Beirut where he taught Arabic literature. In 1948 he went to America where he was in full touch with renewal literary circles. In 1955, he came back to Lebanon with well-conceived purpose of heralding a second Arab poetic renaissance. In 1957, he founded </w:t>
                </w:r>
                <w:r w:rsidRPr="00736A6D">
                  <w:rPr>
                    <w:i/>
                    <w:iCs/>
                    <w:lang w:val="en-US"/>
                  </w:rPr>
                  <w:t>Shi‘r</w:t>
                </w:r>
                <w:r w:rsidRPr="00736A6D">
                  <w:rPr>
                    <w:lang w:val="en-US"/>
                  </w:rPr>
                  <w:t xml:space="preserve"> which ran till 1964, then from 1967 to 1967. </w:t>
                </w:r>
                <w:r w:rsidRPr="00736A6D">
                  <w:rPr>
                    <w:i/>
                    <w:iCs/>
                    <w:lang w:val="en-US"/>
                  </w:rPr>
                  <w:t>Shi‘r</w:t>
                </w:r>
                <w:r w:rsidRPr="00736A6D">
                  <w:rPr>
                    <w:lang w:val="en-US"/>
                  </w:rPr>
                  <w:t xml:space="preserve"> was the most professional avant-garde Arabic magazine dedicated to poetry. Through it, he took pain to support the new production that tried to find a path in experimentation; that is change the poetic language making it closer to the spoken language in the lexicon, structures and music; make accessible modernity to the Arab reader through translations of foreign experiences; renew the themes of poetry by expressing a personal experience able to enrich the human experience. Although he published several works (novel, play, poetry, essays and translations) till his death in 1987, posterity recognizes him above all as the leader of the modernist </w:t>
                </w:r>
                <w:r w:rsidRPr="00736A6D">
                  <w:rPr>
                    <w:i/>
                    <w:iCs/>
                    <w:lang w:val="en-US"/>
                  </w:rPr>
                  <w:t>Shi‘r</w:t>
                </w:r>
                <w:r w:rsidR="00FB1E7E">
                  <w:rPr>
                    <w:lang w:val="en-US"/>
                  </w:rPr>
                  <w:t xml:space="preserve"> movement.</w:t>
                </w:r>
                <w:r w:rsidRPr="00736A6D">
                  <w:rPr>
                    <w:lang w:val="en-US"/>
                  </w:rPr>
                  <w:t xml:space="preserve"> </w:t>
                </w:r>
              </w:p>
              <w:p w14:paraId="5619E64C" w14:textId="77777777" w:rsidR="00736A6D" w:rsidRPr="00736A6D" w:rsidRDefault="00736A6D" w:rsidP="00736A6D">
                <w:pPr>
                  <w:rPr>
                    <w:lang w:val="en-US"/>
                  </w:rPr>
                </w:pPr>
              </w:p>
              <w:p w14:paraId="3AA4DB42" w14:textId="77777777" w:rsidR="00736A6D" w:rsidRPr="00736A6D" w:rsidRDefault="00736A6D" w:rsidP="00C87103">
                <w:pPr>
                  <w:pStyle w:val="Heading1"/>
                  <w:spacing w:after="0"/>
                  <w:rPr>
                    <w:lang w:val="en-US"/>
                  </w:rPr>
                </w:pPr>
                <w:r w:rsidRPr="00736A6D">
                  <w:rPr>
                    <w:lang w:val="en-US"/>
                  </w:rPr>
                  <w:t>Forming</w:t>
                </w:r>
              </w:p>
              <w:p w14:paraId="617C5129" w14:textId="52E5F212" w:rsidR="00736A6D" w:rsidRDefault="00736A6D" w:rsidP="00736A6D">
                <w:pPr>
                  <w:rPr>
                    <w:lang w:val="en-US"/>
                  </w:rPr>
                </w:pPr>
                <w:r w:rsidRPr="00736A6D">
                  <w:rPr>
                    <w:lang w:val="en-US"/>
                  </w:rPr>
                  <w:t xml:space="preserve">In 1930, his family moved to Tripoli (Lebanon). There, he graduated in 1934 from the American School by winning the first Price with a text headed </w:t>
                </w:r>
                <w:r w:rsidR="008C3BDE">
                  <w:rPr>
                    <w:lang w:val="en-US"/>
                  </w:rPr>
                  <w:t>‘</w:t>
                </w:r>
                <w:r w:rsidRPr="00736A6D">
                  <w:rPr>
                    <w:i/>
                    <w:iCs/>
                    <w:lang w:val="en-US"/>
                  </w:rPr>
                  <w:t>āmālī fī-l-mustaqbal</w:t>
                </w:r>
                <w:r w:rsidR="008C3BDE">
                  <w:rPr>
                    <w:lang w:val="en-US"/>
                  </w:rPr>
                  <w:t>’</w:t>
                </w:r>
                <w:r w:rsidRPr="00736A6D">
                  <w:rPr>
                    <w:lang w:val="en-US"/>
                  </w:rPr>
                  <w:t xml:space="preserve"> (My wishes in the future), particularly hailed by the local newspaper</w:t>
                </w:r>
                <w:r w:rsidRPr="00736A6D">
                  <w:rPr>
                    <w:i/>
                    <w:iCs/>
                    <w:lang w:val="en-US"/>
                  </w:rPr>
                  <w:t xml:space="preserve"> al-Shabᾱb</w:t>
                </w:r>
                <w:r w:rsidRPr="00736A6D">
                  <w:rPr>
                    <w:lang w:val="en-US"/>
                  </w:rPr>
                  <w:t xml:space="preserve">. That year, not only he left the family protection and the school benches for embracing the career of journalist (mainly in the magazine </w:t>
                </w:r>
                <w:r w:rsidRPr="00736A6D">
                  <w:rPr>
                    <w:i/>
                    <w:lang w:val="en-US"/>
                  </w:rPr>
                  <w:t>al-Makshῡf</w:t>
                </w:r>
                <w:r w:rsidRPr="00736A6D">
                  <w:rPr>
                    <w:iCs/>
                    <w:lang w:val="en-US"/>
                  </w:rPr>
                  <w:t>)</w:t>
                </w:r>
                <w:r w:rsidRPr="00736A6D">
                  <w:rPr>
                    <w:lang w:val="en-US"/>
                  </w:rPr>
                  <w:t xml:space="preserve">, but he also secretly joined the Syrian Social Nationalist Party (SSNP), and began writing in its mouthpiece, the daily </w:t>
                </w:r>
                <w:r w:rsidRPr="00736A6D">
                  <w:rPr>
                    <w:i/>
                    <w:lang w:val="en-US"/>
                  </w:rPr>
                  <w:t>al-Nahḍa</w:t>
                </w:r>
                <w:r w:rsidRPr="00736A6D">
                  <w:rPr>
                    <w:lang w:val="en-US"/>
                  </w:rPr>
                  <w:t xml:space="preserve">, with Fu’ād Sulayman (1912-51). Out of this purely intellectual activism, he wrote his first and last novel, </w:t>
                </w:r>
                <w:r w:rsidRPr="00736A6D">
                  <w:rPr>
                    <w:i/>
                    <w:iCs/>
                    <w:lang w:val="en-US"/>
                  </w:rPr>
                  <w:t>Salmāya</w:t>
                </w:r>
                <w:r w:rsidRPr="00736A6D">
                  <w:rPr>
                    <w:lang w:val="en-US"/>
                  </w:rPr>
                  <w:t xml:space="preserve">, whose dedication unveils the great </w:t>
                </w:r>
                <w:r w:rsidRPr="00736A6D">
                  <w:rPr>
                    <w:lang w:val="en-US"/>
                  </w:rPr>
                  <w:lastRenderedPageBreak/>
                  <w:t>admiration he had for the leader of the SSNP, Anṭūn Sa ͑āda (1904-49).</w:t>
                </w:r>
              </w:p>
              <w:p w14:paraId="79427818" w14:textId="77777777" w:rsidR="00736A6D" w:rsidRPr="00736A6D" w:rsidRDefault="00736A6D" w:rsidP="00736A6D">
                <w:pPr>
                  <w:rPr>
                    <w:lang w:val="en-US"/>
                  </w:rPr>
                </w:pPr>
              </w:p>
              <w:p w14:paraId="060627A2" w14:textId="77777777" w:rsidR="00736A6D" w:rsidRPr="00736A6D" w:rsidRDefault="00736A6D" w:rsidP="00736A6D">
                <w:pPr>
                  <w:rPr>
                    <w:lang w:val="en-US"/>
                  </w:rPr>
                </w:pPr>
                <w:r w:rsidRPr="00736A6D">
                  <w:rPr>
                    <w:lang w:val="en-US"/>
                  </w:rPr>
                  <w:t>During the World War II, he went back to studies at the Aleppo American University; then he held a teaching position of Arabic literature at the University of Fine Arts in Sidon. From 1942 to 1944, he studied at the Philosophy Department of the American University of Beirut (AUB) where he graduated in 1944. There, he joined the Arabic philosophical League (</w:t>
                </w:r>
                <w:r w:rsidRPr="00736A6D">
                  <w:rPr>
                    <w:i/>
                    <w:lang w:val="en-US"/>
                  </w:rPr>
                  <w:t>al-Rābiṭa l-falsafiyya l-ʿarabiyya</w:t>
                </w:r>
                <w:r w:rsidRPr="00736A6D">
                  <w:rPr>
                    <w:lang w:val="en-US"/>
                  </w:rPr>
                  <w:t>), founded by the head of the department, Charles Mālik (1906-87) who he greatly admired as professor and thinker. This period yielded to him philosophical achievements that laid the foundations of his conception of freedom in terms of thought, of the individual’s inborn rights and of politics, as well as of his faith in a free and independent Lebanon, which was contrary to the idea of Greater Syria advocated by the SSNP.</w:t>
                </w:r>
              </w:p>
              <w:p w14:paraId="352B2F85" w14:textId="77777777" w:rsidR="00736A6D" w:rsidRPr="00736A6D" w:rsidRDefault="00736A6D" w:rsidP="00736A6D">
                <w:pPr>
                  <w:rPr>
                    <w:b/>
                    <w:bCs/>
                    <w:lang w:val="en-US"/>
                  </w:rPr>
                </w:pPr>
              </w:p>
              <w:p w14:paraId="54CAC799" w14:textId="77777777" w:rsidR="00736A6D" w:rsidRPr="00736A6D" w:rsidRDefault="00736A6D" w:rsidP="00F46373">
                <w:pPr>
                  <w:pStyle w:val="Heading1"/>
                  <w:spacing w:after="0"/>
                  <w:rPr>
                    <w:lang w:val="en-US"/>
                  </w:rPr>
                </w:pPr>
                <w:r w:rsidRPr="00736A6D">
                  <w:rPr>
                    <w:lang w:val="en-US"/>
                  </w:rPr>
                  <w:t>Earlier reformist tendencies</w:t>
                </w:r>
              </w:p>
              <w:p w14:paraId="025820F6" w14:textId="77777777" w:rsidR="00736A6D" w:rsidRDefault="00736A6D" w:rsidP="00736A6D">
                <w:pPr>
                  <w:rPr>
                    <w:lang w:val="en-US"/>
                  </w:rPr>
                </w:pPr>
                <w:r w:rsidRPr="00736A6D">
                  <w:rPr>
                    <w:lang w:val="en-US"/>
                  </w:rPr>
                  <w:t xml:space="preserve">In 1944, he taught at the AUB International College, then at the AUB School of fine Arts and Sciences. In the same period, he published his first poetry collection, </w:t>
                </w:r>
                <w:r w:rsidRPr="00736A6D">
                  <w:rPr>
                    <w:i/>
                    <w:iCs/>
                    <w:lang w:val="en-US"/>
                  </w:rPr>
                  <w:t>al-Ḥurriyya</w:t>
                </w:r>
                <w:r w:rsidRPr="00736A6D">
                  <w:rPr>
                    <w:lang w:val="en-US"/>
                  </w:rPr>
                  <w:t xml:space="preserve">. In 1946-47, he left teaching to become editor in chief of the magazine </w:t>
                </w:r>
                <w:r w:rsidRPr="00736A6D">
                  <w:rPr>
                    <w:i/>
                    <w:iCs/>
                    <w:lang w:val="en-US"/>
                  </w:rPr>
                  <w:t>Ṣawt al-mar’a</w:t>
                </w:r>
                <w:r w:rsidRPr="00736A6D">
                  <w:rPr>
                    <w:lang w:val="en-US"/>
                  </w:rPr>
                  <w:t xml:space="preserve"> (Woman’s Voice), founded by the Lebanese Women Association. He was actually very sensitive to promote rising woman education level and her emancipation. </w:t>
                </w:r>
              </w:p>
              <w:p w14:paraId="09F531D2" w14:textId="77777777" w:rsidR="00736A6D" w:rsidRPr="00736A6D" w:rsidRDefault="00736A6D" w:rsidP="00736A6D">
                <w:pPr>
                  <w:rPr>
                    <w:lang w:val="en-US"/>
                  </w:rPr>
                </w:pPr>
              </w:p>
              <w:p w14:paraId="1E84FE77" w14:textId="77777777" w:rsidR="00736A6D" w:rsidRPr="00736A6D" w:rsidRDefault="00736A6D" w:rsidP="00736A6D">
                <w:pPr>
                  <w:rPr>
                    <w:lang w:val="en-US"/>
                  </w:rPr>
                </w:pPr>
                <w:r w:rsidRPr="00736A6D">
                  <w:rPr>
                    <w:lang w:val="en-US"/>
                  </w:rPr>
                  <w:t xml:space="preserve">In 1947, while he was at the AUB, he made public in </w:t>
                </w:r>
                <w:r w:rsidRPr="00736A6D">
                  <w:rPr>
                    <w:i/>
                    <w:iCs/>
                    <w:lang w:val="en-US"/>
                  </w:rPr>
                  <w:t>al-Nahār</w:t>
                </w:r>
                <w:r w:rsidRPr="00736A6D">
                  <w:rPr>
                    <w:lang w:val="en-US"/>
                  </w:rPr>
                  <w:t xml:space="preserve"> his decision to leave the SSNP. However, he was still soaked by its cultural vision, well expressed in the essay of Anṭūn Saʿāda, </w:t>
                </w:r>
                <w:r w:rsidRPr="00736A6D">
                  <w:rPr>
                    <w:i/>
                    <w:lang w:val="en-US"/>
                  </w:rPr>
                  <w:t>al-Ṣirāʿ al-fikrī fī l-adab al-sūrī</w:t>
                </w:r>
                <w:r w:rsidRPr="00736A6D">
                  <w:rPr>
                    <w:lang w:val="en-US"/>
                  </w:rPr>
                  <w:t xml:space="preserve"> (The Struggle of the Intellect in Syrian Literature), stressing philosophy, social sciences, geographical environment and secularization role in the society development. </w:t>
                </w:r>
              </w:p>
              <w:p w14:paraId="6F22D60A" w14:textId="77777777" w:rsidR="00736A6D" w:rsidRPr="00736A6D" w:rsidRDefault="00736A6D" w:rsidP="00736A6D">
                <w:pPr>
                  <w:rPr>
                    <w:lang w:val="en-US"/>
                  </w:rPr>
                </w:pPr>
                <w:r w:rsidRPr="00736A6D">
                  <w:rPr>
                    <w:lang w:val="en-US"/>
                  </w:rPr>
                  <w:t xml:space="preserve">From his earliest publications (1934-48), he considered freedom cause as a prerequisite condition to self-rewarding and, hence, build a modern society. He defended the Arabs’ entrance into History and their participation on equal terms in building the nowadays creeping global civilization. </w:t>
                </w:r>
              </w:p>
              <w:p w14:paraId="267A1EC7" w14:textId="77777777" w:rsidR="00736A6D" w:rsidRPr="00736A6D" w:rsidRDefault="00736A6D" w:rsidP="00736A6D">
                <w:pPr>
                  <w:rPr>
                    <w:b/>
                    <w:lang w:val="en-US"/>
                  </w:rPr>
                </w:pPr>
              </w:p>
              <w:p w14:paraId="35FB9222" w14:textId="77777777" w:rsidR="00736A6D" w:rsidRPr="00736A6D" w:rsidRDefault="00736A6D" w:rsidP="00741FEF">
                <w:pPr>
                  <w:pStyle w:val="Heading1"/>
                  <w:spacing w:after="0"/>
                  <w:rPr>
                    <w:lang w:val="en-US"/>
                  </w:rPr>
                </w:pPr>
                <w:r w:rsidRPr="00736A6D">
                  <w:rPr>
                    <w:lang w:val="en-US"/>
                  </w:rPr>
                  <w:t xml:space="preserve">The American interval </w:t>
                </w:r>
              </w:p>
              <w:p w14:paraId="0F21F407" w14:textId="77777777" w:rsidR="00736A6D" w:rsidRDefault="00736A6D" w:rsidP="00736A6D">
                <w:pPr>
                  <w:rPr>
                    <w:lang w:val="en-US"/>
                  </w:rPr>
                </w:pPr>
                <w:r w:rsidRPr="00736A6D">
                  <w:rPr>
                    <w:lang w:val="en-US"/>
                  </w:rPr>
                  <w:t xml:space="preserve">From 1948 to 1955, al-Khāl lived in New York where he worked as an expert in the UN English edition magazine, and subsequently, as Press attaché of the UN General Committee of Libya preparing for independence. This position allowed him to meet with interest and admiration literary circles and renewal figures in America and Europe. And, when his mission came to an end, he became editor in chief of the Lebanese New-Yorker newspaper </w:t>
                </w:r>
                <w:r w:rsidRPr="00736A6D">
                  <w:rPr>
                    <w:i/>
                    <w:lang w:val="en-US"/>
                  </w:rPr>
                  <w:t>al-Hudā</w:t>
                </w:r>
                <w:r w:rsidRPr="00736A6D">
                  <w:rPr>
                    <w:lang w:val="en-US"/>
                  </w:rPr>
                  <w:t xml:space="preserve"> which printed his play </w:t>
                </w:r>
                <w:r w:rsidRPr="00736A6D">
                  <w:rPr>
                    <w:i/>
                    <w:lang w:val="en-US"/>
                  </w:rPr>
                  <w:t>Hīrūdyā</w:t>
                </w:r>
                <w:r w:rsidRPr="00736A6D">
                  <w:rPr>
                    <w:lang w:val="en-US"/>
                  </w:rPr>
                  <w:t xml:space="preserve">. This rich period was intellectually instructive for his subsequent carrier of managing editor and publisher. </w:t>
                </w:r>
              </w:p>
              <w:p w14:paraId="249B6392" w14:textId="77777777" w:rsidR="00736A6D" w:rsidRPr="00736A6D" w:rsidRDefault="00736A6D" w:rsidP="00736A6D">
                <w:pPr>
                  <w:rPr>
                    <w:lang w:val="en-US"/>
                  </w:rPr>
                </w:pPr>
              </w:p>
              <w:p w14:paraId="7847A643" w14:textId="77777777" w:rsidR="00736A6D" w:rsidRPr="00736A6D" w:rsidRDefault="00736A6D" w:rsidP="00736A6D">
                <w:pPr>
                  <w:rPr>
                    <w:lang w:val="en-US"/>
                  </w:rPr>
                </w:pPr>
                <w:r w:rsidRPr="00736A6D">
                  <w:rPr>
                    <w:lang w:val="en-US"/>
                  </w:rPr>
                  <w:t xml:space="preserve">During his stay in America he was particularly sensitive to the experience of Thomas Stearns Eliot and Ezra Pound, and, mainly, to the activity of the magazine </w:t>
                </w:r>
                <w:r w:rsidRPr="00736A6D">
                  <w:rPr>
                    <w:i/>
                    <w:lang w:val="en-US"/>
                  </w:rPr>
                  <w:t>Poetry</w:t>
                </w:r>
                <w:r w:rsidRPr="00736A6D">
                  <w:rPr>
                    <w:lang w:val="en-US"/>
                  </w:rPr>
                  <w:t>, which had a decisive role in the renewal of Anglo-Saxon poetry.</w:t>
                </w:r>
              </w:p>
              <w:p w14:paraId="6FC24A74" w14:textId="77777777" w:rsidR="00736A6D" w:rsidRPr="00736A6D" w:rsidRDefault="00736A6D" w:rsidP="00736A6D">
                <w:pPr>
                  <w:rPr>
                    <w:b/>
                    <w:lang w:val="en-US"/>
                  </w:rPr>
                </w:pPr>
              </w:p>
              <w:p w14:paraId="0BAF368F" w14:textId="77777777" w:rsidR="00736A6D" w:rsidRPr="00736A6D" w:rsidRDefault="00736A6D" w:rsidP="00741FEF">
                <w:pPr>
                  <w:pStyle w:val="Heading1"/>
                  <w:spacing w:after="0"/>
                  <w:rPr>
                    <w:lang w:val="en-US"/>
                  </w:rPr>
                </w:pPr>
                <w:r w:rsidRPr="00736A6D">
                  <w:rPr>
                    <w:lang w:val="en-US"/>
                  </w:rPr>
                  <w:t xml:space="preserve">Genesis of </w:t>
                </w:r>
                <w:r w:rsidRPr="00736A6D">
                  <w:rPr>
                    <w:i/>
                    <w:iCs/>
                    <w:lang w:val="en-US"/>
                  </w:rPr>
                  <w:t xml:space="preserve">Shiʿr </w:t>
                </w:r>
                <w:r w:rsidRPr="00736A6D">
                  <w:rPr>
                    <w:lang w:val="en-US"/>
                  </w:rPr>
                  <w:t>(Poetry)</w:t>
                </w:r>
              </w:p>
              <w:p w14:paraId="5BCCCD83" w14:textId="03B9A075" w:rsidR="00736A6D" w:rsidRDefault="00736A6D" w:rsidP="00741FEF">
                <w:pPr>
                  <w:rPr>
                    <w:lang w:val="en-US"/>
                  </w:rPr>
                </w:pPr>
                <w:r w:rsidRPr="00736A6D">
                  <w:rPr>
                    <w:lang w:val="en-US"/>
                  </w:rPr>
                  <w:t xml:space="preserve">Haunted by modernism issues, and anxious to see Arabic literature reach the world level, al-Khāl left in 1955 America to Lebanon to be editor in chief of the magazine </w:t>
                </w:r>
                <w:r w:rsidRPr="00736A6D">
                  <w:rPr>
                    <w:i/>
                    <w:lang w:val="en-US"/>
                  </w:rPr>
                  <w:t>al-Ṣayyād</w:t>
                </w:r>
                <w:r w:rsidRPr="00736A6D">
                  <w:rPr>
                    <w:lang w:val="en-US"/>
                  </w:rPr>
                  <w:t xml:space="preserve">, and then of </w:t>
                </w:r>
                <w:r w:rsidRPr="00736A6D">
                  <w:rPr>
                    <w:i/>
                    <w:lang w:val="en-US"/>
                  </w:rPr>
                  <w:t>al-Nahār</w:t>
                </w:r>
                <w:r w:rsidRPr="00736A6D">
                  <w:rPr>
                    <w:lang w:val="en-US"/>
                  </w:rPr>
                  <w:t xml:space="preserve"> culture page. The quest for possible ways for a second Arab renaissance (</w:t>
                </w:r>
                <w:r w:rsidRPr="00736A6D">
                  <w:rPr>
                    <w:i/>
                    <w:iCs/>
                    <w:lang w:val="en-US"/>
                  </w:rPr>
                  <w:t>nahḍa</w:t>
                </w:r>
                <w:r w:rsidRPr="00736A6D">
                  <w:rPr>
                    <w:lang w:val="en-US"/>
                  </w:rPr>
                  <w:t xml:space="preserve">) marked his column </w:t>
                </w:r>
                <w:r w:rsidR="008C3BDE">
                  <w:rPr>
                    <w:lang w:val="en-US"/>
                  </w:rPr>
                  <w:t>‘</w:t>
                </w:r>
                <w:r w:rsidRPr="00736A6D">
                  <w:rPr>
                    <w:i/>
                    <w:lang w:val="en-US"/>
                  </w:rPr>
                  <w:t>Min zāwiyatī</w:t>
                </w:r>
                <w:r w:rsidRPr="00736A6D">
                  <w:rPr>
                    <w:lang w:val="en-US"/>
                  </w:rPr>
                  <w:t xml:space="preserve"> (From my point of view)</w:t>
                </w:r>
                <w:r w:rsidR="008C3BDE">
                  <w:rPr>
                    <w:lang w:val="en-US"/>
                  </w:rPr>
                  <w:t>’</w:t>
                </w:r>
                <w:r w:rsidRPr="00736A6D">
                  <w:rPr>
                    <w:lang w:val="en-US"/>
                  </w:rPr>
                  <w:t xml:space="preserve">. He signed it with the pseudonym Luqyān, inspired by Lucian (192-125 BC), known for his bold social critique and his satirical style. He particularly emphasized the highly controversial book of Anīs Frayḥa, </w:t>
                </w:r>
                <w:r w:rsidRPr="00736A6D">
                  <w:rPr>
                    <w:i/>
                    <w:lang w:val="en-US"/>
                  </w:rPr>
                  <w:t>Naḥwa ʿarabiyya muyassara</w:t>
                </w:r>
                <w:r w:rsidRPr="00736A6D">
                  <w:rPr>
                    <w:lang w:val="en-US"/>
                  </w:rPr>
                  <w:t xml:space="preserve"> (Towards simplified Arabic [language]), that he considered as a decisive solution to one of the main problems of the modern Arab individual</w:t>
                </w:r>
                <w:r w:rsidRPr="00736A6D">
                  <w:rPr>
                    <w:b/>
                    <w:lang w:val="en-US"/>
                  </w:rPr>
                  <w:t>.</w:t>
                </w:r>
                <w:r w:rsidRPr="00736A6D">
                  <w:rPr>
                    <w:lang w:val="en-US"/>
                  </w:rPr>
                  <w:t xml:space="preserve"> He was actually convinced that the salvation laid in changing the Arabic language, making it closer to the spoken language in the lexicon, structures </w:t>
                </w:r>
                <w:r w:rsidRPr="00736A6D">
                  <w:rPr>
                    <w:lang w:val="en-US"/>
                  </w:rPr>
                  <w:lastRenderedPageBreak/>
                  <w:t>and music.</w:t>
                </w:r>
              </w:p>
              <w:p w14:paraId="5AF4F1F4" w14:textId="77777777" w:rsidR="00736A6D" w:rsidRPr="00736A6D" w:rsidRDefault="00736A6D" w:rsidP="00736A6D">
                <w:pPr>
                  <w:ind w:firstLine="720"/>
                  <w:rPr>
                    <w:lang w:val="en-US"/>
                  </w:rPr>
                </w:pPr>
              </w:p>
              <w:p w14:paraId="01F315E8" w14:textId="77777777" w:rsidR="00736A6D" w:rsidRPr="00736A6D" w:rsidRDefault="00736A6D" w:rsidP="00995861">
                <w:pPr>
                  <w:rPr>
                    <w:lang w:val="en-US"/>
                  </w:rPr>
                </w:pPr>
                <w:r w:rsidRPr="00736A6D">
                  <w:rPr>
                    <w:lang w:val="en-US"/>
                  </w:rPr>
                  <w:t xml:space="preserve">At the same time, he taught again at the AUB where he developed acutely aware of the huge gap between Arab poetic delay and American and European progress. He tried to educate his students and his entourage to the need of reviving Arab poetry, freeing it from the constraints that prevented it from being in tune with its time, and move forward. </w:t>
                </w:r>
              </w:p>
              <w:p w14:paraId="659C06D9" w14:textId="49DFBD14" w:rsidR="00736A6D" w:rsidRPr="00736A6D" w:rsidRDefault="00736A6D" w:rsidP="00736A6D">
                <w:pPr>
                  <w:rPr>
                    <w:lang w:val="en-US"/>
                  </w:rPr>
                </w:pPr>
                <w:r w:rsidRPr="00736A6D">
                  <w:rPr>
                    <w:lang w:val="en-US"/>
                  </w:rPr>
                  <w:t xml:space="preserve">In the autumn 1956, the core of the magazine </w:t>
                </w:r>
                <w:r w:rsidRPr="00736A6D">
                  <w:rPr>
                    <w:i/>
                    <w:iCs/>
                    <w:lang w:val="en-US"/>
                  </w:rPr>
                  <w:t>Shiʿr</w:t>
                </w:r>
                <w:r w:rsidRPr="00736A6D">
                  <w:rPr>
                    <w:lang w:val="en-US"/>
                  </w:rPr>
                  <w:t xml:space="preserve"> started taking shape (Adonis, Unsī l-Ḥājj, Shawqī Abū Shaqrā, Fu'ād Rifqa, ‘Iṣām Maḥfūz among others). The broad-lines were already laid down, especially through a key speech that Yūsuf al-Khāl delivered on January 31, 1957 at the Lebanese Cenacle (</w:t>
                </w:r>
                <w:r w:rsidRPr="00736A6D">
                  <w:rPr>
                    <w:i/>
                    <w:lang w:val="en-US"/>
                  </w:rPr>
                  <w:t>al-nadwa l-lubnāniyya</w:t>
                </w:r>
                <w:r w:rsidRPr="00736A6D">
                  <w:rPr>
                    <w:lang w:val="en-US"/>
                  </w:rPr>
                  <w:t xml:space="preserve">), entitled </w:t>
                </w:r>
                <w:r w:rsidR="008C3BDE">
                  <w:rPr>
                    <w:lang w:val="en-US"/>
                  </w:rPr>
                  <w:t>‘</w:t>
                </w:r>
                <w:r w:rsidRPr="00736A6D">
                  <w:rPr>
                    <w:i/>
                    <w:lang w:val="en-US"/>
                  </w:rPr>
                  <w:t>Mustaqbal al- shiʿr fī Lubnān</w:t>
                </w:r>
                <w:r w:rsidRPr="00736A6D">
                  <w:rPr>
                    <w:lang w:val="en-US"/>
                  </w:rPr>
                  <w:t xml:space="preserve"> (the future of poetry in Lebanon)’’. And, when the first issue of </w:t>
                </w:r>
                <w:r w:rsidRPr="00736A6D">
                  <w:rPr>
                    <w:i/>
                    <w:iCs/>
                    <w:lang w:val="en-US"/>
                  </w:rPr>
                  <w:t>Shiʿr</w:t>
                </w:r>
                <w:r w:rsidRPr="00736A6D">
                  <w:rPr>
                    <w:lang w:val="en-US"/>
                  </w:rPr>
                  <w:t xml:space="preserve"> appeared in the winter 1957, he decided to dedicate himself professionally to its own quarterly magazine </w:t>
                </w:r>
                <w:r w:rsidRPr="00736A6D">
                  <w:rPr>
                    <w:i/>
                    <w:iCs/>
                    <w:lang w:val="en-US"/>
                  </w:rPr>
                  <w:t>Shi ͑r</w:t>
                </w:r>
                <w:r w:rsidRPr="00736A6D">
                  <w:rPr>
                    <w:lang w:val="en-US"/>
                  </w:rPr>
                  <w:t>.</w:t>
                </w:r>
              </w:p>
              <w:p w14:paraId="2DBF9B10" w14:textId="77777777" w:rsidR="00736A6D" w:rsidRPr="00736A6D" w:rsidRDefault="00736A6D" w:rsidP="00736A6D">
                <w:pPr>
                  <w:rPr>
                    <w:b/>
                    <w:bCs/>
                    <w:i/>
                    <w:iCs/>
                    <w:lang w:val="en-US"/>
                  </w:rPr>
                </w:pPr>
              </w:p>
              <w:p w14:paraId="2AAC7255" w14:textId="77777777" w:rsidR="00736A6D" w:rsidRPr="00736A6D" w:rsidRDefault="00736A6D" w:rsidP="00995861">
                <w:pPr>
                  <w:pStyle w:val="Heading1"/>
                  <w:spacing w:after="0"/>
                  <w:rPr>
                    <w:lang w:val="en-US"/>
                  </w:rPr>
                </w:pPr>
                <w:r w:rsidRPr="00736A6D">
                  <w:rPr>
                    <w:i/>
                    <w:iCs/>
                    <w:lang w:val="en-US"/>
                  </w:rPr>
                  <w:t>Shiʿr</w:t>
                </w:r>
                <w:r w:rsidRPr="00736A6D">
                  <w:rPr>
                    <w:lang w:val="en-US"/>
                  </w:rPr>
                  <w:t xml:space="preserve"> adventure (1957-70) </w:t>
                </w:r>
              </w:p>
              <w:p w14:paraId="34AADF3A" w14:textId="77777777" w:rsidR="00736A6D" w:rsidRPr="00736A6D" w:rsidRDefault="00736A6D" w:rsidP="00995861">
                <w:pPr>
                  <w:rPr>
                    <w:lang w:val="en-US"/>
                  </w:rPr>
                </w:pPr>
                <w:r w:rsidRPr="00736A6D">
                  <w:rPr>
                    <w:i/>
                    <w:iCs/>
                    <w:lang w:val="en-US"/>
                  </w:rPr>
                  <w:t>Shi ͑r</w:t>
                </w:r>
                <w:r w:rsidRPr="00736A6D">
                  <w:rPr>
                    <w:lang w:val="en-US"/>
                  </w:rPr>
                  <w:t xml:space="preserve"> actually ran from 1957 to 1970, with an interruption in 1964, and resumption in 1967, thanks to the support of Unsī al-Ḥājj and </w:t>
                </w:r>
                <w:r w:rsidRPr="00736A6D">
                  <w:rPr>
                    <w:i/>
                    <w:iCs/>
                    <w:lang w:val="en-US"/>
                  </w:rPr>
                  <w:t>dār al-Nahār li l-nashr</w:t>
                </w:r>
                <w:r w:rsidRPr="00736A6D">
                  <w:rPr>
                    <w:lang w:val="en-US"/>
                  </w:rPr>
                  <w:t xml:space="preserve"> for which al-Khāl was editor in chief. </w:t>
                </w:r>
              </w:p>
              <w:p w14:paraId="182EF3AB" w14:textId="77777777" w:rsidR="00995861" w:rsidRDefault="00995861" w:rsidP="00995861">
                <w:pPr>
                  <w:rPr>
                    <w:lang w:val="en-US"/>
                  </w:rPr>
                </w:pPr>
              </w:p>
              <w:p w14:paraId="1A427E54" w14:textId="1D074159" w:rsidR="00736A6D" w:rsidRPr="00736A6D" w:rsidRDefault="00736A6D" w:rsidP="00995861">
                <w:pPr>
                  <w:rPr>
                    <w:i/>
                    <w:iCs/>
                    <w:lang w:val="en-US"/>
                  </w:rPr>
                </w:pPr>
                <w:r w:rsidRPr="00736A6D">
                  <w:rPr>
                    <w:lang w:val="en-US"/>
                  </w:rPr>
                  <w:t xml:space="preserve">For eleven years (8+3), and through </w:t>
                </w:r>
                <w:r w:rsidR="00995861" w:rsidRPr="00736A6D">
                  <w:rPr>
                    <w:lang w:val="en-US"/>
                  </w:rPr>
                  <w:t>forty-four</w:t>
                </w:r>
                <w:r w:rsidRPr="00736A6D">
                  <w:rPr>
                    <w:lang w:val="en-US"/>
                  </w:rPr>
                  <w:t xml:space="preserve"> issues (32+12), </w:t>
                </w:r>
                <w:r w:rsidRPr="00736A6D">
                  <w:rPr>
                    <w:i/>
                    <w:iCs/>
                    <w:lang w:val="en-US"/>
                  </w:rPr>
                  <w:t>Shi ͑r</w:t>
                </w:r>
                <w:r w:rsidRPr="00736A6D">
                  <w:rPr>
                    <w:lang w:val="en-US"/>
                  </w:rPr>
                  <w:t xml:space="preserve"> proved to be an important </w:t>
                </w:r>
                <w:r w:rsidRPr="009E5D44">
                  <w:rPr>
                    <w:bCs/>
                    <w:lang w:val="en-US"/>
                  </w:rPr>
                  <w:t>forum</w:t>
                </w:r>
                <w:r w:rsidRPr="00736A6D">
                  <w:rPr>
                    <w:lang w:val="en-US"/>
                  </w:rPr>
                  <w:t xml:space="preserve"> for both emerging and established Arab poets, and a </w:t>
                </w:r>
                <w:r w:rsidRPr="009E5D44">
                  <w:rPr>
                    <w:bCs/>
                    <w:lang w:val="en-US"/>
                  </w:rPr>
                  <w:t>laboratory</w:t>
                </w:r>
                <w:r w:rsidRPr="00736A6D">
                  <w:rPr>
                    <w:lang w:val="en-US"/>
                  </w:rPr>
                  <w:t xml:space="preserve"> making accessible modernity to the Arab reader through translations of foreign contemporary poetry (Ezra Pound, T. E. Eliot, Galway Kinnel, Octavio Paz, Pablo Neruda, Salvatore Quasimodo, André Breton, Louis Aragon, Yves Bonnefoy, among many others). Al-Khāl took pain to encourage a new generation of Arab poets, especially those who used to write free verses and prose poems. His credo was to unfetter the Arab literature of its traditional conception and its conventional thematic schemes, and to unchain the Arabic poetry from its outdated prosody.</w:t>
                </w:r>
                <w:r w:rsidRPr="00736A6D">
                  <w:rPr>
                    <w:i/>
                    <w:iCs/>
                    <w:lang w:val="en-US"/>
                  </w:rPr>
                  <w:t xml:space="preserve"> Shi ͑r </w:t>
                </w:r>
                <w:r w:rsidRPr="00736A6D">
                  <w:rPr>
                    <w:lang w:val="en-US"/>
                  </w:rPr>
                  <w:t xml:space="preserve">was an </w:t>
                </w:r>
                <w:r w:rsidRPr="00B80193">
                  <w:rPr>
                    <w:bCs/>
                    <w:lang w:val="en-US"/>
                  </w:rPr>
                  <w:t>observatory</w:t>
                </w:r>
                <w:r w:rsidRPr="00736A6D">
                  <w:rPr>
                    <w:lang w:val="en-US"/>
                  </w:rPr>
                  <w:t xml:space="preserve"> aiming at reviewing the Arab cultural heritage from the inside, and to link the Arab culture future to its creative interaction with the human civilization.</w:t>
                </w:r>
              </w:p>
              <w:p w14:paraId="03F51038" w14:textId="77777777" w:rsidR="00736A6D" w:rsidRPr="00736A6D" w:rsidRDefault="00736A6D" w:rsidP="00736A6D">
                <w:pPr>
                  <w:rPr>
                    <w:lang w:val="en-US"/>
                  </w:rPr>
                </w:pPr>
              </w:p>
              <w:p w14:paraId="6B7BF48E" w14:textId="5C04C9FB" w:rsidR="00736A6D" w:rsidRPr="00736A6D" w:rsidRDefault="00995861" w:rsidP="00995861">
                <w:pPr>
                  <w:pStyle w:val="Heading1"/>
                  <w:spacing w:after="0"/>
                  <w:rPr>
                    <w:lang w:val="en-US"/>
                  </w:rPr>
                </w:pPr>
                <w:r>
                  <w:rPr>
                    <w:lang w:val="en-US"/>
                  </w:rPr>
                  <w:t>A Modernist P</w:t>
                </w:r>
                <w:r w:rsidR="00736A6D" w:rsidRPr="00736A6D">
                  <w:rPr>
                    <w:lang w:val="en-US"/>
                  </w:rPr>
                  <w:t>roject</w:t>
                </w:r>
              </w:p>
              <w:p w14:paraId="0D61DEFB" w14:textId="76ABA460" w:rsidR="00736A6D" w:rsidRPr="00736A6D" w:rsidRDefault="00736A6D" w:rsidP="009E5D44">
                <w:pPr>
                  <w:rPr>
                    <w:lang w:val="en-US"/>
                  </w:rPr>
                </w:pPr>
                <w:r w:rsidRPr="00736A6D">
                  <w:rPr>
                    <w:i/>
                    <w:iCs/>
                    <w:lang w:val="en-US"/>
                  </w:rPr>
                  <w:t>Shi ͑r</w:t>
                </w:r>
                <w:r w:rsidRPr="00736A6D">
                  <w:rPr>
                    <w:lang w:val="en-US"/>
                  </w:rPr>
                  <w:t xml:space="preserve"> was conceived and directed as an instrument of a full-fledged revolution against conservatism in literature as well as in the intellectual thought. In the glittering literary and arti</w:t>
                </w:r>
                <w:r w:rsidR="00D0092C">
                  <w:rPr>
                    <w:lang w:val="en-US"/>
                  </w:rPr>
                  <w:t>stic life in Beirut of the</w:t>
                </w:r>
                <w:r w:rsidRPr="00736A6D">
                  <w:rPr>
                    <w:lang w:val="en-US"/>
                  </w:rPr>
                  <w:t xml:space="preserve"> sixties, </w:t>
                </w:r>
                <w:r w:rsidRPr="00736A6D">
                  <w:rPr>
                    <w:i/>
                    <w:iCs/>
                    <w:lang w:val="en-US"/>
                  </w:rPr>
                  <w:t>Shi ͑r</w:t>
                </w:r>
                <w:r w:rsidRPr="00736A6D">
                  <w:rPr>
                    <w:lang w:val="en-US"/>
                  </w:rPr>
                  <w:t xml:space="preserve"> emerged undisputedly as a central cultural</w:t>
                </w:r>
                <w:r w:rsidRPr="008C3BDE">
                  <w:rPr>
                    <w:lang w:val="en-US"/>
                  </w:rPr>
                  <w:t xml:space="preserve"> </w:t>
                </w:r>
                <w:r w:rsidRPr="008C3BDE">
                  <w:rPr>
                    <w:bCs/>
                    <w:lang w:val="en-US"/>
                  </w:rPr>
                  <w:t>institution</w:t>
                </w:r>
                <w:r w:rsidRPr="008C3BDE">
                  <w:rPr>
                    <w:lang w:val="en-US"/>
                  </w:rPr>
                  <w:t xml:space="preserve">. Al-Khāl gathered around his forward-looking magazine a broad network of five prestigious vehicles: the newspaper </w:t>
                </w:r>
                <w:r w:rsidRPr="008C3BDE">
                  <w:rPr>
                    <w:bCs/>
                    <w:i/>
                    <w:iCs/>
                    <w:lang w:val="en-US"/>
                  </w:rPr>
                  <w:t>al-Nahār</w:t>
                </w:r>
                <w:r w:rsidRPr="008C3BDE">
                  <w:rPr>
                    <w:lang w:val="en-US"/>
                  </w:rPr>
                  <w:t xml:space="preserve">, through its cultural page that was being edited by one of the most active and radical protagonists of </w:t>
                </w:r>
                <w:r w:rsidRPr="008C3BDE">
                  <w:rPr>
                    <w:i/>
                    <w:iCs/>
                    <w:lang w:val="en-US"/>
                  </w:rPr>
                  <w:t>Shi ͑r</w:t>
                </w:r>
                <w:r w:rsidRPr="008C3BDE">
                  <w:rPr>
                    <w:lang w:val="en-US"/>
                  </w:rPr>
                  <w:t xml:space="preserve">, Unsī al-Ḥājj (1937-2014); the literary clique of </w:t>
                </w:r>
                <w:r w:rsidR="008C3BDE" w:rsidRPr="008C3BDE">
                  <w:rPr>
                    <w:lang w:val="en-US"/>
                  </w:rPr>
                  <w:t>‘</w:t>
                </w:r>
                <w:r w:rsidRPr="008C3BDE">
                  <w:rPr>
                    <w:bCs/>
                    <w:i/>
                    <w:lang w:val="en-US"/>
                  </w:rPr>
                  <w:t>Khamīs majallat Shiʿr</w:t>
                </w:r>
                <w:r w:rsidR="008C3BDE" w:rsidRPr="008C3BDE">
                  <w:rPr>
                    <w:lang w:val="en-US"/>
                  </w:rPr>
                  <w:t>’</w:t>
                </w:r>
                <w:r w:rsidRPr="008C3BDE">
                  <w:rPr>
                    <w:lang w:val="en-US"/>
                  </w:rPr>
                  <w:t xml:space="preserve"> (Thursday’s </w:t>
                </w:r>
                <w:r w:rsidRPr="008C3BDE">
                  <w:rPr>
                    <w:i/>
                    <w:iCs/>
                    <w:lang w:val="en-US"/>
                  </w:rPr>
                  <w:t>Shi ͑r</w:t>
                </w:r>
                <w:r w:rsidRPr="008C3BDE">
                  <w:rPr>
                    <w:lang w:val="en-US"/>
                  </w:rPr>
                  <w:t xml:space="preserve">), which represented a strong voice in the local and regional press; the publishing house, </w:t>
                </w:r>
                <w:r w:rsidRPr="008C3BDE">
                  <w:rPr>
                    <w:bCs/>
                    <w:i/>
                    <w:lang w:val="en-US"/>
                  </w:rPr>
                  <w:t>Dār majallat Shi ͑r</w:t>
                </w:r>
                <w:r w:rsidRPr="008C3BDE">
                  <w:rPr>
                    <w:lang w:val="en-US"/>
                  </w:rPr>
                  <w:t xml:space="preserve">, established in 1958, through which al-Khāl promoted and disseminated modernist Arabic poetry (especially Arabic prose poems collections of Muḥammad al-Māghūṭ, and Unsī al-Ḥājj), anthologies of foreign contemporary poetry (including the one by himself on American poetry), and essays on the modern conception of poetry; </w:t>
                </w:r>
                <w:r w:rsidRPr="008C3BDE">
                  <w:rPr>
                    <w:bCs/>
                    <w:lang w:val="en-US"/>
                  </w:rPr>
                  <w:t xml:space="preserve">the magazine </w:t>
                </w:r>
                <w:r w:rsidRPr="008C3BDE">
                  <w:rPr>
                    <w:bCs/>
                    <w:i/>
                    <w:iCs/>
                    <w:lang w:val="en-US"/>
                  </w:rPr>
                  <w:t>Adab</w:t>
                </w:r>
                <w:r w:rsidRPr="008C3BDE">
                  <w:rPr>
                    <w:lang w:val="en-US"/>
                  </w:rPr>
                  <w:t xml:space="preserve"> (Literature) that he launched in 1962 in order to extend the spirit of </w:t>
                </w:r>
                <w:r w:rsidRPr="008C3BDE">
                  <w:rPr>
                    <w:i/>
                    <w:iCs/>
                    <w:lang w:val="en-US"/>
                  </w:rPr>
                  <w:t>Shi ͑r</w:t>
                </w:r>
                <w:r w:rsidRPr="008C3BDE">
                  <w:rPr>
                    <w:lang w:val="en-US"/>
                  </w:rPr>
                  <w:t xml:space="preserve"> to other fields of literature (short novels, essays, theater, fine arts, medias, society…) ; and </w:t>
                </w:r>
                <w:r w:rsidRPr="008C3BDE">
                  <w:rPr>
                    <w:bCs/>
                    <w:i/>
                    <w:iCs/>
                    <w:lang w:val="en-US"/>
                  </w:rPr>
                  <w:t>Gallery One</w:t>
                </w:r>
                <w:r w:rsidRPr="008C3BDE">
                  <w:rPr>
                    <w:lang w:val="en-US"/>
                  </w:rPr>
                  <w:t xml:space="preserve">, </w:t>
                </w:r>
                <w:r w:rsidRPr="00736A6D">
                  <w:rPr>
                    <w:lang w:val="en-US"/>
                  </w:rPr>
                  <w:t xml:space="preserve">which he founded in 1963 to spread </w:t>
                </w:r>
                <w:r w:rsidRPr="00736A6D">
                  <w:rPr>
                    <w:i/>
                    <w:iCs/>
                    <w:lang w:val="en-US"/>
                  </w:rPr>
                  <w:t xml:space="preserve">Shi ͑r </w:t>
                </w:r>
                <w:r w:rsidRPr="00736A6D">
                  <w:rPr>
                    <w:lang w:val="en-US"/>
                  </w:rPr>
                  <w:t xml:space="preserve">movement to fine arts, and which provided a strong connection to the artistic circles of Beirut. </w:t>
                </w:r>
              </w:p>
              <w:p w14:paraId="7EB3EC2A" w14:textId="77777777" w:rsidR="00736A6D" w:rsidRPr="00736A6D" w:rsidRDefault="00736A6D" w:rsidP="00736A6D">
                <w:pPr>
                  <w:rPr>
                    <w:b/>
                    <w:bCs/>
                    <w:i/>
                    <w:iCs/>
                    <w:lang w:val="en-US"/>
                  </w:rPr>
                </w:pPr>
              </w:p>
              <w:p w14:paraId="5778152C" w14:textId="63AE68FE" w:rsidR="00736A6D" w:rsidRPr="00736A6D" w:rsidRDefault="00736A6D" w:rsidP="009E5D44">
                <w:pPr>
                  <w:pStyle w:val="Heading1"/>
                  <w:spacing w:after="0"/>
                  <w:rPr>
                    <w:lang w:val="en-US"/>
                  </w:rPr>
                </w:pPr>
                <w:r w:rsidRPr="00736A6D">
                  <w:rPr>
                    <w:i/>
                    <w:iCs/>
                    <w:lang w:val="en-US"/>
                  </w:rPr>
                  <w:t>Shi ͑r,</w:t>
                </w:r>
                <w:r w:rsidR="009E5D44">
                  <w:rPr>
                    <w:lang w:val="en-US"/>
                  </w:rPr>
                  <w:t xml:space="preserve"> A Turning P</w:t>
                </w:r>
                <w:r w:rsidRPr="00736A6D">
                  <w:rPr>
                    <w:lang w:val="en-US"/>
                  </w:rPr>
                  <w:t xml:space="preserve">oint </w:t>
                </w:r>
              </w:p>
              <w:p w14:paraId="34D11406" w14:textId="77777777" w:rsidR="00736A6D" w:rsidRPr="00736A6D" w:rsidRDefault="00736A6D" w:rsidP="003068B8">
                <w:pPr>
                  <w:rPr>
                    <w:lang w:val="en-US"/>
                  </w:rPr>
                </w:pPr>
                <w:r w:rsidRPr="00736A6D">
                  <w:rPr>
                    <w:lang w:val="en-US"/>
                  </w:rPr>
                  <w:t xml:space="preserve">Today synonym of avant-gardism, modernism and renewal, </w:t>
                </w:r>
                <w:r w:rsidRPr="00736A6D">
                  <w:rPr>
                    <w:i/>
                    <w:iCs/>
                    <w:lang w:val="en-US"/>
                  </w:rPr>
                  <w:t>Shi ͑r</w:t>
                </w:r>
                <w:r w:rsidRPr="00736A6D">
                  <w:rPr>
                    <w:lang w:val="en-US"/>
                  </w:rPr>
                  <w:t xml:space="preserve"> had in its time many detractors and was forbidden in many Arab countries. All that brought it to face growing hurdles, partly economic and financial. Hostility and wariness was mainly due to the magazine’s liberal conception about literature, politics and life, including particularly Al-Khāl active campaign to encourage writers to adopt for writing </w:t>
                </w:r>
                <w:r w:rsidRPr="00736A6D">
                  <w:rPr>
                    <w:i/>
                    <w:iCs/>
                    <w:lang w:val="en-US"/>
                  </w:rPr>
                  <w:t>al-lugha l-mahkiyya</w:t>
                </w:r>
                <w:r w:rsidRPr="00736A6D">
                  <w:rPr>
                    <w:lang w:val="en-US"/>
                  </w:rPr>
                  <w:t xml:space="preserve"> (spoken language) more on tune with </w:t>
                </w:r>
                <w:r w:rsidRPr="00736A6D">
                  <w:rPr>
                    <w:lang w:val="en-US"/>
                  </w:rPr>
                  <w:lastRenderedPageBreak/>
                  <w:t xml:space="preserve">the progress. Among </w:t>
                </w:r>
                <w:r w:rsidRPr="00736A6D">
                  <w:rPr>
                    <w:i/>
                    <w:iCs/>
                    <w:lang w:val="en-US"/>
                  </w:rPr>
                  <w:t>Shi ͑r</w:t>
                </w:r>
                <w:r w:rsidRPr="00736A6D">
                  <w:rPr>
                    <w:lang w:val="en-US"/>
                  </w:rPr>
                  <w:t xml:space="preserve"> protagonists, Al-Khāl was alone in wanting closer </w:t>
                </w:r>
                <w:r w:rsidRPr="00736A6D">
                  <w:rPr>
                    <w:i/>
                    <w:iCs/>
                    <w:lang w:val="en-US"/>
                  </w:rPr>
                  <w:t>fuṣḥā</w:t>
                </w:r>
                <w:r w:rsidRPr="00736A6D">
                  <w:rPr>
                    <w:lang w:val="en-US"/>
                  </w:rPr>
                  <w:t xml:space="preserve"> and </w:t>
                </w:r>
                <w:r w:rsidRPr="00736A6D">
                  <w:rPr>
                    <w:i/>
                    <w:iCs/>
                    <w:lang w:val="en-US"/>
                  </w:rPr>
                  <w:t>maḥkiyya</w:t>
                </w:r>
                <w:r w:rsidRPr="00736A6D">
                  <w:rPr>
                    <w:lang w:val="en-US"/>
                  </w:rPr>
                  <w:t xml:space="preserve">. In that sense, </w:t>
                </w:r>
                <w:r w:rsidRPr="00736A6D">
                  <w:rPr>
                    <w:i/>
                    <w:iCs/>
                    <w:lang w:val="en-US"/>
                  </w:rPr>
                  <w:t>Shi ͑r</w:t>
                </w:r>
                <w:r w:rsidRPr="00736A6D">
                  <w:rPr>
                    <w:lang w:val="en-US"/>
                  </w:rPr>
                  <w:t xml:space="preserve"> </w:t>
                </w:r>
                <w:r w:rsidRPr="00736A6D">
                  <w:rPr>
                    <w:lang w:val="en"/>
                  </w:rPr>
                  <w:t xml:space="preserve">crashed in 1964 into </w:t>
                </w:r>
                <w:r w:rsidRPr="00736A6D">
                  <w:rPr>
                    <w:lang w:val="en-US"/>
                  </w:rPr>
                  <w:t xml:space="preserve">what he called </w:t>
                </w:r>
                <w:r w:rsidRPr="00736A6D">
                  <w:rPr>
                    <w:i/>
                    <w:iCs/>
                    <w:lang w:val="en-US"/>
                  </w:rPr>
                  <w:t>jidār al-lugha</w:t>
                </w:r>
                <w:r w:rsidRPr="00736A6D">
                  <w:rPr>
                    <w:lang w:val="en-US"/>
                  </w:rPr>
                  <w:t xml:space="preserve"> (</w:t>
                </w:r>
                <w:r w:rsidRPr="00736A6D">
                  <w:rPr>
                    <w:lang w:val="en"/>
                  </w:rPr>
                  <w:t>the language barrier)</w:t>
                </w:r>
                <w:r w:rsidRPr="00736A6D">
                  <w:rPr>
                    <w:lang w:val="en-US"/>
                  </w:rPr>
                  <w:t xml:space="preserve">. And, despite the reprise in 1967, the pan Arab political context post-1967 constituted an aggravating circumstance bringing </w:t>
                </w:r>
                <w:r w:rsidRPr="00736A6D">
                  <w:rPr>
                    <w:i/>
                    <w:iCs/>
                    <w:lang w:val="en-US"/>
                  </w:rPr>
                  <w:t>Shi ͑r</w:t>
                </w:r>
                <w:r w:rsidRPr="00736A6D">
                  <w:rPr>
                    <w:lang w:val="en-US"/>
                  </w:rPr>
                  <w:t xml:space="preserve"> to cease definitively its publication in 1970. Denigration was particularly leaded by writers of the pan Arab magazine </w:t>
                </w:r>
                <w:r w:rsidRPr="00736A6D">
                  <w:rPr>
                    <w:i/>
                    <w:iCs/>
                    <w:lang w:val="en-US"/>
                  </w:rPr>
                  <w:t>al-Ᾱdāb</w:t>
                </w:r>
                <w:r w:rsidRPr="00736A6D">
                  <w:rPr>
                    <w:lang w:val="en-US"/>
                  </w:rPr>
                  <w:t xml:space="preserve"> (Literatures) which in time went so far to accuse </w:t>
                </w:r>
                <w:r w:rsidRPr="00736A6D">
                  <w:rPr>
                    <w:i/>
                    <w:iCs/>
                    <w:lang w:val="en-US"/>
                  </w:rPr>
                  <w:t>Shi ͑r</w:t>
                </w:r>
                <w:r w:rsidRPr="00736A6D">
                  <w:rPr>
                    <w:lang w:val="en-US"/>
                  </w:rPr>
                  <w:t xml:space="preserve"> to be sponsored by the CIA, and its poets to be American Agents! </w:t>
                </w:r>
              </w:p>
              <w:p w14:paraId="1F972857" w14:textId="77777777" w:rsidR="003068B8" w:rsidRDefault="003068B8" w:rsidP="003068B8">
                <w:pPr>
                  <w:rPr>
                    <w:lang w:val="en-US"/>
                  </w:rPr>
                </w:pPr>
              </w:p>
              <w:p w14:paraId="53F9F841" w14:textId="33EA5A32" w:rsidR="00736A6D" w:rsidRPr="00736A6D" w:rsidRDefault="00736A6D" w:rsidP="003068B8">
                <w:pPr>
                  <w:rPr>
                    <w:lang w:val="en-US"/>
                  </w:rPr>
                </w:pPr>
                <w:r w:rsidRPr="00736A6D">
                  <w:rPr>
                    <w:lang w:val="en-US"/>
                  </w:rPr>
                  <w:t>Although it has been out of circulation for many decades,</w:t>
                </w:r>
                <w:r w:rsidRPr="00736A6D">
                  <w:rPr>
                    <w:i/>
                    <w:iCs/>
                    <w:lang w:val="en-US"/>
                  </w:rPr>
                  <w:t xml:space="preserve"> Shi ͑r</w:t>
                </w:r>
                <w:r w:rsidRPr="00736A6D">
                  <w:rPr>
                    <w:lang w:val="en-US"/>
                  </w:rPr>
                  <w:t xml:space="preserve"> was definitely a turning point in the History of modern Arabic poetry: there is, indeed, </w:t>
                </w:r>
                <w:r w:rsidR="008C3BDE">
                  <w:rPr>
                    <w:lang w:val="en-US"/>
                  </w:rPr>
                  <w:t>‘</w:t>
                </w:r>
                <w:r w:rsidRPr="00736A6D">
                  <w:rPr>
                    <w:lang w:val="en-US"/>
                  </w:rPr>
                  <w:t>a before</w:t>
                </w:r>
                <w:r w:rsidR="008C3BDE">
                  <w:rPr>
                    <w:lang w:val="en-US"/>
                  </w:rPr>
                  <w:t>’</w:t>
                </w:r>
                <w:r w:rsidRPr="00736A6D">
                  <w:rPr>
                    <w:lang w:val="en-US"/>
                  </w:rPr>
                  <w:t xml:space="preserve"> and </w:t>
                </w:r>
                <w:r w:rsidR="008C3BDE">
                  <w:rPr>
                    <w:lang w:val="en-US"/>
                  </w:rPr>
                  <w:t>‘</w:t>
                </w:r>
                <w:r w:rsidRPr="00736A6D">
                  <w:rPr>
                    <w:lang w:val="en-US"/>
                  </w:rPr>
                  <w:t>an after</w:t>
                </w:r>
                <w:r w:rsidR="008C3BDE">
                  <w:rPr>
                    <w:lang w:val="en-US"/>
                  </w:rPr>
                  <w:t>’</w:t>
                </w:r>
                <w:r w:rsidRPr="00736A6D">
                  <w:rPr>
                    <w:lang w:val="en-US"/>
                  </w:rPr>
                  <w:t xml:space="preserve"> of the so called </w:t>
                </w:r>
                <w:r w:rsidRPr="00736A6D">
                  <w:rPr>
                    <w:i/>
                    <w:iCs/>
                    <w:lang w:val="en-US"/>
                  </w:rPr>
                  <w:t xml:space="preserve">Shi ͑r </w:t>
                </w:r>
                <w:r w:rsidRPr="00736A6D">
                  <w:rPr>
                    <w:lang w:val="en-US"/>
                  </w:rPr>
                  <w:t>magazine movement (</w:t>
                </w:r>
                <w:r w:rsidRPr="00736A6D">
                  <w:rPr>
                    <w:i/>
                    <w:iCs/>
                    <w:lang w:val="en-US"/>
                  </w:rPr>
                  <w:t>ḥarakat majallat</w:t>
                </w:r>
                <w:r w:rsidRPr="00736A6D">
                  <w:rPr>
                    <w:lang w:val="en-US"/>
                  </w:rPr>
                  <w:t xml:space="preserve"> </w:t>
                </w:r>
                <w:r w:rsidRPr="00736A6D">
                  <w:rPr>
                    <w:i/>
                    <w:iCs/>
                    <w:lang w:val="en-US"/>
                  </w:rPr>
                  <w:t>Shi ͑r</w:t>
                </w:r>
                <w:r w:rsidRPr="00736A6D">
                  <w:rPr>
                    <w:lang w:val="en-US"/>
                  </w:rPr>
                  <w:t xml:space="preserve">). </w:t>
                </w:r>
                <w:r w:rsidRPr="00736A6D">
                  <w:rPr>
                    <w:i/>
                    <w:iCs/>
                    <w:lang w:val="en-US"/>
                  </w:rPr>
                  <w:t>Shi r</w:t>
                </w:r>
                <w:r w:rsidRPr="00736A6D">
                  <w:rPr>
                    <w:lang w:val="en-US"/>
                  </w:rPr>
                  <w:t xml:space="preserve">’s influence on Arabic literature in general and poetry in particular, is still gaining momentum. In 2007, Beirut celebrated its 50 years and most of its debates remain a topical subject. </w:t>
                </w:r>
              </w:p>
              <w:p w14:paraId="04B95C47" w14:textId="77777777" w:rsidR="003068B8" w:rsidRDefault="003068B8" w:rsidP="003068B8">
                <w:pPr>
                  <w:rPr>
                    <w:i/>
                    <w:iCs/>
                    <w:lang w:val="en-US"/>
                  </w:rPr>
                </w:pPr>
              </w:p>
              <w:p w14:paraId="37B5B9CB" w14:textId="04F34C0E" w:rsidR="00736A6D" w:rsidRPr="00736A6D" w:rsidRDefault="00736A6D" w:rsidP="003068B8">
                <w:pPr>
                  <w:rPr>
                    <w:lang w:val="en-US"/>
                  </w:rPr>
                </w:pPr>
                <w:r w:rsidRPr="00736A6D">
                  <w:rPr>
                    <w:i/>
                    <w:iCs/>
                    <w:lang w:val="en-US"/>
                  </w:rPr>
                  <w:t>Shi ͑r</w:t>
                </w:r>
                <w:r w:rsidRPr="00736A6D">
                  <w:rPr>
                    <w:lang w:val="en-US"/>
                  </w:rPr>
                  <w:t xml:space="preserve"> was also a turning point for Al-Khāl’s life. </w:t>
                </w:r>
                <w:r w:rsidRPr="00736A6D">
                  <w:rPr>
                    <w:lang w:val="en"/>
                  </w:rPr>
                  <w:t>Indeed, posterity remembers him more as a cultural activist leading this modernist movement than for his own works.</w:t>
                </w:r>
              </w:p>
              <w:p w14:paraId="51A574F7" w14:textId="77777777" w:rsidR="00736A6D" w:rsidRPr="00736A6D" w:rsidRDefault="00736A6D" w:rsidP="00736A6D">
                <w:pPr>
                  <w:rPr>
                    <w:b/>
                    <w:lang w:val="en-US"/>
                  </w:rPr>
                </w:pPr>
              </w:p>
              <w:p w14:paraId="538507DD" w14:textId="6AAF72AC" w:rsidR="00736A6D" w:rsidRPr="00736A6D" w:rsidRDefault="003068B8" w:rsidP="003068B8">
                <w:pPr>
                  <w:pStyle w:val="Heading1"/>
                  <w:spacing w:after="0"/>
                  <w:rPr>
                    <w:lang w:val="en-US"/>
                  </w:rPr>
                </w:pPr>
                <w:r>
                  <w:rPr>
                    <w:lang w:val="en-US"/>
                  </w:rPr>
                  <w:t>Personal W</w:t>
                </w:r>
                <w:r w:rsidR="00736A6D" w:rsidRPr="00736A6D">
                  <w:rPr>
                    <w:lang w:val="en-US"/>
                  </w:rPr>
                  <w:t>orks</w:t>
                </w:r>
              </w:p>
              <w:p w14:paraId="318B84D9" w14:textId="77777777" w:rsidR="00736A6D" w:rsidRPr="00736A6D" w:rsidRDefault="00736A6D" w:rsidP="003068B8">
                <w:pPr>
                  <w:rPr>
                    <w:lang w:val="en-US"/>
                  </w:rPr>
                </w:pPr>
                <w:r w:rsidRPr="00736A6D">
                  <w:rPr>
                    <w:lang w:val="en-US"/>
                  </w:rPr>
                  <w:t xml:space="preserve">During his </w:t>
                </w:r>
                <w:r w:rsidRPr="00736A6D">
                  <w:rPr>
                    <w:i/>
                    <w:iCs/>
                    <w:lang w:val="en-US"/>
                  </w:rPr>
                  <w:t>Shi ͑r</w:t>
                </w:r>
                <w:r w:rsidRPr="00736A6D">
                  <w:rPr>
                    <w:lang w:val="en-US"/>
                  </w:rPr>
                  <w:t xml:space="preserve"> editorial duties</w:t>
                </w:r>
                <w:r w:rsidRPr="00736A6D">
                  <w:rPr>
                    <w:lang w:val="en"/>
                  </w:rPr>
                  <w:t xml:space="preserve">, Al-Khāl </w:t>
                </w:r>
                <w:r w:rsidRPr="00736A6D">
                  <w:rPr>
                    <w:lang w:val="en-US"/>
                  </w:rPr>
                  <w:t xml:space="preserve">also published some poetry collections: </w:t>
                </w:r>
                <w:r w:rsidRPr="00736A6D">
                  <w:rPr>
                    <w:i/>
                    <w:iCs/>
                    <w:lang w:val="en-US"/>
                  </w:rPr>
                  <w:t>al-Bi’r al-mahjūra</w:t>
                </w:r>
                <w:r w:rsidRPr="00736A6D">
                  <w:rPr>
                    <w:lang w:val="en-US"/>
                  </w:rPr>
                  <w:t xml:space="preserve"> (1958) and </w:t>
                </w:r>
                <w:r w:rsidRPr="00736A6D">
                  <w:rPr>
                    <w:i/>
                    <w:iCs/>
                    <w:lang w:val="en-US"/>
                  </w:rPr>
                  <w:t>Qaṣā’id fil-arba ͑īn</w:t>
                </w:r>
                <w:r w:rsidRPr="00736A6D">
                  <w:rPr>
                    <w:lang w:val="en-US"/>
                  </w:rPr>
                  <w:t xml:space="preserve"> (1960). In 1970-71, he resigned from dār al-Nahār to dedicate his time to achieve a translation of the Bible into contemporary Arabic usage. </w:t>
                </w:r>
              </w:p>
              <w:p w14:paraId="3988C0D1" w14:textId="77777777" w:rsidR="003068B8" w:rsidRDefault="003068B8" w:rsidP="003068B8">
                <w:pPr>
                  <w:rPr>
                    <w:lang w:val="en-US"/>
                  </w:rPr>
                </w:pPr>
              </w:p>
              <w:p w14:paraId="50745152" w14:textId="202B55D6" w:rsidR="00736A6D" w:rsidRPr="00736A6D" w:rsidRDefault="00736A6D" w:rsidP="003068B8">
                <w:pPr>
                  <w:rPr>
                    <w:lang w:val="en-US"/>
                  </w:rPr>
                </w:pPr>
                <w:r w:rsidRPr="00736A6D">
                  <w:rPr>
                    <w:lang w:val="en-US"/>
                  </w:rPr>
                  <w:t xml:space="preserve">In 1978, he published </w:t>
                </w:r>
                <w:r w:rsidRPr="00736A6D">
                  <w:rPr>
                    <w:i/>
                    <w:iCs/>
                    <w:lang w:val="en-US"/>
                  </w:rPr>
                  <w:t>Complete Works and Belated Poems</w:t>
                </w:r>
                <w:r w:rsidRPr="00736A6D">
                  <w:rPr>
                    <w:lang w:val="en-US"/>
                  </w:rPr>
                  <w:t xml:space="preserve">, and an important and decisive collection of critical essays, </w:t>
                </w:r>
                <w:r w:rsidRPr="00736A6D">
                  <w:rPr>
                    <w:i/>
                    <w:iCs/>
                    <w:lang w:val="en-US"/>
                  </w:rPr>
                  <w:t>al-Ḥadātha fī l-shi ͑r</w:t>
                </w:r>
                <w:r w:rsidRPr="00736A6D">
                  <w:rPr>
                    <w:lang w:val="en-US"/>
                  </w:rPr>
                  <w:t xml:space="preserve">. This was followed by </w:t>
                </w:r>
                <w:r w:rsidRPr="00736A6D">
                  <w:rPr>
                    <w:i/>
                    <w:iCs/>
                    <w:lang w:val="en-US"/>
                  </w:rPr>
                  <w:t xml:space="preserve">Rasā’il ilā Don Quixote </w:t>
                </w:r>
                <w:r w:rsidRPr="00736A6D">
                  <w:rPr>
                    <w:lang w:val="en-US"/>
                  </w:rPr>
                  <w:t xml:space="preserve">(1979); and </w:t>
                </w:r>
                <w:r w:rsidRPr="00736A6D">
                  <w:rPr>
                    <w:i/>
                    <w:iCs/>
                    <w:lang w:val="en-US"/>
                  </w:rPr>
                  <w:t>Al-wilādé l-thāniyé</w:t>
                </w:r>
                <w:r w:rsidRPr="00736A6D">
                  <w:rPr>
                    <w:lang w:val="en-US"/>
                  </w:rPr>
                  <w:t xml:space="preserve"> (1981) where he did his best to apply in writing the spoken Arabic. He also got in his credit many translations of important works, including among others, those by Ezra Pound, T.S. Elliot, Carl Sandburg, Leland Dewitt Baldwin, Jacques Maritain, Robert Frost, Kamal S. Salibi, and Khalil Gibran (</w:t>
                </w:r>
                <w:r w:rsidRPr="00736A6D">
                  <w:rPr>
                    <w:i/>
                    <w:iCs/>
                    <w:lang w:val="en-US"/>
                  </w:rPr>
                  <w:t>The Prophet</w:t>
                </w:r>
                <w:r w:rsidRPr="00736A6D">
                  <w:rPr>
                    <w:lang w:val="en-US"/>
                  </w:rPr>
                  <w:t xml:space="preserve">). Furthermore, in 1987, the year of his death, was published </w:t>
                </w:r>
                <w:r w:rsidRPr="00736A6D">
                  <w:rPr>
                    <w:i/>
                    <w:iCs/>
                    <w:lang w:val="en-US"/>
                  </w:rPr>
                  <w:t>Dafātir al-ayyām</w:t>
                </w:r>
                <w:r w:rsidRPr="00736A6D">
                  <w:rPr>
                    <w:lang w:val="en-US"/>
                  </w:rPr>
                  <w:t xml:space="preserve"> which resumed his deep thought on literature and life.</w:t>
                </w:r>
              </w:p>
              <w:p w14:paraId="1960A47D" w14:textId="77777777" w:rsidR="00736A6D" w:rsidRPr="00736A6D" w:rsidRDefault="00736A6D" w:rsidP="00736A6D">
                <w:pPr>
                  <w:rPr>
                    <w:lang w:val="en-US"/>
                  </w:rPr>
                </w:pPr>
              </w:p>
              <w:p w14:paraId="2B92FFE4" w14:textId="5EC04218" w:rsidR="00736A6D" w:rsidRPr="00736A6D" w:rsidRDefault="00756246" w:rsidP="00756246">
                <w:pPr>
                  <w:pStyle w:val="Heading1"/>
                  <w:spacing w:after="0"/>
                  <w:rPr>
                    <w:lang w:val="en-US"/>
                  </w:rPr>
                </w:pPr>
                <w:r>
                  <w:rPr>
                    <w:lang w:val="en-US"/>
                  </w:rPr>
                  <w:t>Main W</w:t>
                </w:r>
                <w:r w:rsidR="00736A6D" w:rsidRPr="00736A6D">
                  <w:rPr>
                    <w:lang w:val="en-US"/>
                  </w:rPr>
                  <w:t>orks</w:t>
                </w:r>
              </w:p>
              <w:p w14:paraId="416F954F" w14:textId="64CAAD08" w:rsidR="00736A6D" w:rsidRPr="00736A6D" w:rsidRDefault="00736A6D" w:rsidP="00736A6D">
                <w:pPr>
                  <w:rPr>
                    <w:lang w:val="en-US"/>
                  </w:rPr>
                </w:pPr>
                <w:r w:rsidRPr="00736A6D">
                  <w:rPr>
                    <w:i/>
                    <w:iCs/>
                    <w:lang w:val="en-US"/>
                  </w:rPr>
                  <w:t xml:space="preserve">Salmāya </w:t>
                </w:r>
                <w:r w:rsidRPr="00736A6D">
                  <w:rPr>
                    <w:lang w:val="en-US"/>
                  </w:rPr>
                  <w:t>(My Salmā), novel, ns, Tripoli (Lebanon), 1934</w:t>
                </w:r>
              </w:p>
              <w:p w14:paraId="70BFDC7A" w14:textId="0C497890" w:rsidR="00736A6D" w:rsidRPr="00736A6D" w:rsidRDefault="00736A6D" w:rsidP="00736A6D">
                <w:pPr>
                  <w:rPr>
                    <w:lang w:val="en-US"/>
                  </w:rPr>
                </w:pPr>
                <w:r w:rsidRPr="00736A6D">
                  <w:rPr>
                    <w:i/>
                    <w:iCs/>
                    <w:lang w:val="en-US"/>
                  </w:rPr>
                  <w:t>al-Ḥurriyya</w:t>
                </w:r>
                <w:r w:rsidRPr="00736A6D">
                  <w:rPr>
                    <w:lang w:val="en-US"/>
                  </w:rPr>
                  <w:t xml:space="preserve"> (Freedom), poetry, dār al-Kitāb, Beirut, 1944</w:t>
                </w:r>
              </w:p>
              <w:p w14:paraId="0B7A19ED" w14:textId="52AEC3F0" w:rsidR="00736A6D" w:rsidRPr="00736A6D" w:rsidRDefault="00736A6D" w:rsidP="00736A6D">
                <w:pPr>
                  <w:rPr>
                    <w:lang w:val="en-US"/>
                  </w:rPr>
                </w:pPr>
                <w:r w:rsidRPr="00736A6D">
                  <w:rPr>
                    <w:i/>
                    <w:lang w:val="en-US"/>
                  </w:rPr>
                  <w:t>Hīrūdyā</w:t>
                </w:r>
                <w:r w:rsidRPr="00736A6D">
                  <w:rPr>
                    <w:lang w:val="en-US"/>
                  </w:rPr>
                  <w:t xml:space="preserve"> (Herod), play, dār al-Hudā, New York, 1954</w:t>
                </w:r>
              </w:p>
              <w:p w14:paraId="66415843" w14:textId="11F55F8F" w:rsidR="00736A6D" w:rsidRPr="00736A6D" w:rsidRDefault="00736A6D" w:rsidP="00736A6D">
                <w:pPr>
                  <w:rPr>
                    <w:lang w:val="en-US"/>
                  </w:rPr>
                </w:pPr>
                <w:r w:rsidRPr="00736A6D">
                  <w:rPr>
                    <w:i/>
                    <w:iCs/>
                    <w:lang w:val="en-US"/>
                  </w:rPr>
                  <w:t>al-Bi’r al-mahjūra</w:t>
                </w:r>
                <w:r w:rsidRPr="00736A6D">
                  <w:rPr>
                    <w:lang w:val="en-US"/>
                  </w:rPr>
                  <w:t xml:space="preserve"> (the Deserted Well), poetry, dār Majallat </w:t>
                </w:r>
                <w:r w:rsidRPr="00736A6D">
                  <w:rPr>
                    <w:i/>
                    <w:iCs/>
                    <w:lang w:val="en-US"/>
                  </w:rPr>
                  <w:t>Shi ͑r</w:t>
                </w:r>
                <w:r w:rsidRPr="00736A6D">
                  <w:rPr>
                    <w:lang w:val="en-US"/>
                  </w:rPr>
                  <w:t>, 1958</w:t>
                </w:r>
              </w:p>
              <w:p w14:paraId="73E3E0E6" w14:textId="75546D5A" w:rsidR="00736A6D" w:rsidRPr="00736A6D" w:rsidRDefault="00736A6D" w:rsidP="00736A6D">
                <w:pPr>
                  <w:rPr>
                    <w:lang w:val="en-US"/>
                  </w:rPr>
                </w:pPr>
                <w:r w:rsidRPr="00736A6D">
                  <w:rPr>
                    <w:i/>
                    <w:iCs/>
                    <w:lang w:val="en-US"/>
                  </w:rPr>
                  <w:t>Qaṣā’id fil-arba ͑īn</w:t>
                </w:r>
                <w:r w:rsidRPr="00736A6D">
                  <w:rPr>
                    <w:lang w:val="en-US"/>
                  </w:rPr>
                  <w:t xml:space="preserve"> (Belated Poems), poetry, dār Majallat </w:t>
                </w:r>
                <w:r w:rsidRPr="00736A6D">
                  <w:rPr>
                    <w:i/>
                    <w:iCs/>
                    <w:lang w:val="en-US"/>
                  </w:rPr>
                  <w:t>Shi ͑r</w:t>
                </w:r>
                <w:r w:rsidRPr="00736A6D">
                  <w:rPr>
                    <w:lang w:val="en-US"/>
                  </w:rPr>
                  <w:t>, 1960</w:t>
                </w:r>
              </w:p>
              <w:p w14:paraId="0837BA3D" w14:textId="196944BE" w:rsidR="00736A6D" w:rsidRPr="00736A6D" w:rsidRDefault="00736A6D" w:rsidP="00736A6D">
                <w:pPr>
                  <w:rPr>
                    <w:lang w:val="en-US"/>
                  </w:rPr>
                </w:pPr>
                <w:r w:rsidRPr="00736A6D">
                  <w:rPr>
                    <w:i/>
                    <w:iCs/>
                    <w:lang w:val="en-US"/>
                  </w:rPr>
                  <w:t>al-A’māl al-shi‘riyya l-kāmila</w:t>
                </w:r>
                <w:r w:rsidRPr="00736A6D">
                  <w:rPr>
                    <w:lang w:val="en-US"/>
                  </w:rPr>
                  <w:t xml:space="preserve"> (Completed Poetic Works), dār Majallat </w:t>
                </w:r>
                <w:r w:rsidRPr="00736A6D">
                  <w:rPr>
                    <w:i/>
                    <w:iCs/>
                    <w:lang w:val="en-US"/>
                  </w:rPr>
                  <w:t>Shi ͑r</w:t>
                </w:r>
                <w:r w:rsidRPr="00736A6D">
                  <w:rPr>
                    <w:lang w:val="en-US"/>
                  </w:rPr>
                  <w:t>, 1973 (2</w:t>
                </w:r>
                <w:r w:rsidRPr="00736A6D">
                  <w:rPr>
                    <w:vertAlign w:val="superscript"/>
                    <w:lang w:val="en-US"/>
                  </w:rPr>
                  <w:t>nd</w:t>
                </w:r>
                <w:r w:rsidRPr="00736A6D">
                  <w:rPr>
                    <w:lang w:val="en-US"/>
                  </w:rPr>
                  <w:t xml:space="preserve"> edition 1979)</w:t>
                </w:r>
              </w:p>
              <w:p w14:paraId="5CF0722D" w14:textId="62B5AE89" w:rsidR="00736A6D" w:rsidRPr="00736A6D" w:rsidRDefault="00736A6D" w:rsidP="00736A6D">
                <w:pPr>
                  <w:rPr>
                    <w:lang w:val="en-US"/>
                  </w:rPr>
                </w:pPr>
                <w:r w:rsidRPr="00736A6D">
                  <w:rPr>
                    <w:i/>
                    <w:iCs/>
                    <w:lang w:val="en-US"/>
                  </w:rPr>
                  <w:t>al-Ḥadātha fī l-shi ͑r</w:t>
                </w:r>
                <w:r w:rsidRPr="00736A6D">
                  <w:rPr>
                    <w:lang w:val="en-US"/>
                  </w:rPr>
                  <w:t xml:space="preserve"> (Modernity in poetry), dār al-ṭalī‘a, 1978</w:t>
                </w:r>
              </w:p>
              <w:p w14:paraId="0F591526" w14:textId="5D273682" w:rsidR="00736A6D" w:rsidRPr="00736A6D" w:rsidRDefault="00736A6D" w:rsidP="00736A6D">
                <w:pPr>
                  <w:rPr>
                    <w:lang w:val="fr-FR"/>
                  </w:rPr>
                </w:pPr>
                <w:r w:rsidRPr="00736A6D">
                  <w:rPr>
                    <w:i/>
                    <w:iCs/>
                    <w:lang w:val="fr-FR"/>
                  </w:rPr>
                  <w:t>Rasā’il ilā Don Quixote</w:t>
                </w:r>
                <w:r w:rsidRPr="00736A6D">
                  <w:rPr>
                    <w:lang w:val="fr-FR"/>
                  </w:rPr>
                  <w:t xml:space="preserve"> (Letters to</w:t>
                </w:r>
                <w:r w:rsidRPr="00736A6D">
                  <w:rPr>
                    <w:i/>
                    <w:iCs/>
                    <w:lang w:val="fr-FR"/>
                  </w:rPr>
                  <w:t xml:space="preserve"> </w:t>
                </w:r>
                <w:r w:rsidRPr="00736A6D">
                  <w:rPr>
                    <w:iCs/>
                    <w:lang w:val="fr-FR"/>
                  </w:rPr>
                  <w:t>Don Quixote)</w:t>
                </w:r>
                <w:r w:rsidRPr="00736A6D">
                  <w:rPr>
                    <w:lang w:val="fr-FR"/>
                  </w:rPr>
                  <w:t>, essays, dār al-Nahār li-nashr, 1979</w:t>
                </w:r>
              </w:p>
              <w:p w14:paraId="678CFC63" w14:textId="31B021E6" w:rsidR="00736A6D" w:rsidRPr="00736A6D" w:rsidRDefault="00736A6D" w:rsidP="00736A6D">
                <w:pPr>
                  <w:rPr>
                    <w:lang w:val="en-US"/>
                  </w:rPr>
                </w:pPr>
                <w:r w:rsidRPr="00736A6D">
                  <w:rPr>
                    <w:i/>
                    <w:iCs/>
                    <w:lang w:val="en-US"/>
                  </w:rPr>
                  <w:t>Al-wilādé l-thāniyé</w:t>
                </w:r>
                <w:r w:rsidRPr="00736A6D">
                  <w:rPr>
                    <w:lang w:val="en-US"/>
                  </w:rPr>
                  <w:t xml:space="preserve"> (The Second Birth), essays in spoken Arabic, dār Majallat Shi ͑r, 1981</w:t>
                </w:r>
              </w:p>
              <w:p w14:paraId="555CBF76" w14:textId="6A59B47C" w:rsidR="00736A6D" w:rsidRPr="00736A6D" w:rsidRDefault="00736A6D" w:rsidP="00736A6D">
                <w:pPr>
                  <w:rPr>
                    <w:lang w:val="en-US"/>
                  </w:rPr>
                </w:pPr>
                <w:r w:rsidRPr="00736A6D">
                  <w:rPr>
                    <w:i/>
                    <w:iCs/>
                    <w:lang w:val="en-US"/>
                  </w:rPr>
                  <w:t>Dafātir al-ayyām</w:t>
                </w:r>
                <w:r w:rsidRPr="00736A6D">
                  <w:rPr>
                    <w:lang w:val="en-US"/>
                  </w:rPr>
                  <w:t xml:space="preserve"> (Days Notebooks), essays, Riad el-Rayyis, London, 1987</w:t>
                </w:r>
              </w:p>
              <w:p w14:paraId="6D2637A6" w14:textId="77777777" w:rsidR="0077579A" w:rsidRDefault="0077579A" w:rsidP="00736A6D">
                <w:pPr>
                  <w:rPr>
                    <w:b/>
                    <w:bCs/>
                    <w:lang w:val="en-US"/>
                  </w:rPr>
                </w:pPr>
              </w:p>
              <w:p w14:paraId="6229FA64" w14:textId="55000D8B" w:rsidR="00736A6D" w:rsidRPr="00736A6D" w:rsidRDefault="00C6568C" w:rsidP="00C6568C">
                <w:pPr>
                  <w:pStyle w:val="Heading1"/>
                  <w:spacing w:after="0"/>
                  <w:rPr>
                    <w:lang w:val="en-US"/>
                  </w:rPr>
                </w:pPr>
                <w:r>
                  <w:rPr>
                    <w:lang w:val="en-US"/>
                  </w:rPr>
                  <w:t>Translated P</w:t>
                </w:r>
                <w:r w:rsidR="00736A6D" w:rsidRPr="00736A6D">
                  <w:rPr>
                    <w:lang w:val="en-US"/>
                  </w:rPr>
                  <w:t>oems</w:t>
                </w:r>
              </w:p>
              <w:p w14:paraId="2EB7518F" w14:textId="1B164D42" w:rsidR="003F0D73" w:rsidRPr="00017EAA" w:rsidRDefault="00736A6D" w:rsidP="00C27FAB">
                <w:pPr>
                  <w:rPr>
                    <w:lang w:val="en-US"/>
                  </w:rPr>
                </w:pPr>
                <w:r w:rsidRPr="00736A6D">
                  <w:rPr>
                    <w:i/>
                    <w:iCs/>
                    <w:lang w:val="en-US"/>
                  </w:rPr>
                  <w:t xml:space="preserve">The Flag of Childhood: Poems from The Middle East. </w:t>
                </w:r>
                <w:r w:rsidR="008C3BDE">
                  <w:rPr>
                    <w:i/>
                    <w:iCs/>
                    <w:lang w:val="en-US"/>
                  </w:rPr>
                  <w:t>‘</w:t>
                </w:r>
                <w:r w:rsidRPr="00736A6D">
                  <w:rPr>
                    <w:i/>
                    <w:iCs/>
                    <w:lang w:val="en-US"/>
                  </w:rPr>
                  <w:t>The Deserted Well</w:t>
                </w:r>
                <w:r w:rsidR="008C3BDE">
                  <w:rPr>
                    <w:i/>
                    <w:iCs/>
                    <w:lang w:val="en-US"/>
                  </w:rPr>
                  <w:t>’</w:t>
                </w:r>
                <w:r w:rsidRPr="00736A6D">
                  <w:rPr>
                    <w:lang w:val="en-US"/>
                  </w:rPr>
                  <w:t xml:space="preserve"> Ed. Naomi Shihab Nye. New York: Aladdin, 1998.</w:t>
                </w:r>
              </w:p>
            </w:tc>
          </w:sdtContent>
        </w:sdt>
      </w:tr>
      <w:tr w:rsidR="003235A7" w14:paraId="41A68B79" w14:textId="77777777" w:rsidTr="003235A7">
        <w:tc>
          <w:tcPr>
            <w:tcW w:w="9016" w:type="dxa"/>
          </w:tcPr>
          <w:p w14:paraId="7EAB54A8" w14:textId="77777777" w:rsidR="003235A7" w:rsidRDefault="003235A7" w:rsidP="008A5B87">
            <w:r w:rsidRPr="0015114C">
              <w:rPr>
                <w:u w:val="single"/>
              </w:rPr>
              <w:lastRenderedPageBreak/>
              <w:t>Further reading</w:t>
            </w:r>
            <w:r>
              <w:t>:</w:t>
            </w:r>
          </w:p>
          <w:p w14:paraId="54FFEC0E" w14:textId="46635976" w:rsidR="0077579A" w:rsidRDefault="00DB20EF" w:rsidP="0077579A">
            <w:sdt>
              <w:sdtPr>
                <w:id w:val="-300693237"/>
                <w:citation/>
              </w:sdtPr>
              <w:sdtEndPr/>
              <w:sdtContent>
                <w:r w:rsidR="0077579A">
                  <w:fldChar w:fldCharType="begin"/>
                </w:r>
                <w:r w:rsidR="0077579A">
                  <w:rPr>
                    <w:lang w:val="en-US"/>
                  </w:rPr>
                  <w:instrText xml:space="preserve"> CITATION Ama04 \l 1033 </w:instrText>
                </w:r>
                <w:r w:rsidR="0077579A">
                  <w:fldChar w:fldCharType="separate"/>
                </w:r>
                <w:r w:rsidR="0077579A" w:rsidRPr="0077579A">
                  <w:rPr>
                    <w:noProof/>
                    <w:lang w:val="en-US"/>
                  </w:rPr>
                  <w:t>(Amateis, 2004)</w:t>
                </w:r>
                <w:r w:rsidR="0077579A">
                  <w:fldChar w:fldCharType="end"/>
                </w:r>
              </w:sdtContent>
            </w:sdt>
          </w:p>
          <w:sdt>
            <w:sdtPr>
              <w:alias w:val="Further reading"/>
              <w:tag w:val="furtherReading"/>
              <w:id w:val="-1516217107"/>
            </w:sdtPr>
            <w:sdtEndPr/>
            <w:sdtContent>
              <w:p w14:paraId="3B297365" w14:textId="50FF286F" w:rsidR="0077579A" w:rsidRDefault="00DB20EF" w:rsidP="0077579A">
                <w:sdt>
                  <w:sdtPr>
                    <w:id w:val="-2114581843"/>
                    <w:citation/>
                  </w:sdtPr>
                  <w:sdtEndPr/>
                  <w:sdtContent>
                    <w:r w:rsidR="0077579A">
                      <w:fldChar w:fldCharType="begin"/>
                    </w:r>
                    <w:r w:rsidR="0077579A">
                      <w:rPr>
                        <w:lang w:val="en-US"/>
                      </w:rPr>
                      <w:instrText xml:space="preserve"> CITATION Bad09 \l 1033 </w:instrText>
                    </w:r>
                    <w:r w:rsidR="0077579A">
                      <w:fldChar w:fldCharType="separate"/>
                    </w:r>
                    <w:r w:rsidR="0077579A">
                      <w:rPr>
                        <w:noProof/>
                        <w:lang w:val="en-US"/>
                      </w:rPr>
                      <w:t xml:space="preserve"> </w:t>
                    </w:r>
                    <w:r w:rsidR="0077579A" w:rsidRPr="0077579A">
                      <w:rPr>
                        <w:noProof/>
                        <w:lang w:val="en-US"/>
                      </w:rPr>
                      <w:t>(Badini, 2009)</w:t>
                    </w:r>
                    <w:r w:rsidR="0077579A">
                      <w:fldChar w:fldCharType="end"/>
                    </w:r>
                  </w:sdtContent>
                </w:sdt>
              </w:p>
              <w:p w14:paraId="0DDBBB21" w14:textId="198C9E5A" w:rsidR="003235A7" w:rsidRPr="00017EAA" w:rsidRDefault="00DB20EF" w:rsidP="00FB11DE">
                <w:pPr>
                  <w:rPr>
                    <w:lang w:val="fr-FR"/>
                  </w:rPr>
                </w:pPr>
                <w:sdt>
                  <w:sdtPr>
                    <w:rPr>
                      <w:lang w:val="fr-FR"/>
                    </w:rPr>
                    <w:id w:val="92984905"/>
                    <w:citation/>
                  </w:sdtPr>
                  <w:sdtEndPr/>
                  <w:sdtContent>
                    <w:r w:rsidR="0077579A">
                      <w:rPr>
                        <w:lang w:val="fr-FR"/>
                      </w:rPr>
                      <w:fldChar w:fldCharType="begin"/>
                    </w:r>
                    <w:r w:rsidR="0077579A">
                      <w:rPr>
                        <w:lang w:val="en-US"/>
                      </w:rPr>
                      <w:instrText xml:space="preserve"> CITATION Jay77 \l 1033 </w:instrText>
                    </w:r>
                    <w:r w:rsidR="0077579A">
                      <w:rPr>
                        <w:lang w:val="fr-FR"/>
                      </w:rPr>
                      <w:fldChar w:fldCharType="separate"/>
                    </w:r>
                    <w:r w:rsidR="0077579A" w:rsidRPr="0077579A">
                      <w:rPr>
                        <w:noProof/>
                        <w:lang w:val="en-US"/>
                      </w:rPr>
                      <w:t>(Jayyussi, 1977)</w:t>
                    </w:r>
                    <w:r w:rsidR="0077579A">
                      <w:rPr>
                        <w:lang w:val="fr-FR"/>
                      </w:rPr>
                      <w:fldChar w:fldCharType="end"/>
                    </w:r>
                  </w:sdtContent>
                </w:sdt>
              </w:p>
            </w:sdtContent>
          </w:sdt>
        </w:tc>
      </w:tr>
    </w:tbl>
    <w:p w14:paraId="2D417A6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3EDC0" w14:textId="77777777" w:rsidR="00DB20EF" w:rsidRDefault="00DB20EF" w:rsidP="007A0D55">
      <w:pPr>
        <w:spacing w:after="0" w:line="240" w:lineRule="auto"/>
      </w:pPr>
      <w:r>
        <w:separator/>
      </w:r>
    </w:p>
  </w:endnote>
  <w:endnote w:type="continuationSeparator" w:id="0">
    <w:p w14:paraId="423AA18C" w14:textId="77777777" w:rsidR="00DB20EF" w:rsidRDefault="00DB20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B1A1A" w14:textId="77777777" w:rsidR="00DB20EF" w:rsidRDefault="00DB20EF" w:rsidP="007A0D55">
      <w:pPr>
        <w:spacing w:after="0" w:line="240" w:lineRule="auto"/>
      </w:pPr>
      <w:r>
        <w:separator/>
      </w:r>
    </w:p>
  </w:footnote>
  <w:footnote w:type="continuationSeparator" w:id="0">
    <w:p w14:paraId="53D19440" w14:textId="77777777" w:rsidR="00DB20EF" w:rsidRDefault="00DB20E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96BE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2D8F7B"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A6D"/>
    <w:rsid w:val="00017EA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068B8"/>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6A6D"/>
    <w:rsid w:val="007411B9"/>
    <w:rsid w:val="00741FEF"/>
    <w:rsid w:val="00756246"/>
    <w:rsid w:val="0077579A"/>
    <w:rsid w:val="00780D95"/>
    <w:rsid w:val="00780DC7"/>
    <w:rsid w:val="007A0D55"/>
    <w:rsid w:val="007B3377"/>
    <w:rsid w:val="007E5F44"/>
    <w:rsid w:val="00821DE3"/>
    <w:rsid w:val="00846CE1"/>
    <w:rsid w:val="008A5B87"/>
    <w:rsid w:val="008C3BDE"/>
    <w:rsid w:val="009006D9"/>
    <w:rsid w:val="00922950"/>
    <w:rsid w:val="00995861"/>
    <w:rsid w:val="009A7264"/>
    <w:rsid w:val="009D1606"/>
    <w:rsid w:val="009E18A1"/>
    <w:rsid w:val="009E5D44"/>
    <w:rsid w:val="009E73D7"/>
    <w:rsid w:val="00A27D2C"/>
    <w:rsid w:val="00A76FD9"/>
    <w:rsid w:val="00AA4873"/>
    <w:rsid w:val="00AB436D"/>
    <w:rsid w:val="00AD2F24"/>
    <w:rsid w:val="00AD4844"/>
    <w:rsid w:val="00B219AE"/>
    <w:rsid w:val="00B33145"/>
    <w:rsid w:val="00B574C9"/>
    <w:rsid w:val="00B80193"/>
    <w:rsid w:val="00BC39C9"/>
    <w:rsid w:val="00BE5BF7"/>
    <w:rsid w:val="00BF40E1"/>
    <w:rsid w:val="00C11764"/>
    <w:rsid w:val="00C27FAB"/>
    <w:rsid w:val="00C358D4"/>
    <w:rsid w:val="00C603C1"/>
    <w:rsid w:val="00C6296B"/>
    <w:rsid w:val="00C6568C"/>
    <w:rsid w:val="00C87103"/>
    <w:rsid w:val="00CC586D"/>
    <w:rsid w:val="00CF1542"/>
    <w:rsid w:val="00CF3EC5"/>
    <w:rsid w:val="00D0092C"/>
    <w:rsid w:val="00D656DA"/>
    <w:rsid w:val="00D83300"/>
    <w:rsid w:val="00DB20EF"/>
    <w:rsid w:val="00DC6B48"/>
    <w:rsid w:val="00DF01B0"/>
    <w:rsid w:val="00E43AA9"/>
    <w:rsid w:val="00E85A05"/>
    <w:rsid w:val="00E95829"/>
    <w:rsid w:val="00EA606C"/>
    <w:rsid w:val="00EB0C65"/>
    <w:rsid w:val="00EB0C8C"/>
    <w:rsid w:val="00EB51FD"/>
    <w:rsid w:val="00EB77DB"/>
    <w:rsid w:val="00ED139F"/>
    <w:rsid w:val="00EF74F7"/>
    <w:rsid w:val="00F36937"/>
    <w:rsid w:val="00F46373"/>
    <w:rsid w:val="00F60F53"/>
    <w:rsid w:val="00FA1925"/>
    <w:rsid w:val="00FB11DE"/>
    <w:rsid w:val="00FB1E7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D0B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6A6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6A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604711">
      <w:bodyDiv w:val="1"/>
      <w:marLeft w:val="0"/>
      <w:marRight w:val="0"/>
      <w:marTop w:val="0"/>
      <w:marBottom w:val="0"/>
      <w:divBdr>
        <w:top w:val="none" w:sz="0" w:space="0" w:color="auto"/>
        <w:left w:val="none" w:sz="0" w:space="0" w:color="auto"/>
        <w:bottom w:val="none" w:sz="0" w:space="0" w:color="auto"/>
        <w:right w:val="none" w:sz="0" w:space="0" w:color="auto"/>
      </w:divBdr>
    </w:div>
    <w:div w:id="1740515234">
      <w:bodyDiv w:val="1"/>
      <w:marLeft w:val="0"/>
      <w:marRight w:val="0"/>
      <w:marTop w:val="0"/>
      <w:marBottom w:val="0"/>
      <w:divBdr>
        <w:top w:val="none" w:sz="0" w:space="0" w:color="auto"/>
        <w:left w:val="none" w:sz="0" w:space="0" w:color="auto"/>
        <w:bottom w:val="none" w:sz="0" w:space="0" w:color="auto"/>
        <w:right w:val="none" w:sz="0" w:space="0" w:color="auto"/>
      </w:divBdr>
    </w:div>
    <w:div w:id="181895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BBB7203A7D694AB13817761B72B1CB"/>
        <w:category>
          <w:name w:val="General"/>
          <w:gallery w:val="placeholder"/>
        </w:category>
        <w:types>
          <w:type w:val="bbPlcHdr"/>
        </w:types>
        <w:behaviors>
          <w:behavior w:val="content"/>
        </w:behaviors>
        <w:guid w:val="{F2EA13BD-DC19-FA49-AB1A-681AB2FD7008}"/>
      </w:docPartPr>
      <w:docPartBody>
        <w:p w:rsidR="00165C0F" w:rsidRDefault="00FB6F62">
          <w:pPr>
            <w:pStyle w:val="76BBB7203A7D694AB13817761B72B1CB"/>
          </w:pPr>
          <w:r w:rsidRPr="00CC586D">
            <w:rPr>
              <w:rStyle w:val="PlaceholderText"/>
              <w:b/>
              <w:color w:val="FFFFFF" w:themeColor="background1"/>
            </w:rPr>
            <w:t>[Salutation]</w:t>
          </w:r>
        </w:p>
      </w:docPartBody>
    </w:docPart>
    <w:docPart>
      <w:docPartPr>
        <w:name w:val="6CFBCD67A29A9842A333B3F2DE5C6865"/>
        <w:category>
          <w:name w:val="General"/>
          <w:gallery w:val="placeholder"/>
        </w:category>
        <w:types>
          <w:type w:val="bbPlcHdr"/>
        </w:types>
        <w:behaviors>
          <w:behavior w:val="content"/>
        </w:behaviors>
        <w:guid w:val="{3522BF59-A789-274D-AE6C-C4A003F48921}"/>
      </w:docPartPr>
      <w:docPartBody>
        <w:p w:rsidR="00165C0F" w:rsidRDefault="00FB6F62">
          <w:pPr>
            <w:pStyle w:val="6CFBCD67A29A9842A333B3F2DE5C6865"/>
          </w:pPr>
          <w:r>
            <w:rPr>
              <w:rStyle w:val="PlaceholderText"/>
            </w:rPr>
            <w:t>[First name]</w:t>
          </w:r>
        </w:p>
      </w:docPartBody>
    </w:docPart>
    <w:docPart>
      <w:docPartPr>
        <w:name w:val="FB1ACC40DD66F24A9FCEB33BC22C3450"/>
        <w:category>
          <w:name w:val="General"/>
          <w:gallery w:val="placeholder"/>
        </w:category>
        <w:types>
          <w:type w:val="bbPlcHdr"/>
        </w:types>
        <w:behaviors>
          <w:behavior w:val="content"/>
        </w:behaviors>
        <w:guid w:val="{8B90DB72-4763-254B-8566-FC7C6F6D80D7}"/>
      </w:docPartPr>
      <w:docPartBody>
        <w:p w:rsidR="00165C0F" w:rsidRDefault="00FB6F62">
          <w:pPr>
            <w:pStyle w:val="FB1ACC40DD66F24A9FCEB33BC22C3450"/>
          </w:pPr>
          <w:r>
            <w:rPr>
              <w:rStyle w:val="PlaceholderText"/>
            </w:rPr>
            <w:t>[Middle name]</w:t>
          </w:r>
        </w:p>
      </w:docPartBody>
    </w:docPart>
    <w:docPart>
      <w:docPartPr>
        <w:name w:val="7EF917D73ECDE14DBB4435BD08E64D2D"/>
        <w:category>
          <w:name w:val="General"/>
          <w:gallery w:val="placeholder"/>
        </w:category>
        <w:types>
          <w:type w:val="bbPlcHdr"/>
        </w:types>
        <w:behaviors>
          <w:behavior w:val="content"/>
        </w:behaviors>
        <w:guid w:val="{CFD7EA48-2883-1642-92F4-E502489B8B67}"/>
      </w:docPartPr>
      <w:docPartBody>
        <w:p w:rsidR="00165C0F" w:rsidRDefault="00FB6F62">
          <w:pPr>
            <w:pStyle w:val="7EF917D73ECDE14DBB4435BD08E64D2D"/>
          </w:pPr>
          <w:r>
            <w:rPr>
              <w:rStyle w:val="PlaceholderText"/>
            </w:rPr>
            <w:t>[Last name]</w:t>
          </w:r>
        </w:p>
      </w:docPartBody>
    </w:docPart>
    <w:docPart>
      <w:docPartPr>
        <w:name w:val="CD3809A497528B4D9E0AD1453FE774C8"/>
        <w:category>
          <w:name w:val="General"/>
          <w:gallery w:val="placeholder"/>
        </w:category>
        <w:types>
          <w:type w:val="bbPlcHdr"/>
        </w:types>
        <w:behaviors>
          <w:behavior w:val="content"/>
        </w:behaviors>
        <w:guid w:val="{A69193FC-EA36-B14A-AC3E-69757A2D6426}"/>
      </w:docPartPr>
      <w:docPartBody>
        <w:p w:rsidR="00165C0F" w:rsidRDefault="00FB6F62">
          <w:pPr>
            <w:pStyle w:val="CD3809A497528B4D9E0AD1453FE774C8"/>
          </w:pPr>
          <w:r>
            <w:rPr>
              <w:rStyle w:val="PlaceholderText"/>
            </w:rPr>
            <w:t>[Enter your biography]</w:t>
          </w:r>
        </w:p>
      </w:docPartBody>
    </w:docPart>
    <w:docPart>
      <w:docPartPr>
        <w:name w:val="0123BF9ABD13BB488ACA57914A9F7EA8"/>
        <w:category>
          <w:name w:val="General"/>
          <w:gallery w:val="placeholder"/>
        </w:category>
        <w:types>
          <w:type w:val="bbPlcHdr"/>
        </w:types>
        <w:behaviors>
          <w:behavior w:val="content"/>
        </w:behaviors>
        <w:guid w:val="{D9053D2C-9864-B74A-B8B8-C61A5A7CAF07}"/>
      </w:docPartPr>
      <w:docPartBody>
        <w:p w:rsidR="00165C0F" w:rsidRDefault="00FB6F62">
          <w:pPr>
            <w:pStyle w:val="0123BF9ABD13BB488ACA57914A9F7EA8"/>
          </w:pPr>
          <w:r>
            <w:rPr>
              <w:rStyle w:val="PlaceholderText"/>
            </w:rPr>
            <w:t>[Enter the institution with which you are affiliated]</w:t>
          </w:r>
        </w:p>
      </w:docPartBody>
    </w:docPart>
    <w:docPart>
      <w:docPartPr>
        <w:name w:val="9CA8972C13076943A6F1D56021FCBF3E"/>
        <w:category>
          <w:name w:val="General"/>
          <w:gallery w:val="placeholder"/>
        </w:category>
        <w:types>
          <w:type w:val="bbPlcHdr"/>
        </w:types>
        <w:behaviors>
          <w:behavior w:val="content"/>
        </w:behaviors>
        <w:guid w:val="{858F235A-BAE1-F440-95C3-797BFC821F3F}"/>
      </w:docPartPr>
      <w:docPartBody>
        <w:p w:rsidR="00165C0F" w:rsidRDefault="00FB6F62">
          <w:pPr>
            <w:pStyle w:val="9CA8972C13076943A6F1D56021FCBF3E"/>
          </w:pPr>
          <w:r w:rsidRPr="00EF74F7">
            <w:rPr>
              <w:b/>
              <w:color w:val="808080" w:themeColor="background1" w:themeShade="80"/>
            </w:rPr>
            <w:t>[Enter the headword for your article]</w:t>
          </w:r>
        </w:p>
      </w:docPartBody>
    </w:docPart>
    <w:docPart>
      <w:docPartPr>
        <w:name w:val="2291ACEC8077404A8CD1543F1AFA4297"/>
        <w:category>
          <w:name w:val="General"/>
          <w:gallery w:val="placeholder"/>
        </w:category>
        <w:types>
          <w:type w:val="bbPlcHdr"/>
        </w:types>
        <w:behaviors>
          <w:behavior w:val="content"/>
        </w:behaviors>
        <w:guid w:val="{68965D11-C757-7844-B442-AF4DC459EF94}"/>
      </w:docPartPr>
      <w:docPartBody>
        <w:p w:rsidR="00165C0F" w:rsidRDefault="00FB6F62">
          <w:pPr>
            <w:pStyle w:val="2291ACEC8077404A8CD1543F1AFA42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EA424B757FC114988033E0CA947960C"/>
        <w:category>
          <w:name w:val="General"/>
          <w:gallery w:val="placeholder"/>
        </w:category>
        <w:types>
          <w:type w:val="bbPlcHdr"/>
        </w:types>
        <w:behaviors>
          <w:behavior w:val="content"/>
        </w:behaviors>
        <w:guid w:val="{8B1FA63F-74B0-784D-A427-C8FD2D431995}"/>
      </w:docPartPr>
      <w:docPartBody>
        <w:p w:rsidR="00165C0F" w:rsidRDefault="00FB6F62">
          <w:pPr>
            <w:pStyle w:val="9EA424B757FC114988033E0CA94796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31B62BA43B194884AB719F11BC97BD"/>
        <w:category>
          <w:name w:val="General"/>
          <w:gallery w:val="placeholder"/>
        </w:category>
        <w:types>
          <w:type w:val="bbPlcHdr"/>
        </w:types>
        <w:behaviors>
          <w:behavior w:val="content"/>
        </w:behaviors>
        <w:guid w:val="{3C709BDC-4ADA-CF40-BBB6-7AB8BC10CFC9}"/>
      </w:docPartPr>
      <w:docPartBody>
        <w:p w:rsidR="00165C0F" w:rsidRDefault="00FB6F62">
          <w:pPr>
            <w:pStyle w:val="D031B62BA43B194884AB719F11BC97B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0F"/>
    <w:rsid w:val="00165C0F"/>
    <w:rsid w:val="0053646F"/>
    <w:rsid w:val="00FB6F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BBB7203A7D694AB13817761B72B1CB">
    <w:name w:val="76BBB7203A7D694AB13817761B72B1CB"/>
  </w:style>
  <w:style w:type="paragraph" w:customStyle="1" w:styleId="6CFBCD67A29A9842A333B3F2DE5C6865">
    <w:name w:val="6CFBCD67A29A9842A333B3F2DE5C6865"/>
  </w:style>
  <w:style w:type="paragraph" w:customStyle="1" w:styleId="FB1ACC40DD66F24A9FCEB33BC22C3450">
    <w:name w:val="FB1ACC40DD66F24A9FCEB33BC22C3450"/>
  </w:style>
  <w:style w:type="paragraph" w:customStyle="1" w:styleId="7EF917D73ECDE14DBB4435BD08E64D2D">
    <w:name w:val="7EF917D73ECDE14DBB4435BD08E64D2D"/>
  </w:style>
  <w:style w:type="paragraph" w:customStyle="1" w:styleId="CD3809A497528B4D9E0AD1453FE774C8">
    <w:name w:val="CD3809A497528B4D9E0AD1453FE774C8"/>
  </w:style>
  <w:style w:type="paragraph" w:customStyle="1" w:styleId="0123BF9ABD13BB488ACA57914A9F7EA8">
    <w:name w:val="0123BF9ABD13BB488ACA57914A9F7EA8"/>
  </w:style>
  <w:style w:type="paragraph" w:customStyle="1" w:styleId="9CA8972C13076943A6F1D56021FCBF3E">
    <w:name w:val="9CA8972C13076943A6F1D56021FCBF3E"/>
  </w:style>
  <w:style w:type="paragraph" w:customStyle="1" w:styleId="2291ACEC8077404A8CD1543F1AFA4297">
    <w:name w:val="2291ACEC8077404A8CD1543F1AFA4297"/>
  </w:style>
  <w:style w:type="paragraph" w:customStyle="1" w:styleId="9EA424B757FC114988033E0CA947960C">
    <w:name w:val="9EA424B757FC114988033E0CA947960C"/>
  </w:style>
  <w:style w:type="paragraph" w:customStyle="1" w:styleId="D031B62BA43B194884AB719F11BC97BD">
    <w:name w:val="D031B62BA43B194884AB719F11BC97BD"/>
  </w:style>
  <w:style w:type="paragraph" w:customStyle="1" w:styleId="3CB35962EB6B334895F97A22A4E6118C">
    <w:name w:val="3CB35962EB6B334895F97A22A4E61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Ama04</b:Tag>
    <b:SourceType>Book</b:SourceType>
    <b:Guid>{B3D011EB-3801-A24F-A12E-D9772C6AD9AD}</b:Guid>
    <b:Title>Yūsuf al-Khāl wa majallatuhu Shi‘r</b:Title>
    <b:Year>2004</b:Year>
    <b:Author>
      <b:Author>
        <b:NameList>
          <b:Person>
            <b:Last>Amateis</b:Last>
            <b:First>Jacques.</b:First>
          </b:Person>
        </b:NameList>
      </b:Author>
    </b:Author>
    <b:City>Beirut</b:City>
    <b:Publisher>dār al-Nahār li-l-nashr</b:Publisher>
    <b:RefOrder>1</b:RefOrder>
  </b:Source>
  <b:Source>
    <b:Tag>Bad09</b:Tag>
    <b:SourceType>Book</b:SourceType>
    <b:Guid>{7D0999AB-A706-B845-9F1B-3C87E9D46833}</b:Guid>
    <b:Author>
      <b:Author>
        <b:NameList>
          <b:Person>
            <b:Last>Badini</b:Last>
            <b:First>Dounia</b:First>
          </b:Person>
        </b:NameList>
      </b:Author>
    </b:Author>
    <b:Title>La revue Shi‘r/Poésie et la modernité poétique arabe, Beyrouth (1957-1970)</b:Title>
    <b:City>Paris</b:City>
    <b:Publisher>Actes Sud Sindbad</b:Publisher>
    <b:Year>2009</b:Year>
    <b:RefOrder>2</b:RefOrder>
  </b:Source>
  <b:Source>
    <b:Tag>Jay77</b:Tag>
    <b:SourceType>Book</b:SourceType>
    <b:Guid>{00CF96B1-F59C-4D4C-932C-955D79B57EA4}</b:Guid>
    <b:Author>
      <b:Author>
        <b:NameList>
          <b:Person>
            <b:Last>Jayyussi</b:Last>
            <b:First>S.</b:First>
            <b:Middle>K.</b:Middle>
          </b:Person>
        </b:NameList>
      </b:Author>
    </b:Author>
    <b:Title>Trends and Movements in Modern Arabic Poetry</b:Title>
    <b:City>Leiden</b:City>
    <b:Publisher>E. J. Brill</b:Publisher>
    <b:Year>1977</b:Year>
    <b:NumberVolumes>2</b:NumberVolumes>
    <b:RefOrder>3</b:RefOrder>
  </b:Source>
</b:Sources>
</file>

<file path=customXml/itemProps1.xml><?xml version="1.0" encoding="utf-8"?>
<ds:datastoreItem xmlns:ds="http://schemas.openxmlformats.org/officeDocument/2006/customXml" ds:itemID="{586E153E-7354-472C-9B30-7670AF99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18</cp:revision>
  <dcterms:created xsi:type="dcterms:W3CDTF">2016-04-25T21:58:00Z</dcterms:created>
  <dcterms:modified xsi:type="dcterms:W3CDTF">2016-05-11T18:02:00Z</dcterms:modified>
</cp:coreProperties>
</file>