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1FD076A" w14:textId="77777777" w:rsidTr="00922950">
        <w:tc>
          <w:tcPr>
            <w:tcW w:w="491" w:type="dxa"/>
            <w:vMerge w:val="restart"/>
            <w:shd w:val="clear" w:color="auto" w:fill="A6A6A6" w:themeFill="background1" w:themeFillShade="A6"/>
            <w:textDirection w:val="btLr"/>
          </w:tcPr>
          <w:p w14:paraId="7869220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44C356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2AA95A74" w14:textId="77777777" w:rsidR="00B574C9" w:rsidRDefault="00DD7FFD" w:rsidP="00DD7FFD">
                <w:r>
                  <w:t>Brenda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DFFEA3C"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1DC9CE53" w14:textId="77777777" w:rsidR="00B574C9" w:rsidRDefault="00DD7FFD" w:rsidP="00922950">
                <w:r>
                  <w:t>Ravenscroft</w:t>
                </w:r>
              </w:p>
            </w:tc>
          </w:sdtContent>
        </w:sdt>
      </w:tr>
      <w:tr w:rsidR="00B574C9" w14:paraId="0DB0890F" w14:textId="77777777" w:rsidTr="001A6A06">
        <w:trPr>
          <w:trHeight w:val="986"/>
        </w:trPr>
        <w:tc>
          <w:tcPr>
            <w:tcW w:w="491" w:type="dxa"/>
            <w:vMerge/>
            <w:shd w:val="clear" w:color="auto" w:fill="A6A6A6" w:themeFill="background1" w:themeFillShade="A6"/>
          </w:tcPr>
          <w:p w14:paraId="43124F5D"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307B852B" w14:textId="77777777" w:rsidR="00B574C9" w:rsidRDefault="00B574C9" w:rsidP="00922950">
                <w:r>
                  <w:rPr>
                    <w:rStyle w:val="PlaceholderText"/>
                  </w:rPr>
                  <w:t>[Enter your biography]</w:t>
                </w:r>
              </w:p>
            </w:tc>
          </w:sdtContent>
        </w:sdt>
      </w:tr>
      <w:tr w:rsidR="00B574C9" w14:paraId="3BE95564" w14:textId="77777777" w:rsidTr="001A6A06">
        <w:trPr>
          <w:trHeight w:val="986"/>
        </w:trPr>
        <w:tc>
          <w:tcPr>
            <w:tcW w:w="491" w:type="dxa"/>
            <w:vMerge/>
            <w:shd w:val="clear" w:color="auto" w:fill="A6A6A6" w:themeFill="background1" w:themeFillShade="A6"/>
          </w:tcPr>
          <w:p w14:paraId="4886AE09"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71CF61D6" w14:textId="77777777" w:rsidR="00B574C9" w:rsidRDefault="00DD7FFD" w:rsidP="00DD7FFD">
                <w:r>
                  <w:t>Queen’s University</w:t>
                </w:r>
              </w:p>
            </w:tc>
          </w:sdtContent>
        </w:sdt>
      </w:tr>
    </w:tbl>
    <w:p w14:paraId="017DA08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C831A8" w14:textId="77777777" w:rsidTr="00244BB0">
        <w:tc>
          <w:tcPr>
            <w:tcW w:w="9016" w:type="dxa"/>
            <w:shd w:val="clear" w:color="auto" w:fill="A6A6A6" w:themeFill="background1" w:themeFillShade="A6"/>
            <w:tcMar>
              <w:top w:w="113" w:type="dxa"/>
              <w:bottom w:w="113" w:type="dxa"/>
            </w:tcMar>
          </w:tcPr>
          <w:p w14:paraId="4B84A55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82E095" w14:textId="77777777" w:rsidTr="003F0D73">
        <w:sdt>
          <w:sdtPr>
            <w:rPr>
              <w:lang w:val="en-US" w:eastAsia="ja-JP"/>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2D25D5AC" w14:textId="77777777" w:rsidR="003F0D73" w:rsidRPr="00FB589A" w:rsidRDefault="001C6289" w:rsidP="001C6289">
                <w:pPr>
                  <w:rPr>
                    <w:b/>
                  </w:rPr>
                </w:pPr>
                <w:r w:rsidRPr="001C6289">
                  <w:rPr>
                    <w:lang w:val="en-US" w:eastAsia="ja-JP"/>
                  </w:rPr>
                  <w:t>Carter, Elliott Cook Jr. (1908</w:t>
                </w:r>
                <w:r w:rsidR="006D0217">
                  <w:rPr>
                    <w:lang w:val="en-US" w:eastAsia="ja-JP"/>
                  </w:rPr>
                  <w:t>–</w:t>
                </w:r>
                <w:r w:rsidRPr="001C6289">
                  <w:rPr>
                    <w:lang w:val="en-US" w:eastAsia="ja-JP"/>
                  </w:rPr>
                  <w:t>2012)</w:t>
                </w:r>
              </w:p>
            </w:tc>
          </w:sdtContent>
        </w:sdt>
      </w:tr>
      <w:tr w:rsidR="00464699" w14:paraId="29651BD3"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AEE775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D35BF9"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26E9319D" w14:textId="77777777" w:rsidR="00D734F5" w:rsidRPr="00DD7FFD" w:rsidRDefault="00D734F5" w:rsidP="00D734F5">
                <w:pPr>
                  <w:rPr>
                    <w:rFonts w:cs="Arial"/>
                    <w:lang w:val="en-CA"/>
                  </w:rPr>
                </w:pPr>
                <w:r>
                  <w:t xml:space="preserve">Elliott Carter was an eminent American composer who was twice awarded the Pulitzer Prize for his musical achievements. </w:t>
                </w:r>
                <w:r w:rsidRPr="00DD7FFD">
                  <w:rPr>
                    <w:rFonts w:cs="Arial"/>
                    <w:lang w:val="en-CA"/>
                  </w:rPr>
                  <w:t xml:space="preserve">Born in 1908 into a wealthy New York City family, Elliott Carter enjoyed a cosmopolitan childhood, spending time in Europe and learning French at an early age. The composer Charles Ives mentored the young Carter, taking him to concerts in New York and encouraging his developing interest in music. Carter’s childhood, characterised by immersion in a culturally enriched environment and exposure to the modern world, provided the elements from which his artistic aesthetic and musical language would later be forged. </w:t>
                </w:r>
              </w:p>
              <w:p w14:paraId="5B212435" w14:textId="77777777" w:rsidR="00D734F5" w:rsidRPr="00DD7FFD" w:rsidRDefault="00D734F5" w:rsidP="00D734F5">
                <w:pPr>
                  <w:rPr>
                    <w:rFonts w:cs="Arial"/>
                    <w:lang w:val="en-CA"/>
                  </w:rPr>
                </w:pPr>
              </w:p>
              <w:p w14:paraId="2176ECBB" w14:textId="77777777" w:rsidR="00D734F5" w:rsidRPr="00DD7FFD" w:rsidRDefault="00D734F5" w:rsidP="00D734F5">
                <w:pPr>
                  <w:rPr>
                    <w:rFonts w:eastAsia="Times New Roman" w:cs="Arial"/>
                    <w:lang w:val="en-CA"/>
                  </w:rPr>
                </w:pPr>
                <w:r w:rsidRPr="00DD7FFD">
                  <w:rPr>
                    <w:rFonts w:cs="Arial"/>
                    <w:lang w:val="en-CA"/>
                  </w:rPr>
                  <w:t xml:space="preserve">When Carter entered Harvard College he focused his studies on English literature, Greek and philosophy, although musical activities continued in the form of lessons with Walter Piston and Gustav Holst, as well as singing with the Harvard Glee Club. Carter completed a Master’s degree in music at Harvard in 1932, after which he moved to Paris to study composition with </w:t>
                </w:r>
                <w:r w:rsidRPr="00DD7FFD">
                  <w:rPr>
                    <w:rFonts w:eastAsia="Times New Roman" w:cs="Arial"/>
                    <w:lang w:val="en-CA"/>
                  </w:rPr>
                  <w:t xml:space="preserve">Nadia Boulanger for three years. He received a doctorate in music from the </w:t>
                </w:r>
                <w:proofErr w:type="spellStart"/>
                <w:r w:rsidRPr="00DD7FFD">
                  <w:rPr>
                    <w:rFonts w:eastAsia="Times New Roman" w:cs="Arial"/>
                    <w:bCs/>
                    <w:lang w:val="en-CA"/>
                  </w:rPr>
                  <w:t>École</w:t>
                </w:r>
                <w:proofErr w:type="spellEnd"/>
                <w:r w:rsidRPr="00DD7FFD">
                  <w:rPr>
                    <w:rFonts w:eastAsia="Times New Roman" w:cs="Arial"/>
                    <w:bCs/>
                    <w:lang w:val="en-CA"/>
                  </w:rPr>
                  <w:t xml:space="preserve"> </w:t>
                </w:r>
                <w:proofErr w:type="spellStart"/>
                <w:r w:rsidRPr="00DD7FFD">
                  <w:rPr>
                    <w:rFonts w:eastAsia="Times New Roman" w:cs="Arial"/>
                    <w:bCs/>
                    <w:lang w:val="en-CA"/>
                  </w:rPr>
                  <w:t>Normale</w:t>
                </w:r>
                <w:proofErr w:type="spellEnd"/>
                <w:r w:rsidRPr="00DD7FFD">
                  <w:rPr>
                    <w:rFonts w:eastAsia="Times New Roman" w:cs="Arial"/>
                    <w:bCs/>
                    <w:lang w:val="en-CA"/>
                  </w:rPr>
                  <w:t xml:space="preserve"> de </w:t>
                </w:r>
                <w:proofErr w:type="spellStart"/>
                <w:r w:rsidRPr="00DD7FFD">
                  <w:rPr>
                    <w:rFonts w:eastAsia="Times New Roman" w:cs="Arial"/>
                    <w:bCs/>
                    <w:lang w:val="en-CA"/>
                  </w:rPr>
                  <w:t>Musique</w:t>
                </w:r>
                <w:proofErr w:type="spellEnd"/>
                <w:r w:rsidRPr="00DD7FFD">
                  <w:rPr>
                    <w:rFonts w:eastAsia="Times New Roman" w:cs="Arial"/>
                    <w:bCs/>
                    <w:lang w:val="en-CA"/>
                  </w:rPr>
                  <w:t xml:space="preserve"> in Paris in 1935</w:t>
                </w:r>
                <w:r w:rsidRPr="00DD7FFD">
                  <w:rPr>
                    <w:rFonts w:eastAsia="Times New Roman" w:cs="Arial"/>
                    <w:lang w:val="en-CA"/>
                  </w:rPr>
                  <w:t>.</w:t>
                </w:r>
              </w:p>
              <w:p w14:paraId="6A6495DA" w14:textId="77777777" w:rsidR="00D734F5" w:rsidRPr="00DD7FFD" w:rsidRDefault="00D734F5" w:rsidP="00D734F5">
                <w:pPr>
                  <w:rPr>
                    <w:rFonts w:eastAsia="Times New Roman" w:cs="Arial"/>
                    <w:lang w:val="en-CA"/>
                  </w:rPr>
                </w:pPr>
              </w:p>
              <w:p w14:paraId="2FD5B6D2" w14:textId="77777777" w:rsidR="00E85A05" w:rsidRDefault="00D734F5" w:rsidP="00D734F5">
                <w:r w:rsidRPr="00DD7FFD">
                  <w:rPr>
                    <w:rFonts w:cs="Arial"/>
                    <w:lang w:val="en-CA"/>
                  </w:rPr>
                  <w:t>R</w:t>
                </w:r>
                <w:r w:rsidRPr="00DD7FFD">
                  <w:rPr>
                    <w:rFonts w:eastAsia="Times New Roman" w:cs="Arial"/>
                    <w:lang w:val="en-CA"/>
                  </w:rPr>
                  <w:t>eturning to New York in 1935, Carter commenced his long career as a composer and educator. He held teaching positions at a several prestigious American universities, as well as residencies in Rome and Berlin. In 1939 Carter married Helen Frost-Jones, with whom he had one child. He lived in Greenwich Village in New York City from 1945 until his death in 2012.</w:t>
                </w:r>
              </w:p>
            </w:tc>
          </w:sdtContent>
        </w:sdt>
      </w:tr>
      <w:tr w:rsidR="003F0D73" w:rsidRPr="00DD7FFD" w14:paraId="7448E85C"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2B7C3673" w14:textId="77777777" w:rsidR="007331A8" w:rsidRPr="00DD7FFD" w:rsidRDefault="007331A8" w:rsidP="007331A8">
                <w:pPr>
                  <w:rPr>
                    <w:rFonts w:eastAsia="Times New Roman" w:cs="Arial"/>
                    <w:lang w:val="en-CA"/>
                  </w:rPr>
                </w:pPr>
                <w:r w:rsidRPr="00DD7FFD">
                  <w:rPr>
                    <w:rFonts w:eastAsia="Times New Roman" w:cs="Arial"/>
                    <w:lang w:val="en-CA"/>
                  </w:rPr>
                  <w:t>Over a career that spanned 75 years,</w:t>
                </w:r>
                <w:r w:rsidR="00D734F5">
                  <w:rPr>
                    <w:rFonts w:eastAsia="Times New Roman" w:cs="Arial"/>
                    <w:lang w:val="en-CA"/>
                  </w:rPr>
                  <w:t xml:space="preserve"> Elliott</w:t>
                </w:r>
                <w:r w:rsidRPr="00DD7FFD">
                  <w:rPr>
                    <w:rFonts w:eastAsia="Times New Roman" w:cs="Arial"/>
                    <w:lang w:val="en-CA"/>
                  </w:rPr>
                  <w:t xml:space="preserve"> Carter established himself internationally as a distinguished composer of contemporary classical music with an </w:t>
                </w:r>
                <w:r w:rsidR="00DD7FFD" w:rsidRPr="00DD7FFD">
                  <w:rPr>
                    <w:rFonts w:eastAsia="Times New Roman" w:cs="Arial"/>
                    <w:lang w:val="en-CA"/>
                  </w:rPr>
                  <w:t>unrivalled</w:t>
                </w:r>
                <w:r w:rsidRPr="00DD7FFD">
                  <w:rPr>
                    <w:rFonts w:eastAsia="Times New Roman" w:cs="Arial"/>
                    <w:lang w:val="en-CA"/>
                  </w:rPr>
                  <w:t xml:space="preserve"> reputation. He was twice awarded the Pulitzer Prize, and was the first composer to receive the United States National Medal of Arts. European honours include the Ernst Siemens Music Prize (Germany), the Prince Pierre Foundation Music Award (Principality of Monaco) and being made ‘</w:t>
                </w:r>
                <w:proofErr w:type="spellStart"/>
                <w:r w:rsidRPr="00DD7FFD">
                  <w:rPr>
                    <w:rFonts w:eastAsia="Times New Roman" w:cs="Arial"/>
                    <w:lang w:val="en-CA"/>
                  </w:rPr>
                  <w:t>Commandeur</w:t>
                </w:r>
                <w:proofErr w:type="spellEnd"/>
                <w:r w:rsidRPr="00DD7FFD">
                  <w:rPr>
                    <w:rFonts w:eastAsia="Times New Roman" w:cs="Arial"/>
                    <w:lang w:val="en-CA"/>
                  </w:rPr>
                  <w:t xml:space="preserve"> </w:t>
                </w:r>
                <w:proofErr w:type="spellStart"/>
                <w:r w:rsidRPr="00DD7FFD">
                  <w:rPr>
                    <w:rFonts w:eastAsia="Times New Roman" w:cs="Arial"/>
                    <w:lang w:val="en-CA"/>
                  </w:rPr>
                  <w:t>dans</w:t>
                </w:r>
                <w:proofErr w:type="spellEnd"/>
                <w:r w:rsidRPr="00DD7FFD">
                  <w:rPr>
                    <w:rFonts w:eastAsia="Times New Roman" w:cs="Arial"/>
                    <w:lang w:val="en-CA"/>
                  </w:rPr>
                  <w:t xml:space="preserve"> </w:t>
                </w:r>
                <w:proofErr w:type="spellStart"/>
                <w:r w:rsidRPr="00DD7FFD">
                  <w:rPr>
                    <w:rFonts w:eastAsia="Times New Roman" w:cs="Arial"/>
                    <w:lang w:val="en-CA"/>
                  </w:rPr>
                  <w:t>l’Ordre</w:t>
                </w:r>
                <w:proofErr w:type="spellEnd"/>
                <w:r w:rsidRPr="00DD7FFD">
                  <w:rPr>
                    <w:rFonts w:eastAsia="Times New Roman" w:cs="Arial"/>
                    <w:lang w:val="en-CA"/>
                  </w:rPr>
                  <w:t xml:space="preserve"> des Arts et des </w:t>
                </w:r>
                <w:proofErr w:type="spellStart"/>
                <w:r w:rsidRPr="00DD7FFD">
                  <w:rPr>
                    <w:rFonts w:eastAsia="Times New Roman" w:cs="Arial"/>
                    <w:lang w:val="en-CA"/>
                  </w:rPr>
                  <w:t>Lettres</w:t>
                </w:r>
                <w:proofErr w:type="spellEnd"/>
                <w:r w:rsidRPr="00DD7FFD">
                  <w:rPr>
                    <w:rFonts w:eastAsia="Times New Roman" w:cs="Arial"/>
                    <w:lang w:val="en-CA"/>
                  </w:rPr>
                  <w:t xml:space="preserve">’ in France. </w:t>
                </w:r>
              </w:p>
              <w:p w14:paraId="5741AF32" w14:textId="77777777" w:rsidR="007331A8" w:rsidRDefault="007331A8" w:rsidP="007331A8">
                <w:pPr>
                  <w:rPr>
                    <w:rFonts w:eastAsia="Times New Roman" w:cs="Arial"/>
                    <w:lang w:val="en-CA"/>
                  </w:rPr>
                </w:pPr>
              </w:p>
              <w:p w14:paraId="0DEAEDB4" w14:textId="77777777" w:rsidR="00D734F5" w:rsidRDefault="00D734F5" w:rsidP="00D734F5">
                <w:pPr>
                  <w:keepNext/>
                </w:pPr>
                <w:r>
                  <w:rPr>
                    <w:rFonts w:eastAsia="Times New Roman" w:cs="Arial"/>
                    <w:lang w:val="en-CA"/>
                  </w:rPr>
                  <w:t xml:space="preserve">File: </w:t>
                </w:r>
                <w:r w:rsidRPr="00D734F5">
                  <w:rPr>
                    <w:rFonts w:eastAsia="Times New Roman" w:cs="Arial"/>
                    <w:lang w:val="en-CA"/>
                  </w:rPr>
                  <w:t>Ellio</w:t>
                </w:r>
                <w:r w:rsidR="004C51AC">
                  <w:rPr>
                    <w:rFonts w:eastAsia="Times New Roman" w:cs="Arial"/>
                    <w:lang w:val="en-CA"/>
                  </w:rPr>
                  <w:t>t</w:t>
                </w:r>
                <w:r w:rsidRPr="00D734F5">
                  <w:rPr>
                    <w:rFonts w:eastAsia="Times New Roman" w:cs="Arial"/>
                    <w:lang w:val="en-CA"/>
                  </w:rPr>
                  <w:t>t Carter black and white</w:t>
                </w:r>
                <w:r>
                  <w:rPr>
                    <w:rFonts w:eastAsia="Times New Roman" w:cs="Arial"/>
                    <w:lang w:val="en-CA"/>
                  </w:rPr>
                  <w:t>.jpg</w:t>
                </w:r>
              </w:p>
              <w:p w14:paraId="08ADD262" w14:textId="77777777" w:rsidR="00D734F5" w:rsidRDefault="00D734F5" w:rsidP="00D734F5">
                <w:pPr>
                  <w:pStyle w:val="Caption"/>
                </w:pPr>
                <w:r>
                  <w:t>Elliot</w:t>
                </w:r>
                <w:r w:rsidR="004C51AC">
                  <w:t>t</w:t>
                </w:r>
                <w:r>
                  <w:t xml:space="preserve"> Carter </w:t>
                </w:r>
                <w:r w:rsidR="006D0217">
                  <w:fldChar w:fldCharType="begin"/>
                </w:r>
                <w:r w:rsidR="006D0217">
                  <w:instrText xml:space="preserve"> SEQ Elliot_Carter_black_and_white \* ARABIC </w:instrText>
                </w:r>
                <w:r w:rsidR="006D0217">
                  <w:fldChar w:fldCharType="separate"/>
                </w:r>
                <w:r>
                  <w:rPr>
                    <w:noProof/>
                  </w:rPr>
                  <w:t>1</w:t>
                </w:r>
                <w:r w:rsidR="006D0217">
                  <w:rPr>
                    <w:noProof/>
                  </w:rPr>
                  <w:fldChar w:fldCharType="end"/>
                </w:r>
              </w:p>
              <w:p w14:paraId="0F6CB1BA" w14:textId="77777777" w:rsidR="00D734F5" w:rsidRDefault="006D0217" w:rsidP="006D0217">
                <w:pPr>
                  <w:pStyle w:val="Authornote"/>
                </w:pPr>
                <w:r>
                  <w:t>[[</w:t>
                </w:r>
                <w:r w:rsidR="00D734F5">
                  <w:t xml:space="preserve">Source: Image can be found at </w:t>
                </w:r>
                <w:hyperlink r:id="rId9" w:history="1">
                  <w:r w:rsidR="00D734F5" w:rsidRPr="0072681F">
                    <w:rPr>
                      <w:rStyle w:val="Hyperlink"/>
                    </w:rPr>
                    <w:t>http://www.newmusicbox.org/assets/16/images/ElliottCarter.jpg</w:t>
                  </w:r>
                </w:hyperlink>
                <w:r>
                  <w:rPr>
                    <w:rStyle w:val="Hyperlink"/>
                  </w:rPr>
                  <w:t>]]</w:t>
                </w:r>
              </w:p>
              <w:p w14:paraId="57EAE1EB" w14:textId="77777777" w:rsidR="00D734F5" w:rsidRDefault="00D734F5" w:rsidP="007331A8">
                <w:pPr>
                  <w:rPr>
                    <w:rFonts w:eastAsia="Times New Roman" w:cs="Arial"/>
                    <w:lang w:val="en-CA"/>
                  </w:rPr>
                </w:pPr>
              </w:p>
              <w:p w14:paraId="68E9DACC" w14:textId="77777777" w:rsidR="00225069" w:rsidRDefault="00225069" w:rsidP="00225069">
                <w:pPr>
                  <w:rPr>
                    <w:rFonts w:eastAsia="Times New Roman"/>
                  </w:rPr>
                </w:pPr>
                <w:r w:rsidRPr="00F035B0">
                  <w:t>On 11 December 2008, Carter celebrated his 100</w:t>
                </w:r>
                <w:r w:rsidRPr="00F035B0">
                  <w:rPr>
                    <w:vertAlign w:val="superscript"/>
                  </w:rPr>
                  <w:t>th</w:t>
                </w:r>
                <w:r>
                  <w:t xml:space="preserve"> birthday. This </w:t>
                </w:r>
                <w:r w:rsidRPr="00F035B0">
                  <w:t>milestone was commemorated by festivals dedicated to his music (</w:t>
                </w:r>
                <w:r>
                  <w:t xml:space="preserve">notably the BBC Proms and the </w:t>
                </w:r>
                <w:proofErr w:type="spellStart"/>
                <w:r>
                  <w:t>Tangle</w:t>
                </w:r>
                <w:r w:rsidRPr="00F035B0">
                  <w:t>wood</w:t>
                </w:r>
                <w:proofErr w:type="spellEnd"/>
                <w:r>
                  <w:t xml:space="preserve"> Music Festival</w:t>
                </w:r>
                <w:r w:rsidRPr="00F035B0">
                  <w:t xml:space="preserve">), </w:t>
                </w:r>
                <w:r w:rsidRPr="00F035B0">
                  <w:lastRenderedPageBreak/>
                  <w:t xml:space="preserve">major performances in the United States, Europe and Tokyo, </w:t>
                </w:r>
                <w:r>
                  <w:t xml:space="preserve">and </w:t>
                </w:r>
                <w:r w:rsidRPr="00F035B0">
                  <w:t>significant new recordings</w:t>
                </w:r>
                <w:r>
                  <w:t xml:space="preserve"> and interviews</w:t>
                </w:r>
                <w:r w:rsidR="00D734F5">
                  <w:t xml:space="preserve"> </w:t>
                </w:r>
                <w:sdt>
                  <w:sdtPr>
                    <w:id w:val="-742415761"/>
                    <w:citation/>
                  </w:sdtPr>
                  <w:sdtEndPr/>
                  <w:sdtContent>
                    <w:r w:rsidR="00D734F5">
                      <w:fldChar w:fldCharType="begin"/>
                    </w:r>
                    <w:r w:rsidR="006D0217">
                      <w:rPr>
                        <w:lang w:val="en-CA"/>
                      </w:rPr>
                      <w:instrText xml:space="preserve">CITATION Cole08 \l 4105 </w:instrText>
                    </w:r>
                    <w:r w:rsidR="00D734F5">
                      <w:fldChar w:fldCharType="separate"/>
                    </w:r>
                    <w:r w:rsidR="006D0217" w:rsidRPr="006D0217">
                      <w:rPr>
                        <w:noProof/>
                        <w:lang w:val="en-CA"/>
                      </w:rPr>
                      <w:t>(Cole)</w:t>
                    </w:r>
                    <w:r w:rsidR="00D734F5">
                      <w:fldChar w:fldCharType="end"/>
                    </w:r>
                  </w:sdtContent>
                </w:sdt>
                <w:r>
                  <w:t>. T</w:t>
                </w:r>
                <w:r w:rsidRPr="00F035B0">
                  <w:t>he composer made several public appearances, including at the December 11</w:t>
                </w:r>
                <w:r w:rsidRPr="00F035B0">
                  <w:rPr>
                    <w:vertAlign w:val="superscript"/>
                  </w:rPr>
                  <w:t>th</w:t>
                </w:r>
                <w:r w:rsidRPr="00F035B0">
                  <w:t xml:space="preserve"> Carnegie Hall performance of </w:t>
                </w:r>
                <w:r w:rsidRPr="00F035B0">
                  <w:rPr>
                    <w:rFonts w:eastAsia="Times New Roman"/>
                    <w:i/>
                    <w:iCs/>
                  </w:rPr>
                  <w:t>Interventions</w:t>
                </w:r>
                <w:r w:rsidRPr="00F035B0">
                  <w:rPr>
                    <w:rFonts w:eastAsia="Times New Roman"/>
                  </w:rPr>
                  <w:t xml:space="preserve"> for piano and orchestra, which had been premiered a few days earlier by the Boston Symphony Orchestra (conducted by James Levine) and pianist Daniel Barenboim</w:t>
                </w:r>
                <w:r w:rsidR="00D734F5">
                  <w:rPr>
                    <w:rFonts w:eastAsia="Times New Roman"/>
                  </w:rPr>
                  <w:t xml:space="preserve">. </w:t>
                </w:r>
                <w:r w:rsidR="00D734F5" w:rsidRPr="00F035B0">
                  <w:rPr>
                    <w:rFonts w:eastAsia="Times New Roman" w:cs="Arial"/>
                  </w:rPr>
                  <w:t>On the eve of the composer’s birthday Charlie Rose hosted a conversation between Carter, Levine and Barenboim in tribute to the composer’s centenary</w:t>
                </w:r>
                <w:r w:rsidR="00D734F5">
                  <w:rPr>
                    <w:rFonts w:eastAsia="Times New Roman" w:cs="Arial"/>
                  </w:rPr>
                  <w:t xml:space="preserve"> </w:t>
                </w:r>
                <w:sdt>
                  <w:sdtPr>
                    <w:rPr>
                      <w:rFonts w:eastAsia="Times New Roman" w:cs="Arial"/>
                    </w:rPr>
                    <w:id w:val="669907420"/>
                    <w:citation/>
                  </w:sdtPr>
                  <w:sdtEndPr/>
                  <w:sdtContent>
                    <w:r w:rsidR="00D734F5">
                      <w:rPr>
                        <w:rFonts w:eastAsia="Times New Roman" w:cs="Arial"/>
                      </w:rPr>
                      <w:fldChar w:fldCharType="begin"/>
                    </w:r>
                    <w:r w:rsidR="00D734F5">
                      <w:rPr>
                        <w:rFonts w:eastAsia="Times New Roman" w:cs="Arial"/>
                        <w:lang w:val="en-CA"/>
                      </w:rPr>
                      <w:instrText xml:space="preserve"> CITATION Carter08 \l 4105 </w:instrText>
                    </w:r>
                    <w:r w:rsidR="00D734F5">
                      <w:rPr>
                        <w:rFonts w:eastAsia="Times New Roman" w:cs="Arial"/>
                      </w:rPr>
                      <w:fldChar w:fldCharType="separate"/>
                    </w:r>
                    <w:r w:rsidR="006D0217" w:rsidRPr="006D0217">
                      <w:rPr>
                        <w:rFonts w:eastAsia="Times New Roman" w:cs="Arial"/>
                        <w:noProof/>
                        <w:lang w:val="en-CA"/>
                      </w:rPr>
                      <w:t>(Carter, Levine and Barenboim, Interview with Charlie Rose)</w:t>
                    </w:r>
                    <w:r w:rsidR="00D734F5">
                      <w:rPr>
                        <w:rFonts w:eastAsia="Times New Roman" w:cs="Arial"/>
                      </w:rPr>
                      <w:fldChar w:fldCharType="end"/>
                    </w:r>
                  </w:sdtContent>
                </w:sdt>
                <w:r>
                  <w:rPr>
                    <w:rFonts w:eastAsia="Times New Roman"/>
                  </w:rPr>
                  <w:t>.</w:t>
                </w:r>
              </w:p>
              <w:p w14:paraId="6E7BA98F" w14:textId="77777777" w:rsidR="00225069" w:rsidRPr="00DD7FFD" w:rsidRDefault="00225069" w:rsidP="00225069">
                <w:pPr>
                  <w:rPr>
                    <w:rFonts w:eastAsia="Times New Roman"/>
                    <w:lang w:val="en-CA"/>
                  </w:rPr>
                </w:pPr>
              </w:p>
              <w:p w14:paraId="1924D0E8" w14:textId="77777777" w:rsidR="007331A8" w:rsidRPr="00DD7FFD" w:rsidRDefault="007331A8" w:rsidP="007331A8">
                <w:pPr>
                  <w:rPr>
                    <w:rFonts w:cs="Arial"/>
                    <w:lang w:val="en-CA"/>
                  </w:rPr>
                </w:pPr>
                <w:r w:rsidRPr="00DD7FFD">
                  <w:rPr>
                    <w:rFonts w:eastAsia="Times New Roman" w:cs="Arial"/>
                    <w:lang w:val="en-CA"/>
                  </w:rPr>
                  <w:t xml:space="preserve">Carter’s compositional voice evolved gradually during his early period. Inspired in his youth by the pioneering contemporary music of Stravinsky, Schoenberg and </w:t>
                </w:r>
                <w:proofErr w:type="spellStart"/>
                <w:r w:rsidRPr="00DD7FFD">
                  <w:rPr>
                    <w:rFonts w:eastAsia="Times New Roman" w:cs="Arial"/>
                    <w:lang w:val="en-CA"/>
                  </w:rPr>
                  <w:t>Varèse</w:t>
                </w:r>
                <w:proofErr w:type="spellEnd"/>
                <w:r w:rsidRPr="00DD7FFD">
                  <w:rPr>
                    <w:rFonts w:eastAsia="Times New Roman" w:cs="Arial"/>
                    <w:lang w:val="en-CA"/>
                  </w:rPr>
                  <w:t xml:space="preserve">, his rigorous instruction with Boulanger, particularly in counterpoint, led to a distinctly neo-classical style in such works as his 1939 ballet </w:t>
                </w:r>
                <w:r w:rsidRPr="00DD7FFD">
                  <w:rPr>
                    <w:rFonts w:eastAsia="Times New Roman" w:cs="Arial"/>
                    <w:i/>
                    <w:lang w:val="en-CA"/>
                  </w:rPr>
                  <w:t>Pocahontas</w:t>
                </w:r>
                <w:r w:rsidR="006D0217">
                  <w:rPr>
                    <w:rFonts w:eastAsia="Times New Roman" w:cs="Arial"/>
                    <w:lang w:val="en-CA"/>
                  </w:rPr>
                  <w:t>. The Piano Sonata (1945</w:t>
                </w:r>
                <w:r w:rsidR="006D0217">
                  <w:rPr>
                    <w:rFonts w:eastAsia="Times New Roman" w:cs="Arial"/>
                    <w:lang w:val="en-CA"/>
                  </w:rPr>
                  <w:softHyphen/>
                  <w:t>–19</w:t>
                </w:r>
                <w:r w:rsidRPr="00DD7FFD">
                  <w:rPr>
                    <w:rFonts w:eastAsia="Times New Roman" w:cs="Arial"/>
                    <w:lang w:val="en-CA"/>
                  </w:rPr>
                  <w:t>46, rev. 1982) occupies a pivotal position in Carter’s early development, referencing both the past and the future. His traditional contrapuntal studies are reflected in the Sonata’s fugal middle movement, the bright, pianistic style and harmonic language echo those of his contemporary, Copland, while aspects of rhythm and design show evidence of practices yet to find their full expression.</w:t>
                </w:r>
              </w:p>
              <w:p w14:paraId="346F14CC" w14:textId="77777777" w:rsidR="007331A8" w:rsidRPr="00DD7FFD" w:rsidRDefault="007331A8" w:rsidP="007331A8">
                <w:pPr>
                  <w:rPr>
                    <w:rFonts w:cs="Arial"/>
                    <w:lang w:val="en-CA"/>
                  </w:rPr>
                </w:pPr>
              </w:p>
              <w:p w14:paraId="247D98A6" w14:textId="77777777" w:rsidR="007331A8" w:rsidRPr="00DD7FFD" w:rsidRDefault="007331A8" w:rsidP="007331A8">
                <w:pPr>
                  <w:rPr>
                    <w:rFonts w:cs="Arial"/>
                    <w:lang w:val="en-CA"/>
                  </w:rPr>
                </w:pPr>
                <w:r w:rsidRPr="00DD7FFD">
                  <w:rPr>
                    <w:rFonts w:cs="Arial"/>
                    <w:lang w:val="en-CA"/>
                  </w:rPr>
                  <w:t xml:space="preserve">The Cello Sonata of 1948 reveals the strict counterpoint of earlier works being transformed into a mode of contrapuntal writing that persisted as a hallmark of Carter’s technique. The cello and piano each have distinct musical characters, defined by contrasting rhythmic behaviors and expressive styles, a technique Carter described as ‘extremely modern at that time’. In all of his later works Carter’s approach to texture is similarly linear, although the linear entities are frequently more complex than a single instrument. </w:t>
                </w:r>
              </w:p>
              <w:p w14:paraId="0155D72C" w14:textId="77777777" w:rsidR="007331A8" w:rsidRPr="00DD7FFD" w:rsidRDefault="007331A8" w:rsidP="007331A8">
                <w:pPr>
                  <w:rPr>
                    <w:rFonts w:cs="Arial"/>
                    <w:lang w:val="en-CA"/>
                  </w:rPr>
                </w:pPr>
              </w:p>
              <w:p w14:paraId="552C75AB" w14:textId="77777777" w:rsidR="007331A8" w:rsidRPr="00DD7FFD" w:rsidRDefault="006D0217" w:rsidP="007331A8">
                <w:pPr>
                  <w:rPr>
                    <w:rFonts w:eastAsia="Times New Roman" w:cs="Arial"/>
                    <w:lang w:val="en-CA"/>
                  </w:rPr>
                </w:pPr>
                <w:r>
                  <w:rPr>
                    <w:rFonts w:eastAsia="Times New Roman" w:cs="Arial"/>
                    <w:lang w:val="en-CA"/>
                  </w:rPr>
                  <w:t>In 1950–19</w:t>
                </w:r>
                <w:r w:rsidR="007331A8" w:rsidRPr="00DD7FFD">
                  <w:rPr>
                    <w:rFonts w:eastAsia="Times New Roman" w:cs="Arial"/>
                    <w:lang w:val="en-CA"/>
                  </w:rPr>
                  <w:t xml:space="preserve">51 Carter secluded himself in a remote area of Arizona, separating himself from his routine life in order to free himself creatively. This liberating experience resulted in his first String Quartet, a landmark composition for which he won the Pulitzer Prize in 1960. The String Quartet signifies Carter’s arrival as a modernist composer, setting aside convention and establishing his dedication to innovation. </w:t>
                </w:r>
              </w:p>
              <w:p w14:paraId="25AB144A" w14:textId="77777777" w:rsidR="007331A8" w:rsidRPr="00DD7FFD" w:rsidRDefault="007331A8" w:rsidP="007331A8">
                <w:pPr>
                  <w:rPr>
                    <w:rFonts w:eastAsia="Times New Roman" w:cs="Arial"/>
                    <w:lang w:val="en-CA"/>
                  </w:rPr>
                </w:pPr>
              </w:p>
              <w:p w14:paraId="2F3620CB" w14:textId="77777777" w:rsidR="007331A8" w:rsidRPr="00DD7FFD" w:rsidRDefault="007331A8" w:rsidP="007331A8">
                <w:pPr>
                  <w:rPr>
                    <w:rFonts w:eastAsia="Times New Roman" w:cs="Arial"/>
                    <w:lang w:val="en-CA"/>
                  </w:rPr>
                </w:pPr>
                <w:r w:rsidRPr="00DD7FFD">
                  <w:rPr>
                    <w:rFonts w:eastAsia="Times New Roman" w:cs="Arial"/>
                    <w:lang w:val="en-CA"/>
                  </w:rPr>
                  <w:t xml:space="preserve">Carter went on to compose another four string quartets, the most recent in 1995. The quartets are among the most </w:t>
                </w:r>
                <w:proofErr w:type="gramStart"/>
                <w:r w:rsidR="00225069" w:rsidRPr="00DD7FFD">
                  <w:rPr>
                    <w:rFonts w:eastAsia="Times New Roman" w:cs="Arial"/>
                    <w:lang w:val="en-CA"/>
                  </w:rPr>
                  <w:t>well-known</w:t>
                </w:r>
                <w:proofErr w:type="gramEnd"/>
                <w:r w:rsidRPr="00DD7FFD">
                  <w:rPr>
                    <w:rFonts w:eastAsia="Times New Roman" w:cs="Arial"/>
                    <w:lang w:val="en-CA"/>
                  </w:rPr>
                  <w:t xml:space="preserve"> and widely appreciated of Carter’s oeuvre, as are many of his orchestral works, including the</w:t>
                </w:r>
                <w:r w:rsidR="006D0217">
                  <w:rPr>
                    <w:rFonts w:eastAsia="Times New Roman" w:cs="Arial"/>
                    <w:lang w:val="en-CA"/>
                  </w:rPr>
                  <w:t xml:space="preserve"> Variations for Orchestra (1954–19</w:t>
                </w:r>
                <w:r w:rsidRPr="00DD7FFD">
                  <w:rPr>
                    <w:rFonts w:eastAsia="Times New Roman" w:cs="Arial"/>
                    <w:lang w:val="en-CA"/>
                  </w:rPr>
                  <w:t xml:space="preserve">55), the Concerto for Orchestra (1969) and the Symphony of Three Orchestras (1976). His Double Concerto for harpsichord, piano and two chamber orchestras, composed in1961, was praised by Stravinsky as a ‘masterpiece’. In his mid-eighties Carter embarked on his largest and most ambitious orchestral work, the massive, magnificent </w:t>
                </w:r>
                <w:proofErr w:type="spellStart"/>
                <w:r w:rsidRPr="00DD7FFD">
                  <w:rPr>
                    <w:rFonts w:eastAsia="Times New Roman" w:cs="Arial"/>
                    <w:i/>
                    <w:lang w:val="en-CA"/>
                  </w:rPr>
                  <w:t>Symphonia</w:t>
                </w:r>
                <w:proofErr w:type="spellEnd"/>
                <w:r w:rsidRPr="00DD7FFD">
                  <w:rPr>
                    <w:rFonts w:eastAsia="Times New Roman" w:cs="Arial"/>
                    <w:i/>
                    <w:lang w:val="en-CA"/>
                  </w:rPr>
                  <w:t xml:space="preserve">: sum </w:t>
                </w:r>
                <w:proofErr w:type="spellStart"/>
                <w:r w:rsidRPr="00DD7FFD">
                  <w:rPr>
                    <w:rFonts w:eastAsia="Times New Roman" w:cs="Arial"/>
                    <w:i/>
                    <w:lang w:val="en-CA"/>
                  </w:rPr>
                  <w:t>fluxae</w:t>
                </w:r>
                <w:proofErr w:type="spellEnd"/>
                <w:r w:rsidRPr="00DD7FFD">
                  <w:rPr>
                    <w:rFonts w:eastAsia="Times New Roman" w:cs="Arial"/>
                    <w:i/>
                    <w:lang w:val="en-CA"/>
                  </w:rPr>
                  <w:t xml:space="preserve"> </w:t>
                </w:r>
                <w:proofErr w:type="spellStart"/>
                <w:r w:rsidRPr="00DD7FFD">
                  <w:rPr>
                    <w:rFonts w:eastAsia="Times New Roman" w:cs="Arial"/>
                    <w:i/>
                    <w:lang w:val="en-CA"/>
                  </w:rPr>
                  <w:t>pretium</w:t>
                </w:r>
                <w:proofErr w:type="spellEnd"/>
                <w:r w:rsidRPr="00DD7FFD">
                  <w:rPr>
                    <w:rFonts w:eastAsia="Times New Roman" w:cs="Arial"/>
                    <w:i/>
                    <w:lang w:val="en-CA"/>
                  </w:rPr>
                  <w:t xml:space="preserve"> </w:t>
                </w:r>
                <w:proofErr w:type="spellStart"/>
                <w:r w:rsidRPr="00DD7FFD">
                  <w:rPr>
                    <w:rFonts w:eastAsia="Times New Roman" w:cs="Arial"/>
                    <w:i/>
                    <w:lang w:val="en-CA"/>
                  </w:rPr>
                  <w:t>spei</w:t>
                </w:r>
                <w:proofErr w:type="spellEnd"/>
                <w:r w:rsidR="006D0217">
                  <w:rPr>
                    <w:rFonts w:eastAsia="Times New Roman" w:cs="Arial"/>
                    <w:lang w:val="en-CA"/>
                  </w:rPr>
                  <w:t xml:space="preserve"> (1993–19</w:t>
                </w:r>
                <w:r w:rsidRPr="00DD7FFD">
                  <w:rPr>
                    <w:rFonts w:eastAsia="Times New Roman" w:cs="Arial"/>
                    <w:lang w:val="en-CA"/>
                  </w:rPr>
                  <w:t>96), which is loosely based on a poem by the 17</w:t>
                </w:r>
                <w:r w:rsidRPr="00DD7FFD">
                  <w:rPr>
                    <w:rFonts w:eastAsia="Times New Roman" w:cs="Arial"/>
                    <w:vertAlign w:val="superscript"/>
                    <w:lang w:val="en-CA"/>
                  </w:rPr>
                  <w:t>th</w:t>
                </w:r>
                <w:r w:rsidRPr="00DD7FFD">
                  <w:rPr>
                    <w:rFonts w:eastAsia="Times New Roman" w:cs="Arial"/>
                    <w:lang w:val="en-CA"/>
                  </w:rPr>
                  <w:t>-century English writer, Richard Crashaw.</w:t>
                </w:r>
              </w:p>
              <w:p w14:paraId="4A94D147" w14:textId="77777777" w:rsidR="007331A8" w:rsidRPr="00DD7FFD" w:rsidRDefault="007331A8" w:rsidP="007331A8">
                <w:pPr>
                  <w:rPr>
                    <w:rFonts w:eastAsia="Times New Roman" w:cs="Arial"/>
                    <w:lang w:val="en-CA"/>
                  </w:rPr>
                </w:pPr>
              </w:p>
              <w:p w14:paraId="4A2D8036" w14:textId="77777777" w:rsidR="007331A8" w:rsidRPr="00DD7FFD" w:rsidRDefault="007331A8" w:rsidP="007331A8">
                <w:pPr>
                  <w:rPr>
                    <w:rFonts w:eastAsia="Times New Roman" w:cs="Arial"/>
                    <w:lang w:val="en-CA"/>
                  </w:rPr>
                </w:pPr>
                <w:r w:rsidRPr="00DD7FFD">
                  <w:rPr>
                    <w:rFonts w:eastAsia="Times New Roman" w:cs="Arial"/>
                    <w:lang w:val="en-CA"/>
                  </w:rPr>
                  <w:t xml:space="preserve">From early in his career Carter was intrigued by the concept of time and by temporal aspects of life and art. Influenced by literature, poetry and film, Carter’s experiments in the dual dimensions of horizontal succession and vertical simultaneity led to the establishment of a unique rhythmic language. Although, like many of his contemporaries, Carter’s music goes beyond regular meter, his rhythms are often organized by steady pulses, usually related in complex ways to the notated meter. He is well known for his technique of ‘metric modulation’, where one tempo transitions smoothly to another by both being based on a common small rhythmic unit. Carter’s penchant for a vertically stratified musical texture frequently takes the form of simultaneous layers or streams with independent rhythmic and pitch profiles. In his second String Quartet (1959), the contrasting rhythmic layers of the Cello Sonata are extended to all 4 instruments, each of which has its own rhythmic character, with Violin 2 articulating a steady pulse. In later works Carter focused on employing concurrent pulses to create large-scale polyrhythms, for example in his 1980 piano </w:t>
                </w:r>
                <w:r w:rsidRPr="00DD7FFD">
                  <w:rPr>
                    <w:rFonts w:eastAsia="Times New Roman" w:cs="Arial"/>
                    <w:lang w:val="en-CA"/>
                  </w:rPr>
                  <w:lastRenderedPageBreak/>
                  <w:t xml:space="preserve">piece </w:t>
                </w:r>
                <w:r w:rsidRPr="00DD7FFD">
                  <w:rPr>
                    <w:rFonts w:eastAsia="Times New Roman" w:cs="Arial"/>
                    <w:i/>
                    <w:lang w:val="en-CA"/>
                  </w:rPr>
                  <w:t xml:space="preserve">Night Fantasies, </w:t>
                </w:r>
                <w:r w:rsidRPr="00DD7FFD">
                  <w:rPr>
                    <w:rFonts w:eastAsia="Times New Roman" w:cs="Arial"/>
                    <w:lang w:val="en-CA"/>
                  </w:rPr>
                  <w:t xml:space="preserve">where the temporal flow is guided by a long-range polyrhythm in the ratio 216:175. In ‘O Breath’, the sixth song in </w:t>
                </w:r>
                <w:r w:rsidRPr="00DD7FFD">
                  <w:rPr>
                    <w:rFonts w:eastAsia="Times New Roman" w:cs="Arial"/>
                    <w:i/>
                    <w:lang w:val="en-CA"/>
                  </w:rPr>
                  <w:t>A Mirror on Which to Dwell</w:t>
                </w:r>
                <w:r w:rsidRPr="00DD7FFD">
                  <w:rPr>
                    <w:rFonts w:eastAsia="Times New Roman" w:cs="Arial"/>
                    <w:lang w:val="en-CA"/>
                  </w:rPr>
                  <w:t xml:space="preserve"> (1976), the instrumental ensemble presents 3 simultaneous pulses, </w:t>
                </w:r>
                <w:r w:rsidRPr="00DD7FFD">
                  <w:rPr>
                    <w:rFonts w:cs="Arial"/>
                    <w:lang w:val="en-CA"/>
                  </w:rPr>
                  <w:t xml:space="preserve">MM 8.11, </w:t>
                </w:r>
                <w:r w:rsidRPr="00DD7FFD">
                  <w:rPr>
                    <w:rFonts w:eastAsia="Times New Roman" w:cs="Arial"/>
                    <w:lang w:val="en-CA"/>
                  </w:rPr>
                  <w:t xml:space="preserve">MM </w:t>
                </w:r>
                <w:r w:rsidRPr="00DD7FFD">
                  <w:rPr>
                    <w:rFonts w:cs="Arial"/>
                    <w:lang w:val="en-CA"/>
                  </w:rPr>
                  <w:t xml:space="preserve">8.37 and MM 8.31, which, although similar in speed, never meet, while the chamber orchestra piece </w:t>
                </w:r>
                <w:proofErr w:type="spellStart"/>
                <w:r w:rsidRPr="00DD7FFD">
                  <w:rPr>
                    <w:rFonts w:cs="Arial"/>
                    <w:i/>
                    <w:lang w:val="en-CA"/>
                  </w:rPr>
                  <w:t>Penthode</w:t>
                </w:r>
                <w:proofErr w:type="spellEnd"/>
                <w:r w:rsidRPr="00DD7FFD">
                  <w:rPr>
                    <w:rFonts w:cs="Arial"/>
                    <w:lang w:val="en-CA"/>
                  </w:rPr>
                  <w:t xml:space="preserve"> (1985) features 5 concurrent pulse streams. </w:t>
                </w:r>
              </w:p>
              <w:p w14:paraId="4E9C7547" w14:textId="77777777" w:rsidR="007331A8" w:rsidRPr="00DD7FFD" w:rsidRDefault="007331A8" w:rsidP="007331A8">
                <w:pPr>
                  <w:rPr>
                    <w:rFonts w:eastAsia="Times New Roman" w:cs="Arial"/>
                    <w:lang w:val="en-CA"/>
                  </w:rPr>
                </w:pPr>
              </w:p>
              <w:p w14:paraId="634C0094" w14:textId="77777777" w:rsidR="007331A8" w:rsidRPr="00DD7FFD" w:rsidRDefault="007331A8" w:rsidP="007331A8">
                <w:pPr>
                  <w:rPr>
                    <w:rFonts w:cs="Arial"/>
                    <w:lang w:val="en-CA"/>
                  </w:rPr>
                </w:pPr>
                <w:r w:rsidRPr="00DD7FFD">
                  <w:rPr>
                    <w:rFonts w:eastAsia="Times New Roman" w:cs="Arial"/>
                    <w:lang w:val="en-CA"/>
                  </w:rPr>
                  <w:t xml:space="preserve">Carter’s organization of pitch materials is no less distinctive than his rhythmic language. Using Schoenberg’s ‘emancipation of the dissonance’ as a starting point, Carter explored the use of recurring intervals and chords as a way of creating harmonic coherence in his compositions. In his String Quartet No. 2, for example, each instrument is assigned a specific repertoire of intervals, which, in combination with distinguishing rhythmic behaviors, define the instrument’s individual musical character. Other compositions systematically investigate the harmonic potential of different chord types, all of which are catalogued in Carter’s </w:t>
                </w:r>
                <w:r w:rsidRPr="00DD7FFD">
                  <w:rPr>
                    <w:rFonts w:eastAsia="Times New Roman" w:cs="Arial"/>
                    <w:i/>
                    <w:lang w:val="en-CA"/>
                  </w:rPr>
                  <w:t>Harmony Book</w:t>
                </w:r>
                <w:r w:rsidRPr="00DD7FFD">
                  <w:rPr>
                    <w:rFonts w:eastAsia="Times New Roman" w:cs="Arial"/>
                    <w:lang w:val="en-CA"/>
                  </w:rPr>
                  <w:t xml:space="preserve">. His Piano Concerto (1964), for instance, divides the 12 </w:t>
                </w:r>
                <w:proofErr w:type="spellStart"/>
                <w:r w:rsidRPr="00DD7FFD">
                  <w:rPr>
                    <w:rFonts w:eastAsia="Times New Roman" w:cs="Arial"/>
                    <w:lang w:val="en-CA"/>
                  </w:rPr>
                  <w:t>trichords</w:t>
                </w:r>
                <w:proofErr w:type="spellEnd"/>
                <w:r w:rsidRPr="00DD7FFD">
                  <w:rPr>
                    <w:rFonts w:eastAsia="Times New Roman" w:cs="Arial"/>
                    <w:lang w:val="en-CA"/>
                  </w:rPr>
                  <w:t xml:space="preserve"> between the piano and the orchestra, associating each interval with a metronomic speed and expressive style. Four-note chords are featured in the Double Concerto, where the harpsichord and piano are each allocated one of the 2 all-interval tetrachords. The structural possibilities of the all-</w:t>
                </w:r>
                <w:proofErr w:type="spellStart"/>
                <w:r w:rsidRPr="00DD7FFD">
                  <w:rPr>
                    <w:rFonts w:eastAsia="Times New Roman" w:cs="Arial"/>
                    <w:lang w:val="en-CA"/>
                  </w:rPr>
                  <w:t>trichord</w:t>
                </w:r>
                <w:proofErr w:type="spellEnd"/>
                <w:r w:rsidRPr="00DD7FFD">
                  <w:rPr>
                    <w:rFonts w:eastAsia="Times New Roman" w:cs="Arial"/>
                    <w:lang w:val="en-CA"/>
                  </w:rPr>
                  <w:t xml:space="preserve"> h</w:t>
                </w:r>
                <w:r w:rsidR="00DD7FFD">
                  <w:rPr>
                    <w:rFonts w:eastAsia="Times New Roman" w:cs="Arial"/>
                    <w:lang w:val="en-CA"/>
                  </w:rPr>
                  <w:t xml:space="preserve">exachord make it </w:t>
                </w:r>
                <w:proofErr w:type="gramStart"/>
                <w:r w:rsidR="00DD7FFD">
                  <w:rPr>
                    <w:rFonts w:eastAsia="Times New Roman" w:cs="Arial"/>
                    <w:lang w:val="en-CA"/>
                  </w:rPr>
                  <w:t>a</w:t>
                </w:r>
                <w:r w:rsidRPr="00DD7FFD">
                  <w:rPr>
                    <w:rFonts w:eastAsia="Times New Roman" w:cs="Arial"/>
                    <w:lang w:val="en-CA"/>
                  </w:rPr>
                  <w:t xml:space="preserve"> popular</w:t>
                </w:r>
                <w:proofErr w:type="gramEnd"/>
                <w:r w:rsidRPr="00DD7FFD">
                  <w:rPr>
                    <w:rFonts w:eastAsia="Times New Roman" w:cs="Arial"/>
                    <w:lang w:val="en-CA"/>
                  </w:rPr>
                  <w:t xml:space="preserve"> source sonority in many of Carter’s compositions, including </w:t>
                </w:r>
                <w:r w:rsidRPr="00DD7FFD">
                  <w:rPr>
                    <w:rFonts w:eastAsia="Times New Roman" w:cs="Arial"/>
                    <w:i/>
                    <w:lang w:val="en-CA"/>
                  </w:rPr>
                  <w:t>Changes</w:t>
                </w:r>
                <w:r w:rsidRPr="00DD7FFD">
                  <w:rPr>
                    <w:rFonts w:eastAsia="Times New Roman" w:cs="Arial"/>
                    <w:lang w:val="en-CA"/>
                  </w:rPr>
                  <w:t xml:space="preserve"> </w:t>
                </w:r>
                <w:r w:rsidRPr="00DD7FFD">
                  <w:rPr>
                    <w:rFonts w:eastAsia="Times New Roman" w:cs="Arial"/>
                    <w:i/>
                    <w:lang w:val="en-CA"/>
                  </w:rPr>
                  <w:t>for guitar</w:t>
                </w:r>
                <w:r w:rsidRPr="00DD7FFD">
                  <w:rPr>
                    <w:rFonts w:eastAsia="Times New Roman" w:cs="Arial"/>
                    <w:lang w:val="en-CA"/>
                  </w:rPr>
                  <w:t xml:space="preserve"> (1983) </w:t>
                </w:r>
                <w:r w:rsidRPr="00DD7FFD">
                  <w:rPr>
                    <w:rFonts w:eastAsia="Times New Roman" w:cs="Times New Roman"/>
                    <w:lang w:val="en-CA"/>
                  </w:rPr>
                  <w:t xml:space="preserve">and </w:t>
                </w:r>
                <w:proofErr w:type="spellStart"/>
                <w:r w:rsidRPr="00DD7FFD">
                  <w:rPr>
                    <w:rStyle w:val="Hyperlink"/>
                    <w:rFonts w:cs="Arial"/>
                    <w:i/>
                    <w:color w:val="auto"/>
                    <w:u w:val="none"/>
                    <w:lang w:val="en-CA"/>
                  </w:rPr>
                  <w:t>Gra</w:t>
                </w:r>
                <w:proofErr w:type="spellEnd"/>
                <w:r w:rsidRPr="00DD7FFD">
                  <w:rPr>
                    <w:rStyle w:val="Hyperlink"/>
                    <w:rFonts w:cs="Arial"/>
                    <w:i/>
                    <w:color w:val="auto"/>
                    <w:u w:val="none"/>
                    <w:lang w:val="en-CA"/>
                  </w:rPr>
                  <w:t xml:space="preserve"> for solo clarinet </w:t>
                </w:r>
                <w:r w:rsidRPr="00DD7FFD">
                  <w:rPr>
                    <w:rStyle w:val="Hyperlink"/>
                    <w:rFonts w:cs="Arial"/>
                    <w:color w:val="auto"/>
                    <w:u w:val="none"/>
                    <w:lang w:val="en-CA"/>
                  </w:rPr>
                  <w:t>(1993).</w:t>
                </w:r>
                <w:r w:rsidRPr="00DD7FFD">
                  <w:rPr>
                    <w:rStyle w:val="Hyperlink"/>
                    <w:rFonts w:cs="Arial"/>
                    <w:color w:val="auto"/>
                    <w:lang w:val="en-CA"/>
                  </w:rPr>
                  <w:t xml:space="preserve"> </w:t>
                </w:r>
                <w:r w:rsidRPr="00DD7FFD">
                  <w:rPr>
                    <w:rFonts w:eastAsia="Times New Roman" w:cs="Arial"/>
                    <w:lang w:val="en-CA"/>
                  </w:rPr>
                  <w:t xml:space="preserve">Harmony and register are coupled in </w:t>
                </w:r>
                <w:r w:rsidRPr="00DD7FFD">
                  <w:rPr>
                    <w:rFonts w:eastAsia="Times New Roman" w:cs="Arial"/>
                    <w:i/>
                    <w:lang w:val="en-CA"/>
                  </w:rPr>
                  <w:t>Night Fantasies</w:t>
                </w:r>
                <w:r w:rsidRPr="00DD7FFD">
                  <w:rPr>
                    <w:rFonts w:eastAsia="Times New Roman" w:cs="Arial"/>
                    <w:lang w:val="en-CA"/>
                  </w:rPr>
                  <w:t xml:space="preserve"> through Carter’s spatial projections of the</w:t>
                </w:r>
                <w:r w:rsidRPr="00DD7FFD">
                  <w:rPr>
                    <w:rFonts w:cs="Arial"/>
                    <w:lang w:val="en-CA"/>
                  </w:rPr>
                  <w:t xml:space="preserve"> </w:t>
                </w:r>
                <w:r w:rsidRPr="00DD7FFD">
                  <w:rPr>
                    <w:rFonts w:eastAsia="Times New Roman" w:cs="Arial"/>
                    <w:lang w:val="en-CA"/>
                  </w:rPr>
                  <w:t>88 symmetrically inverted all-interval 12-note chords.</w:t>
                </w:r>
              </w:p>
              <w:p w14:paraId="75BF1B28" w14:textId="77777777" w:rsidR="007331A8" w:rsidRPr="00DD7FFD" w:rsidRDefault="007331A8" w:rsidP="007331A8">
                <w:pPr>
                  <w:rPr>
                    <w:rFonts w:eastAsia="Times New Roman" w:cs="Arial"/>
                    <w:lang w:val="en-CA"/>
                  </w:rPr>
                </w:pPr>
              </w:p>
              <w:p w14:paraId="3F81D53A" w14:textId="77777777" w:rsidR="007331A8" w:rsidRDefault="007331A8" w:rsidP="007331A8">
                <w:pPr>
                  <w:rPr>
                    <w:rFonts w:eastAsia="Times New Roman" w:cs="Arial"/>
                    <w:lang w:val="en-CA"/>
                  </w:rPr>
                </w:pPr>
                <w:r w:rsidRPr="00DD7FFD">
                  <w:rPr>
                    <w:rFonts w:eastAsia="Times New Roman" w:cs="Arial"/>
                    <w:lang w:val="en-CA"/>
                  </w:rPr>
                  <w:t xml:space="preserve">Although Carter derived pitch and rhythm systematically, unlike some of his avant-garde peers such as Stockhausen and the </w:t>
                </w:r>
                <w:proofErr w:type="spellStart"/>
                <w:r w:rsidRPr="00DD7FFD">
                  <w:rPr>
                    <w:rFonts w:eastAsia="Times New Roman" w:cs="Arial"/>
                    <w:lang w:val="en-CA"/>
                  </w:rPr>
                  <w:t>serialists</w:t>
                </w:r>
                <w:proofErr w:type="spellEnd"/>
                <w:r w:rsidRPr="00DD7FFD">
                  <w:rPr>
                    <w:rFonts w:eastAsia="Times New Roman" w:cs="Arial"/>
                    <w:lang w:val="en-CA"/>
                  </w:rPr>
                  <w:t>, his use of technical devices is not an end in itself. Rather, the organizational systems not only provide a framework, but also play an integral role in expressing musically his understanding of the nature of life in the contemporary world.</w:t>
                </w:r>
              </w:p>
              <w:p w14:paraId="72DDEA1C" w14:textId="77777777" w:rsidR="00DD7FFD" w:rsidRDefault="00DD7FFD" w:rsidP="007331A8">
                <w:pPr>
                  <w:rPr>
                    <w:rFonts w:eastAsia="Times New Roman" w:cs="Arial"/>
                    <w:lang w:val="en-CA"/>
                  </w:rPr>
                </w:pPr>
              </w:p>
              <w:p w14:paraId="466B1E6C" w14:textId="77777777" w:rsidR="004C51AC" w:rsidRDefault="004C51AC" w:rsidP="004C51AC">
                <w:pPr>
                  <w:keepNext/>
                </w:pPr>
                <w:r>
                  <w:rPr>
                    <w:rFonts w:eastAsia="Times New Roman" w:cs="Arial"/>
                    <w:lang w:val="en-CA"/>
                  </w:rPr>
                  <w:t xml:space="preserve">File: </w:t>
                </w:r>
                <w:r w:rsidRPr="004C51AC">
                  <w:rPr>
                    <w:rFonts w:eastAsia="Times New Roman" w:cs="Arial"/>
                    <w:lang w:val="en-CA"/>
                  </w:rPr>
                  <w:t>Elliott Carter 2000</w:t>
                </w:r>
                <w:r>
                  <w:rPr>
                    <w:rFonts w:eastAsia="Times New Roman" w:cs="Arial"/>
                    <w:lang w:val="en-CA"/>
                  </w:rPr>
                  <w:t>.jpg</w:t>
                </w:r>
              </w:p>
              <w:p w14:paraId="167ADE98" w14:textId="77777777" w:rsidR="004C51AC" w:rsidRDefault="004C51AC" w:rsidP="004C51AC">
                <w:pPr>
                  <w:pStyle w:val="Caption"/>
                </w:pPr>
                <w:r>
                  <w:t xml:space="preserve">Elliott Carter </w:t>
                </w:r>
                <w:r w:rsidR="006D0217">
                  <w:t xml:space="preserve">c. 2000 </w:t>
                </w:r>
                <w:r w:rsidR="006D0217">
                  <w:fldChar w:fldCharType="begin"/>
                </w:r>
                <w:r w:rsidR="006D0217">
                  <w:instrText xml:space="preserve"> SEQ Elliott_Carter_2000 \* ARABIC </w:instrText>
                </w:r>
                <w:r w:rsidR="006D0217">
                  <w:fldChar w:fldCharType="separate"/>
                </w:r>
                <w:r>
                  <w:rPr>
                    <w:noProof/>
                  </w:rPr>
                  <w:t>1</w:t>
                </w:r>
                <w:r w:rsidR="006D0217">
                  <w:rPr>
                    <w:noProof/>
                  </w:rPr>
                  <w:fldChar w:fldCharType="end"/>
                </w:r>
              </w:p>
              <w:p w14:paraId="02BA1A08" w14:textId="77777777" w:rsidR="004C51AC" w:rsidRPr="004C51AC" w:rsidRDefault="006D0217" w:rsidP="006D0217">
                <w:pPr>
                  <w:pStyle w:val="Authornote"/>
                </w:pPr>
                <w:r>
                  <w:t>[[</w:t>
                </w:r>
                <w:r w:rsidR="004C51AC">
                  <w:t>Source: Image from</w:t>
                </w:r>
                <w:r w:rsidR="004C51AC">
                  <w:rPr>
                    <w:rFonts w:cs="Arial"/>
                  </w:rPr>
                  <w:t xml:space="preserve"> </w:t>
                </w:r>
                <w:proofErr w:type="spellStart"/>
                <w:r w:rsidR="004C51AC">
                  <w:rPr>
                    <w:rFonts w:cs="Arial"/>
                  </w:rPr>
                  <w:t>Boosey</w:t>
                </w:r>
                <w:proofErr w:type="spellEnd"/>
                <w:r w:rsidR="004C51AC">
                  <w:rPr>
                    <w:rFonts w:cs="Arial"/>
                  </w:rPr>
                  <w:t xml:space="preserve"> and H</w:t>
                </w:r>
                <w:r w:rsidR="004C51AC" w:rsidRPr="00F035B0">
                  <w:rPr>
                    <w:rFonts w:cs="Arial"/>
                  </w:rPr>
                  <w:t xml:space="preserve">awkes site: </w:t>
                </w:r>
                <w:hyperlink r:id="rId10" w:history="1">
                  <w:r w:rsidR="004C51AC" w:rsidRPr="005C6343">
                    <w:rPr>
                      <w:rStyle w:val="Hyperlink"/>
                      <w:rFonts w:cs="Arial"/>
                    </w:rPr>
                    <w:t>http://www.boosey.com/images/composer/CarterSquare2000.jpg</w:t>
                  </w:r>
                </w:hyperlink>
                <w:r>
                  <w:rPr>
                    <w:rStyle w:val="Hyperlink"/>
                    <w:rFonts w:cs="Arial"/>
                  </w:rPr>
                  <w:t>]]</w:t>
                </w:r>
              </w:p>
              <w:p w14:paraId="388549D9" w14:textId="77777777" w:rsidR="004C51AC" w:rsidRDefault="004C51AC" w:rsidP="007331A8">
                <w:pPr>
                  <w:rPr>
                    <w:rFonts w:eastAsia="Times New Roman" w:cs="Arial"/>
                    <w:lang w:val="en-CA"/>
                  </w:rPr>
                </w:pPr>
              </w:p>
              <w:p w14:paraId="6C6ED25D" w14:textId="77777777" w:rsidR="00DD7FFD" w:rsidRDefault="00DD7FFD" w:rsidP="007331A8">
                <w:pPr>
                  <w:rPr>
                    <w:rFonts w:eastAsia="Times New Roman" w:cs="Arial"/>
                    <w:lang w:val="en-CA"/>
                  </w:rPr>
                </w:pPr>
                <w:r>
                  <w:rPr>
                    <w:rFonts w:eastAsia="Times New Roman" w:cs="Arial"/>
                  </w:rPr>
                  <w:t xml:space="preserve">Carter’s literary background and love of poetry inspired both his vocal and instrumental works. As one of the leading musical interpreters of contemporary American poetry, his song cycles set texts by such figures as Robert Lowell, Marianne Moore, Elizabeth Bishop and William Carlos Williams. </w:t>
                </w:r>
                <w:r w:rsidRPr="003A6A4D">
                  <w:rPr>
                    <w:rFonts w:cs="Arial"/>
                    <w:i/>
                  </w:rPr>
                  <w:t>In the Distances of Sleep</w:t>
                </w:r>
                <w:r w:rsidR="0064032B">
                  <w:rPr>
                    <w:rFonts w:cs="Arial"/>
                  </w:rPr>
                  <w:t>,</w:t>
                </w:r>
                <w:r>
                  <w:rPr>
                    <w:rFonts w:cs="Arial"/>
                    <w:i/>
                  </w:rPr>
                  <w:t xml:space="preserve"> </w:t>
                </w:r>
                <w:r>
                  <w:rPr>
                    <w:rFonts w:cs="Arial"/>
                  </w:rPr>
                  <w:t xml:space="preserve">his 2006 setting of poems by Wallace Stevens, was performed at his centenary celebration at </w:t>
                </w:r>
                <w:proofErr w:type="spellStart"/>
                <w:r>
                  <w:rPr>
                    <w:rFonts w:cs="Arial"/>
                  </w:rPr>
                  <w:t>Tanglewood</w:t>
                </w:r>
                <w:proofErr w:type="spellEnd"/>
                <w:r>
                  <w:rPr>
                    <w:rFonts w:cs="Arial"/>
                  </w:rPr>
                  <w:t xml:space="preserve"> in 2008, together with</w:t>
                </w:r>
                <w:r w:rsidR="0064032B">
                  <w:rPr>
                    <w:rFonts w:cs="Arial"/>
                  </w:rPr>
                  <w:t xml:space="preserve"> several</w:t>
                </w:r>
                <w:r>
                  <w:rPr>
                    <w:rFonts w:cs="Arial"/>
                  </w:rPr>
                  <w:t xml:space="preserve"> of his</w:t>
                </w:r>
                <w:r w:rsidR="0064032B">
                  <w:rPr>
                    <w:rFonts w:cs="Arial"/>
                  </w:rPr>
                  <w:t xml:space="preserve"> other</w:t>
                </w:r>
                <w:r>
                  <w:rPr>
                    <w:rFonts w:cs="Arial"/>
                  </w:rPr>
                  <w:t xml:space="preserve"> song cycles</w:t>
                </w:r>
                <w:sdt>
                  <w:sdtPr>
                    <w:rPr>
                      <w:rFonts w:cs="Arial"/>
                    </w:rPr>
                    <w:id w:val="-185835732"/>
                    <w:citation/>
                  </w:sdtPr>
                  <w:sdtEndPr/>
                  <w:sdtContent>
                    <w:r w:rsidR="004C51AC">
                      <w:rPr>
                        <w:rFonts w:cs="Arial"/>
                      </w:rPr>
                      <w:fldChar w:fldCharType="begin"/>
                    </w:r>
                    <w:r w:rsidR="006D0217">
                      <w:rPr>
                        <w:rFonts w:cs="Arial"/>
                        <w:lang w:val="en-CA"/>
                      </w:rPr>
                      <w:instrText xml:space="preserve">CITATION Carter12 \l 4105 </w:instrText>
                    </w:r>
                    <w:r w:rsidR="004C51AC">
                      <w:rPr>
                        <w:rFonts w:cs="Arial"/>
                      </w:rPr>
                      <w:fldChar w:fldCharType="separate"/>
                    </w:r>
                    <w:r w:rsidR="006D0217">
                      <w:rPr>
                        <w:rFonts w:cs="Arial"/>
                        <w:noProof/>
                        <w:lang w:val="en-CA"/>
                      </w:rPr>
                      <w:t xml:space="preserve"> </w:t>
                    </w:r>
                    <w:r w:rsidR="006D0217" w:rsidRPr="006D0217">
                      <w:rPr>
                        <w:rFonts w:cs="Arial"/>
                        <w:noProof/>
                        <w:lang w:val="en-CA"/>
                      </w:rPr>
                      <w:t>(Kate Lindsey)</w:t>
                    </w:r>
                    <w:r w:rsidR="004C51AC">
                      <w:rPr>
                        <w:rFonts w:cs="Arial"/>
                      </w:rPr>
                      <w:fldChar w:fldCharType="end"/>
                    </w:r>
                  </w:sdtContent>
                </w:sdt>
                <w:r>
                  <w:rPr>
                    <w:rFonts w:cs="Arial"/>
                  </w:rPr>
                  <w:t xml:space="preserve">. </w:t>
                </w:r>
                <w:r>
                  <w:rPr>
                    <w:rFonts w:eastAsia="Times New Roman" w:cs="Arial"/>
                  </w:rPr>
                  <w:t xml:space="preserve">As with </w:t>
                </w:r>
                <w:proofErr w:type="spellStart"/>
                <w:r w:rsidRPr="002039CF">
                  <w:rPr>
                    <w:rFonts w:eastAsia="Times New Roman" w:cs="Arial"/>
                    <w:i/>
                  </w:rPr>
                  <w:t>Symphonia</w:t>
                </w:r>
                <w:proofErr w:type="spellEnd"/>
                <w:r>
                  <w:rPr>
                    <w:rFonts w:eastAsia="Times New Roman" w:cs="Arial"/>
                  </w:rPr>
                  <w:t xml:space="preserve">, there are special connections between literary works and some of Carter’s large instrumental works, including the Concerto for Orchestra, which uses St. John </w:t>
                </w:r>
                <w:proofErr w:type="spellStart"/>
                <w:r>
                  <w:rPr>
                    <w:rFonts w:eastAsia="Times New Roman" w:cs="Arial"/>
                  </w:rPr>
                  <w:t>Perse’s</w:t>
                </w:r>
                <w:proofErr w:type="spellEnd"/>
                <w:r>
                  <w:rPr>
                    <w:rFonts w:eastAsia="Times New Roman" w:cs="Arial"/>
                  </w:rPr>
                  <w:t xml:space="preserve"> poem </w:t>
                </w:r>
                <w:r w:rsidRPr="00FF16F7">
                  <w:rPr>
                    <w:rFonts w:eastAsia="Times New Roman" w:cs="Arial"/>
                    <w:i/>
                  </w:rPr>
                  <w:t>Vents</w:t>
                </w:r>
                <w:r>
                  <w:rPr>
                    <w:rFonts w:eastAsia="Times New Roman" w:cs="Arial"/>
                  </w:rPr>
                  <w:t xml:space="preserve"> as a point of departure. </w:t>
                </w:r>
              </w:p>
              <w:p w14:paraId="72892408" w14:textId="77777777" w:rsidR="00DD7FFD" w:rsidRPr="00DD7FFD" w:rsidRDefault="00DD7FFD" w:rsidP="007331A8">
                <w:pPr>
                  <w:rPr>
                    <w:rFonts w:eastAsia="Times New Roman" w:cs="Arial"/>
                    <w:lang w:val="en-CA"/>
                  </w:rPr>
                </w:pPr>
              </w:p>
              <w:p w14:paraId="123836A1" w14:textId="77777777" w:rsidR="007331A8" w:rsidRPr="00DD7FFD" w:rsidRDefault="007331A8" w:rsidP="007331A8">
                <w:pPr>
                  <w:rPr>
                    <w:rFonts w:eastAsia="Times New Roman" w:cs="Arial"/>
                    <w:lang w:val="en-CA"/>
                  </w:rPr>
                </w:pPr>
                <w:r w:rsidRPr="00DD7FFD">
                  <w:rPr>
                    <w:rFonts w:eastAsia="Times New Roman" w:cs="Arial"/>
                    <w:lang w:val="en-CA"/>
                  </w:rPr>
                  <w:t>After labouring intensely to develop his compositional style in his early and middle years, Carter was rewarded in his later years by a remarkable prolificacy and range of artistic imagination. Not only did he complete some of his largest works, including his first opera at the age of 90, but he also composed an extraordinary array of nearly 50 works after the start of the new millennium.</w:t>
                </w:r>
              </w:p>
              <w:p w14:paraId="11946B60" w14:textId="77777777" w:rsidR="007331A8" w:rsidRPr="00DD7FFD" w:rsidRDefault="007331A8" w:rsidP="007331A8">
                <w:pPr>
                  <w:rPr>
                    <w:rFonts w:eastAsia="Times New Roman" w:cs="Arial"/>
                    <w:lang w:val="en-CA"/>
                  </w:rPr>
                </w:pPr>
              </w:p>
              <w:p w14:paraId="05E7EDC9" w14:textId="77777777" w:rsidR="007331A8" w:rsidRPr="00DD7FFD" w:rsidRDefault="007331A8" w:rsidP="007331A8">
                <w:pPr>
                  <w:pStyle w:val="Heading1"/>
                  <w:outlineLvl w:val="0"/>
                  <w:rPr>
                    <w:lang w:val="en-CA"/>
                  </w:rPr>
                </w:pPr>
                <w:r w:rsidRPr="00DD7FFD">
                  <w:rPr>
                    <w:lang w:val="en-CA"/>
                  </w:rPr>
                  <w:t>List of Key Works</w:t>
                </w:r>
              </w:p>
              <w:p w14:paraId="2D99FC6E" w14:textId="77777777" w:rsidR="007331A8" w:rsidRPr="00DD7FFD" w:rsidRDefault="007331A8" w:rsidP="007331A8">
                <w:pPr>
                  <w:pStyle w:val="Heading2"/>
                  <w:outlineLvl w:val="1"/>
                  <w:rPr>
                    <w:lang w:val="en-CA"/>
                  </w:rPr>
                </w:pPr>
                <w:r w:rsidRPr="00DD7FFD">
                  <w:rPr>
                    <w:lang w:val="en-CA"/>
                  </w:rPr>
                  <w:t>Orchestra</w:t>
                </w:r>
              </w:p>
              <w:p w14:paraId="0775DB96" w14:textId="77777777" w:rsidR="007331A8" w:rsidRPr="00DD7FFD" w:rsidRDefault="007331A8" w:rsidP="006D0217">
                <w:pPr>
                  <w:pStyle w:val="NormalfollowingH2"/>
                  <w:rPr>
                    <w:lang w:val="en-CA"/>
                  </w:rPr>
                </w:pPr>
                <w:r w:rsidRPr="00DD7FFD">
                  <w:rPr>
                    <w:i/>
                    <w:lang w:val="en-CA"/>
                  </w:rPr>
                  <w:t>Pocahontas</w:t>
                </w:r>
                <w:r w:rsidR="006D0217">
                  <w:rPr>
                    <w:lang w:val="en-CA"/>
                  </w:rPr>
                  <w:t>, ballet (1938–19</w:t>
                </w:r>
                <w:r w:rsidRPr="00DD7FFD">
                  <w:rPr>
                    <w:lang w:val="en-CA"/>
                  </w:rPr>
                  <w:t>39)</w:t>
                </w:r>
              </w:p>
              <w:p w14:paraId="4F75B1E1" w14:textId="77777777" w:rsidR="007331A8" w:rsidRPr="00DD7FFD" w:rsidRDefault="006D0217" w:rsidP="006D0217">
                <w:pPr>
                  <w:pStyle w:val="NormalfollowingH2"/>
                  <w:rPr>
                    <w:lang w:val="en-CA"/>
                  </w:rPr>
                </w:pPr>
                <w:r>
                  <w:rPr>
                    <w:lang w:val="en-CA"/>
                  </w:rPr>
                  <w:lastRenderedPageBreak/>
                  <w:t>Variations for Orchestra (1954–19</w:t>
                </w:r>
                <w:r w:rsidR="007331A8" w:rsidRPr="00DD7FFD">
                  <w:rPr>
                    <w:lang w:val="en-CA"/>
                  </w:rPr>
                  <w:t>55)</w:t>
                </w:r>
              </w:p>
              <w:p w14:paraId="7135DAE7" w14:textId="77777777" w:rsidR="007331A8" w:rsidRPr="00DD7FFD" w:rsidRDefault="007331A8" w:rsidP="006D0217">
                <w:pPr>
                  <w:pStyle w:val="NormalfollowingH2"/>
                  <w:rPr>
                    <w:lang w:val="en-CA"/>
                  </w:rPr>
                </w:pPr>
                <w:r w:rsidRPr="00DD7FFD">
                  <w:rPr>
                    <w:lang w:val="en-CA"/>
                  </w:rPr>
                  <w:t>Concerto for Orchestra (1969)</w:t>
                </w:r>
              </w:p>
              <w:p w14:paraId="3A1BCBC6" w14:textId="77777777" w:rsidR="007331A8" w:rsidRPr="00DD7FFD" w:rsidRDefault="007331A8" w:rsidP="006D0217">
                <w:pPr>
                  <w:pStyle w:val="NormalfollowingH2"/>
                  <w:rPr>
                    <w:lang w:val="en-CA"/>
                  </w:rPr>
                </w:pPr>
                <w:r w:rsidRPr="00DD7FFD">
                  <w:rPr>
                    <w:lang w:val="en-CA"/>
                  </w:rPr>
                  <w:t>Symphony of Three Orchestras (1976)</w:t>
                </w:r>
              </w:p>
              <w:p w14:paraId="57654E82" w14:textId="77777777" w:rsidR="007331A8" w:rsidRPr="00DD7FFD" w:rsidRDefault="007331A8" w:rsidP="006D0217">
                <w:pPr>
                  <w:pStyle w:val="NormalfollowingH2"/>
                  <w:rPr>
                    <w:lang w:val="en-CA"/>
                  </w:rPr>
                </w:pPr>
                <w:proofErr w:type="spellStart"/>
                <w:r w:rsidRPr="00DD7FFD">
                  <w:rPr>
                    <w:i/>
                    <w:lang w:val="en-CA"/>
                  </w:rPr>
                  <w:t>Symphonia</w:t>
                </w:r>
                <w:proofErr w:type="spellEnd"/>
                <w:r w:rsidRPr="00DD7FFD">
                  <w:rPr>
                    <w:i/>
                    <w:lang w:val="en-CA"/>
                  </w:rPr>
                  <w:t xml:space="preserve">: sum </w:t>
                </w:r>
                <w:proofErr w:type="spellStart"/>
                <w:r w:rsidRPr="00DD7FFD">
                  <w:rPr>
                    <w:i/>
                    <w:lang w:val="en-CA"/>
                  </w:rPr>
                  <w:t>fluxae</w:t>
                </w:r>
                <w:proofErr w:type="spellEnd"/>
                <w:r w:rsidRPr="00DD7FFD">
                  <w:rPr>
                    <w:i/>
                    <w:lang w:val="en-CA"/>
                  </w:rPr>
                  <w:t xml:space="preserve"> </w:t>
                </w:r>
                <w:proofErr w:type="spellStart"/>
                <w:r w:rsidRPr="00DD7FFD">
                  <w:rPr>
                    <w:i/>
                    <w:lang w:val="en-CA"/>
                  </w:rPr>
                  <w:t>pretium</w:t>
                </w:r>
                <w:proofErr w:type="spellEnd"/>
                <w:r w:rsidRPr="00DD7FFD">
                  <w:rPr>
                    <w:i/>
                    <w:lang w:val="en-CA"/>
                  </w:rPr>
                  <w:t xml:space="preserve"> </w:t>
                </w:r>
                <w:proofErr w:type="spellStart"/>
                <w:r w:rsidRPr="00DD7FFD">
                  <w:rPr>
                    <w:i/>
                    <w:lang w:val="en-CA"/>
                  </w:rPr>
                  <w:t>spei</w:t>
                </w:r>
                <w:proofErr w:type="spellEnd"/>
                <w:r w:rsidR="006D0217">
                  <w:rPr>
                    <w:lang w:val="en-CA"/>
                  </w:rPr>
                  <w:t xml:space="preserve"> (1993–19</w:t>
                </w:r>
                <w:r w:rsidRPr="00DD7FFD">
                  <w:rPr>
                    <w:lang w:val="en-CA"/>
                  </w:rPr>
                  <w:t>96)</w:t>
                </w:r>
              </w:p>
              <w:p w14:paraId="6481BA6D" w14:textId="77777777" w:rsidR="007331A8" w:rsidRPr="00DD7FFD" w:rsidRDefault="007331A8" w:rsidP="006D0217">
                <w:pPr>
                  <w:pStyle w:val="NormalfollowingH2"/>
                  <w:rPr>
                    <w:lang w:val="en-CA"/>
                  </w:rPr>
                </w:pPr>
                <w:r w:rsidRPr="00DD7FFD">
                  <w:rPr>
                    <w:i/>
                    <w:lang w:val="en-CA"/>
                  </w:rPr>
                  <w:t>Boston</w:t>
                </w:r>
                <w:r w:rsidRPr="00DD7FFD">
                  <w:rPr>
                    <w:lang w:val="en-CA"/>
                  </w:rPr>
                  <w:t xml:space="preserve"> Concerto (2002)</w:t>
                </w:r>
              </w:p>
              <w:p w14:paraId="5FD9C256" w14:textId="77777777" w:rsidR="007331A8" w:rsidRPr="00DD7FFD" w:rsidRDefault="007331A8" w:rsidP="007331A8">
                <w:pPr>
                  <w:rPr>
                    <w:rFonts w:cs="Arial"/>
                    <w:lang w:val="en-CA"/>
                  </w:rPr>
                </w:pPr>
              </w:p>
              <w:p w14:paraId="400135CF" w14:textId="77777777" w:rsidR="007331A8" w:rsidRPr="00DD7FFD" w:rsidRDefault="007331A8" w:rsidP="007331A8">
                <w:pPr>
                  <w:pStyle w:val="Heading2"/>
                  <w:outlineLvl w:val="1"/>
                  <w:rPr>
                    <w:lang w:val="en-CA"/>
                  </w:rPr>
                </w:pPr>
                <w:r w:rsidRPr="00DD7FFD">
                  <w:rPr>
                    <w:lang w:val="en-CA"/>
                  </w:rPr>
                  <w:t>Solo Instruments and Orchestra</w:t>
                </w:r>
              </w:p>
              <w:p w14:paraId="097A1481" w14:textId="77777777" w:rsidR="007331A8" w:rsidRPr="00DD7FFD" w:rsidRDefault="007331A8" w:rsidP="006D0217">
                <w:pPr>
                  <w:pStyle w:val="NormalfollowingH2"/>
                  <w:rPr>
                    <w:lang w:val="en-CA"/>
                  </w:rPr>
                </w:pPr>
                <w:r w:rsidRPr="00DD7FFD">
                  <w:rPr>
                    <w:lang w:val="en-CA"/>
                  </w:rPr>
                  <w:t>Double Concerto for harpsichord, piano and two chamber orchestras (1961)</w:t>
                </w:r>
              </w:p>
              <w:p w14:paraId="2B714539" w14:textId="77777777" w:rsidR="007331A8" w:rsidRPr="00DD7FFD" w:rsidRDefault="007331A8" w:rsidP="006D0217">
                <w:pPr>
                  <w:pStyle w:val="NormalfollowingH2"/>
                  <w:rPr>
                    <w:lang w:val="en-CA"/>
                  </w:rPr>
                </w:pPr>
                <w:r w:rsidRPr="00DD7FFD">
                  <w:rPr>
                    <w:lang w:val="en-CA"/>
                  </w:rPr>
                  <w:t>Piano Concerto (1964)</w:t>
                </w:r>
              </w:p>
              <w:p w14:paraId="33796390" w14:textId="77777777" w:rsidR="007331A8" w:rsidRPr="00DD7FFD" w:rsidRDefault="007331A8" w:rsidP="006D0217">
                <w:pPr>
                  <w:pStyle w:val="NormalfollowingH2"/>
                  <w:rPr>
                    <w:lang w:val="en-CA"/>
                  </w:rPr>
                </w:pPr>
                <w:r w:rsidRPr="00DD7FFD">
                  <w:rPr>
                    <w:lang w:val="en-CA"/>
                  </w:rPr>
                  <w:t>Violin Concerto (1989)</w:t>
                </w:r>
              </w:p>
              <w:p w14:paraId="52ED6C92" w14:textId="77777777" w:rsidR="007331A8" w:rsidRPr="00DD7FFD" w:rsidRDefault="007331A8" w:rsidP="006D0217">
                <w:pPr>
                  <w:pStyle w:val="NormalfollowingH2"/>
                  <w:rPr>
                    <w:lang w:val="en-CA"/>
                  </w:rPr>
                </w:pPr>
                <w:r w:rsidRPr="00DD7FFD">
                  <w:rPr>
                    <w:i/>
                    <w:lang w:val="en-CA"/>
                  </w:rPr>
                  <w:t>Dialogues</w:t>
                </w:r>
                <w:r w:rsidRPr="00DD7FFD">
                  <w:rPr>
                    <w:lang w:val="en-CA"/>
                  </w:rPr>
                  <w:t xml:space="preserve"> for piano and chamber orchestra (2003)</w:t>
                </w:r>
              </w:p>
              <w:p w14:paraId="796AEE09" w14:textId="77777777" w:rsidR="007331A8" w:rsidRPr="00DD7FFD" w:rsidRDefault="007331A8" w:rsidP="006D0217">
                <w:pPr>
                  <w:pStyle w:val="NormalfollowingH2"/>
                  <w:rPr>
                    <w:lang w:val="en-CA"/>
                  </w:rPr>
                </w:pPr>
                <w:r w:rsidRPr="00DD7FFD">
                  <w:rPr>
                    <w:i/>
                    <w:lang w:val="en-CA"/>
                  </w:rPr>
                  <w:t>Interventions</w:t>
                </w:r>
                <w:r w:rsidRPr="00DD7FFD">
                  <w:rPr>
                    <w:lang w:val="en-CA"/>
                  </w:rPr>
                  <w:t xml:space="preserve"> for piano and orchestra (2007)</w:t>
                </w:r>
              </w:p>
              <w:p w14:paraId="163AB6AC" w14:textId="77777777" w:rsidR="007331A8" w:rsidRPr="00DD7FFD" w:rsidRDefault="007331A8" w:rsidP="006D0217">
                <w:pPr>
                  <w:pStyle w:val="NormalfollowingH2"/>
                  <w:rPr>
                    <w:lang w:val="en-CA"/>
                  </w:rPr>
                </w:pPr>
                <w:r w:rsidRPr="00DD7FFD">
                  <w:rPr>
                    <w:lang w:val="en-CA"/>
                  </w:rPr>
                  <w:t>Flute concerto (2008)</w:t>
                </w:r>
              </w:p>
              <w:p w14:paraId="657EB16F" w14:textId="77777777" w:rsidR="007331A8" w:rsidRPr="00DD7FFD" w:rsidRDefault="007331A8" w:rsidP="007331A8">
                <w:pPr>
                  <w:rPr>
                    <w:rFonts w:cs="Arial"/>
                    <w:lang w:val="en-CA"/>
                  </w:rPr>
                </w:pPr>
              </w:p>
              <w:p w14:paraId="4869DE11" w14:textId="77777777" w:rsidR="007331A8" w:rsidRPr="00DD7FFD" w:rsidRDefault="007331A8" w:rsidP="007331A8">
                <w:pPr>
                  <w:pStyle w:val="Heading2"/>
                  <w:outlineLvl w:val="1"/>
                  <w:rPr>
                    <w:lang w:val="en-CA"/>
                  </w:rPr>
                </w:pPr>
                <w:r w:rsidRPr="00DD7FFD">
                  <w:rPr>
                    <w:lang w:val="en-CA"/>
                  </w:rPr>
                  <w:t>Chamber</w:t>
                </w:r>
              </w:p>
              <w:p w14:paraId="20791DDA" w14:textId="77777777" w:rsidR="007331A8" w:rsidRPr="00DD7FFD" w:rsidRDefault="006D0217" w:rsidP="006D0217">
                <w:pPr>
                  <w:pStyle w:val="NormalfollowingH2"/>
                  <w:rPr>
                    <w:lang w:val="en-CA"/>
                  </w:rPr>
                </w:pPr>
                <w:r>
                  <w:rPr>
                    <w:lang w:val="en-CA"/>
                  </w:rPr>
                  <w:t>Piano Sonata (1945–19</w:t>
                </w:r>
                <w:r w:rsidR="007331A8" w:rsidRPr="00DD7FFD">
                  <w:rPr>
                    <w:lang w:val="en-CA"/>
                  </w:rPr>
                  <w:t>46)</w:t>
                </w:r>
              </w:p>
              <w:p w14:paraId="617AE858" w14:textId="77777777" w:rsidR="007331A8" w:rsidRPr="00DD7FFD" w:rsidRDefault="007331A8" w:rsidP="006D0217">
                <w:pPr>
                  <w:pStyle w:val="NormalfollowingH2"/>
                  <w:rPr>
                    <w:lang w:val="en-CA"/>
                  </w:rPr>
                </w:pPr>
                <w:r w:rsidRPr="00DD7FFD">
                  <w:rPr>
                    <w:lang w:val="en-CA"/>
                  </w:rPr>
                  <w:t>Cello Sonata (1948)</w:t>
                </w:r>
              </w:p>
              <w:p w14:paraId="433061FE" w14:textId="77777777" w:rsidR="007331A8" w:rsidRPr="00DD7FFD" w:rsidRDefault="007331A8" w:rsidP="006D0217">
                <w:pPr>
                  <w:pStyle w:val="NormalfollowingH2"/>
                  <w:rPr>
                    <w:lang w:val="en-CA"/>
                  </w:rPr>
                </w:pPr>
                <w:r w:rsidRPr="00DD7FFD">
                  <w:rPr>
                    <w:lang w:val="en-CA"/>
                  </w:rPr>
                  <w:t>String Quartet no.1 (1951)</w:t>
                </w:r>
              </w:p>
              <w:p w14:paraId="322C27F0" w14:textId="77777777" w:rsidR="007331A8" w:rsidRPr="00DD7FFD" w:rsidRDefault="007331A8" w:rsidP="006D0217">
                <w:pPr>
                  <w:pStyle w:val="NormalfollowingH2"/>
                  <w:rPr>
                    <w:lang w:val="en-CA"/>
                  </w:rPr>
                </w:pPr>
                <w:r w:rsidRPr="00DD7FFD">
                  <w:rPr>
                    <w:lang w:val="en-CA"/>
                  </w:rPr>
                  <w:t>String Quartet no. 2 (1959)</w:t>
                </w:r>
              </w:p>
              <w:p w14:paraId="6304F3C8" w14:textId="77777777" w:rsidR="007331A8" w:rsidRPr="00DD7FFD" w:rsidRDefault="007331A8" w:rsidP="006D0217">
                <w:pPr>
                  <w:pStyle w:val="NormalfollowingH2"/>
                  <w:rPr>
                    <w:lang w:val="en-CA"/>
                  </w:rPr>
                </w:pPr>
                <w:r w:rsidRPr="00DD7FFD">
                  <w:rPr>
                    <w:lang w:val="en-CA"/>
                  </w:rPr>
                  <w:t>String Quartet no. 3 (1971)</w:t>
                </w:r>
              </w:p>
              <w:p w14:paraId="50093871" w14:textId="77777777" w:rsidR="007331A8" w:rsidRPr="00DD7FFD" w:rsidRDefault="007331A8" w:rsidP="006D0217">
                <w:pPr>
                  <w:pStyle w:val="NormalfollowingH2"/>
                  <w:rPr>
                    <w:lang w:val="en-CA"/>
                  </w:rPr>
                </w:pPr>
                <w:r w:rsidRPr="00DD7FFD">
                  <w:rPr>
                    <w:i/>
                    <w:lang w:val="en-CA"/>
                  </w:rPr>
                  <w:t>Night Fantasies</w:t>
                </w:r>
                <w:r w:rsidRPr="00DD7FFD">
                  <w:rPr>
                    <w:lang w:val="en-CA"/>
                  </w:rPr>
                  <w:t xml:space="preserve"> for piano (1980) </w:t>
                </w:r>
              </w:p>
              <w:p w14:paraId="0CC71967" w14:textId="77777777" w:rsidR="007331A8" w:rsidRPr="00DD7FFD" w:rsidRDefault="007331A8" w:rsidP="006D0217">
                <w:pPr>
                  <w:pStyle w:val="NormalfollowingH2"/>
                  <w:rPr>
                    <w:lang w:val="en-CA"/>
                  </w:rPr>
                </w:pPr>
                <w:r w:rsidRPr="00DD7FFD">
                  <w:rPr>
                    <w:i/>
                    <w:lang w:val="en-CA"/>
                  </w:rPr>
                  <w:t>Changes</w:t>
                </w:r>
                <w:r w:rsidRPr="00DD7FFD">
                  <w:rPr>
                    <w:lang w:val="en-CA"/>
                  </w:rPr>
                  <w:t xml:space="preserve"> for guitar (1983)</w:t>
                </w:r>
              </w:p>
              <w:p w14:paraId="4D26296F" w14:textId="77777777" w:rsidR="007331A8" w:rsidRPr="00DD7FFD" w:rsidRDefault="007331A8" w:rsidP="006D0217">
                <w:pPr>
                  <w:pStyle w:val="NormalfollowingH2"/>
                  <w:rPr>
                    <w:lang w:val="en-CA"/>
                  </w:rPr>
                </w:pPr>
                <w:r w:rsidRPr="00DD7FFD">
                  <w:rPr>
                    <w:i/>
                    <w:lang w:val="en-CA"/>
                  </w:rPr>
                  <w:t>90+</w:t>
                </w:r>
                <w:r w:rsidRPr="00DD7FFD">
                  <w:rPr>
                    <w:lang w:val="en-CA"/>
                  </w:rPr>
                  <w:t xml:space="preserve"> for piano (1994)</w:t>
                </w:r>
              </w:p>
              <w:p w14:paraId="4C1056D3" w14:textId="77777777" w:rsidR="007331A8" w:rsidRPr="00DD7FFD" w:rsidRDefault="007331A8" w:rsidP="006D0217">
                <w:pPr>
                  <w:pStyle w:val="NormalfollowingH2"/>
                  <w:rPr>
                    <w:lang w:val="en-CA"/>
                  </w:rPr>
                </w:pPr>
                <w:r w:rsidRPr="00DD7FFD">
                  <w:rPr>
                    <w:lang w:val="en-CA"/>
                  </w:rPr>
                  <w:t>Quintet for piano and string quartet (1997)</w:t>
                </w:r>
              </w:p>
              <w:p w14:paraId="29DFABC7" w14:textId="77777777" w:rsidR="007331A8" w:rsidRPr="00DD7FFD" w:rsidRDefault="007331A8" w:rsidP="007331A8">
                <w:pPr>
                  <w:rPr>
                    <w:rFonts w:cs="Arial"/>
                    <w:b/>
                    <w:lang w:val="en-CA"/>
                  </w:rPr>
                </w:pPr>
              </w:p>
              <w:p w14:paraId="04CDC3F1" w14:textId="77777777" w:rsidR="007331A8" w:rsidRPr="00DD7FFD" w:rsidRDefault="007331A8" w:rsidP="007331A8">
                <w:pPr>
                  <w:pStyle w:val="Heading2"/>
                  <w:outlineLvl w:val="1"/>
                  <w:rPr>
                    <w:lang w:val="en-CA"/>
                  </w:rPr>
                </w:pPr>
                <w:r w:rsidRPr="00DD7FFD">
                  <w:rPr>
                    <w:lang w:val="en-CA"/>
                  </w:rPr>
                  <w:t>Voice</w:t>
                </w:r>
              </w:p>
              <w:p w14:paraId="64E2B570" w14:textId="77777777" w:rsidR="007331A8" w:rsidRPr="00DD7FFD" w:rsidRDefault="007331A8" w:rsidP="006D0217">
                <w:pPr>
                  <w:pStyle w:val="NormalfollowingH2"/>
                  <w:rPr>
                    <w:lang w:val="en-CA"/>
                  </w:rPr>
                </w:pPr>
                <w:r w:rsidRPr="00DD7FFD">
                  <w:rPr>
                    <w:i/>
                    <w:lang w:val="en-CA"/>
                  </w:rPr>
                  <w:t>A Mirror on Which to Dwell</w:t>
                </w:r>
                <w:r w:rsidRPr="00DD7FFD">
                  <w:rPr>
                    <w:lang w:val="en-CA"/>
                  </w:rPr>
                  <w:t xml:space="preserve"> for soprano and ensemble (1976)</w:t>
                </w:r>
              </w:p>
              <w:p w14:paraId="68576F10" w14:textId="77777777" w:rsidR="007331A8" w:rsidRPr="00DD7FFD" w:rsidRDefault="007331A8" w:rsidP="006D0217">
                <w:pPr>
                  <w:pStyle w:val="NormalfollowingH2"/>
                  <w:rPr>
                    <w:lang w:val="en-CA"/>
                  </w:rPr>
                </w:pPr>
                <w:proofErr w:type="spellStart"/>
                <w:r w:rsidRPr="00DD7FFD">
                  <w:rPr>
                    <w:i/>
                    <w:lang w:val="en-CA"/>
                  </w:rPr>
                  <w:t>Syringa</w:t>
                </w:r>
                <w:proofErr w:type="spellEnd"/>
                <w:r w:rsidRPr="00DD7FFD">
                  <w:rPr>
                    <w:lang w:val="en-CA"/>
                  </w:rPr>
                  <w:t xml:space="preserve"> for mezzo-soprano, bass-baritone, guitar and ensemble (1978)</w:t>
                </w:r>
              </w:p>
              <w:p w14:paraId="7D4CAFCC" w14:textId="77777777" w:rsidR="007331A8" w:rsidRPr="00DD7FFD" w:rsidRDefault="007331A8" w:rsidP="006D0217">
                <w:pPr>
                  <w:pStyle w:val="NormalfollowingH2"/>
                  <w:rPr>
                    <w:lang w:val="en-CA"/>
                  </w:rPr>
                </w:pPr>
                <w:r w:rsidRPr="00DD7FFD">
                  <w:rPr>
                    <w:i/>
                    <w:lang w:val="en-CA"/>
                  </w:rPr>
                  <w:t>In Sleep, In Thunder</w:t>
                </w:r>
                <w:r w:rsidRPr="00DD7FFD">
                  <w:rPr>
                    <w:lang w:val="en-CA"/>
                  </w:rPr>
                  <w:t xml:space="preserve"> for tenor and ensemble (1981)</w:t>
                </w:r>
              </w:p>
              <w:p w14:paraId="02011009" w14:textId="77777777" w:rsidR="007331A8" w:rsidRPr="00DD7FFD" w:rsidRDefault="007331A8" w:rsidP="006D0217">
                <w:pPr>
                  <w:pStyle w:val="NormalfollowingH2"/>
                  <w:rPr>
                    <w:lang w:val="en-CA"/>
                  </w:rPr>
                </w:pPr>
                <w:r w:rsidRPr="00DD7FFD">
                  <w:rPr>
                    <w:i/>
                    <w:lang w:val="en-CA"/>
                  </w:rPr>
                  <w:t>Of Challenge and of Love</w:t>
                </w:r>
                <w:r w:rsidRPr="00DD7FFD">
                  <w:rPr>
                    <w:lang w:val="en-CA"/>
                  </w:rPr>
                  <w:t xml:space="preserve"> for soprano and piano (1994)</w:t>
                </w:r>
              </w:p>
              <w:p w14:paraId="7DD0E489" w14:textId="77777777" w:rsidR="007331A8" w:rsidRPr="00DD7FFD" w:rsidRDefault="007331A8" w:rsidP="006D0217">
                <w:pPr>
                  <w:pStyle w:val="NormalfollowingH2"/>
                  <w:rPr>
                    <w:lang w:val="en-CA"/>
                  </w:rPr>
                </w:pPr>
                <w:r w:rsidRPr="00DD7FFD">
                  <w:rPr>
                    <w:i/>
                    <w:lang w:val="en-CA"/>
                  </w:rPr>
                  <w:t>In the Distances of Sleep</w:t>
                </w:r>
                <w:r w:rsidRPr="00DD7FFD">
                  <w:rPr>
                    <w:lang w:val="en-CA"/>
                  </w:rPr>
                  <w:t xml:space="preserve"> for mezzo-soprano and chamber orchestra (2006)</w:t>
                </w:r>
              </w:p>
              <w:p w14:paraId="51DC4F9C" w14:textId="77777777" w:rsidR="007331A8" w:rsidRPr="00DD7FFD" w:rsidRDefault="007331A8" w:rsidP="006D0217">
                <w:pPr>
                  <w:pStyle w:val="NormalfollowingH2"/>
                  <w:rPr>
                    <w:lang w:val="en-CA"/>
                  </w:rPr>
                </w:pPr>
                <w:r w:rsidRPr="00DD7FFD">
                  <w:rPr>
                    <w:i/>
                    <w:lang w:val="en-CA"/>
                  </w:rPr>
                  <w:t>A Sunbeam’s Architecture</w:t>
                </w:r>
                <w:r w:rsidRPr="00DD7FFD">
                  <w:rPr>
                    <w:lang w:val="en-CA"/>
                  </w:rPr>
                  <w:t xml:space="preserve"> for tenor and chamber orchestra (2010)</w:t>
                </w:r>
              </w:p>
              <w:p w14:paraId="0BE6FD8D" w14:textId="77777777" w:rsidR="007331A8" w:rsidRPr="00DD7FFD" w:rsidRDefault="007331A8" w:rsidP="007331A8">
                <w:pPr>
                  <w:rPr>
                    <w:rFonts w:cs="Arial"/>
                    <w:lang w:val="en-CA"/>
                  </w:rPr>
                </w:pPr>
              </w:p>
              <w:p w14:paraId="3799B096" w14:textId="77777777" w:rsidR="007331A8" w:rsidRPr="00DD7FFD" w:rsidRDefault="007331A8" w:rsidP="007331A8">
                <w:pPr>
                  <w:pStyle w:val="Heading2"/>
                  <w:outlineLvl w:val="1"/>
                  <w:rPr>
                    <w:lang w:val="en-CA"/>
                  </w:rPr>
                </w:pPr>
                <w:r w:rsidRPr="00DD7FFD">
                  <w:rPr>
                    <w:lang w:val="en-CA"/>
                  </w:rPr>
                  <w:t>Opera</w:t>
                </w:r>
              </w:p>
              <w:p w14:paraId="1E184455" w14:textId="77777777" w:rsidR="007331A8" w:rsidRPr="00DD7FFD" w:rsidRDefault="007331A8" w:rsidP="006D0217">
                <w:pPr>
                  <w:pStyle w:val="NormalfollowingH2"/>
                  <w:rPr>
                    <w:lang w:val="en-CA"/>
                  </w:rPr>
                </w:pPr>
                <w:r w:rsidRPr="00DD7FFD">
                  <w:rPr>
                    <w:i/>
                    <w:lang w:val="en-CA"/>
                  </w:rPr>
                  <w:t>What Next?</w:t>
                </w:r>
                <w:r w:rsidR="006D0217">
                  <w:rPr>
                    <w:lang w:val="en-CA"/>
                  </w:rPr>
                  <w:t xml:space="preserve"> (1997–19</w:t>
                </w:r>
                <w:r w:rsidRPr="00DD7FFD">
                  <w:rPr>
                    <w:lang w:val="en-CA"/>
                  </w:rPr>
                  <w:t>98)</w:t>
                </w:r>
              </w:p>
              <w:p w14:paraId="2402428E" w14:textId="77777777" w:rsidR="007331A8" w:rsidRPr="00DD7FFD" w:rsidRDefault="007331A8" w:rsidP="007331A8">
                <w:pPr>
                  <w:rPr>
                    <w:rFonts w:cs="Arial"/>
                    <w:b/>
                    <w:lang w:val="en-CA"/>
                  </w:rPr>
                </w:pPr>
              </w:p>
              <w:p w14:paraId="05BFF49E" w14:textId="77777777" w:rsidR="007331A8" w:rsidRPr="00DD7FFD" w:rsidRDefault="007331A8" w:rsidP="007331A8">
                <w:pPr>
                  <w:pStyle w:val="Heading2"/>
                  <w:outlineLvl w:val="1"/>
                  <w:rPr>
                    <w:lang w:val="en-CA"/>
                  </w:rPr>
                </w:pPr>
                <w:r w:rsidRPr="00DD7FFD">
                  <w:rPr>
                    <w:lang w:val="en-CA"/>
                  </w:rPr>
                  <w:t>Selected Discography</w:t>
                </w:r>
              </w:p>
              <w:p w14:paraId="3017F943" w14:textId="77777777" w:rsidR="007331A8" w:rsidRDefault="007331A8" w:rsidP="006D0217">
                <w:pPr>
                  <w:pStyle w:val="NormalfollowingH2"/>
                  <w:rPr>
                    <w:lang w:val="en-CA"/>
                  </w:rPr>
                </w:pPr>
                <w:r w:rsidRPr="00DD7FFD">
                  <w:rPr>
                    <w:i/>
                    <w:lang w:val="en-CA"/>
                  </w:rPr>
                  <w:t>Elliott Carter: A Nonesuch Retrospective</w:t>
                </w:r>
                <w:r w:rsidRPr="00DD7FFD">
                  <w:rPr>
                    <w:lang w:val="en-CA"/>
                  </w:rPr>
                  <w:t>, Nonesuch Records. (Four-disc collection of most of the Carter recordings made by Nonesuch from 1968-85, including orchestral, chamber and vocal works, plus an informative 58-page booklet.)</w:t>
                </w:r>
              </w:p>
              <w:p w14:paraId="22C24B18" w14:textId="77777777" w:rsidR="006D0217" w:rsidRPr="00DD7FFD" w:rsidRDefault="006D0217" w:rsidP="006D0217">
                <w:pPr>
                  <w:pStyle w:val="NormalfollowingH2"/>
                  <w:rPr>
                    <w:lang w:val="en-CA"/>
                  </w:rPr>
                </w:pPr>
              </w:p>
              <w:p w14:paraId="12C7A3B3" w14:textId="77777777" w:rsidR="007331A8" w:rsidRDefault="007331A8" w:rsidP="006D0217">
                <w:pPr>
                  <w:pStyle w:val="NormalfollowingH2"/>
                  <w:rPr>
                    <w:bCs/>
                    <w:kern w:val="36"/>
                    <w:lang w:val="en-CA"/>
                  </w:rPr>
                </w:pPr>
                <w:r w:rsidRPr="00DD7FFD">
                  <w:rPr>
                    <w:bCs/>
                    <w:i/>
                    <w:kern w:val="36"/>
                    <w:lang w:val="en-CA"/>
                  </w:rPr>
                  <w:t>Elliott Carter String Quartets No’s 1-4</w:t>
                </w:r>
                <w:r w:rsidRPr="00DD7FFD">
                  <w:rPr>
                    <w:bCs/>
                    <w:kern w:val="36"/>
                    <w:lang w:val="en-CA"/>
                  </w:rPr>
                  <w:t xml:space="preserve">, </w:t>
                </w:r>
                <w:proofErr w:type="spellStart"/>
                <w:r w:rsidRPr="00DD7FFD">
                  <w:rPr>
                    <w:bCs/>
                    <w:kern w:val="36"/>
                    <w:lang w:val="en-CA"/>
                  </w:rPr>
                  <w:t>Arditti</w:t>
                </w:r>
                <w:proofErr w:type="spellEnd"/>
                <w:r w:rsidRPr="00DD7FFD">
                  <w:rPr>
                    <w:bCs/>
                    <w:kern w:val="36"/>
                    <w:lang w:val="en-CA"/>
                  </w:rPr>
                  <w:t xml:space="preserve"> String Quartet, </w:t>
                </w:r>
                <w:r w:rsidRPr="00DD7FFD">
                  <w:rPr>
                    <w:lang w:val="en-CA"/>
                  </w:rPr>
                  <w:t>Etcetera.</w:t>
                </w:r>
                <w:r w:rsidRPr="00DD7FFD">
                  <w:rPr>
                    <w:bCs/>
                    <w:kern w:val="36"/>
                    <w:lang w:val="en-CA"/>
                  </w:rPr>
                  <w:t xml:space="preserve"> (Noted performers of Carter’s string music, the </w:t>
                </w:r>
                <w:proofErr w:type="spellStart"/>
                <w:r w:rsidRPr="00DD7FFD">
                  <w:rPr>
                    <w:bCs/>
                    <w:kern w:val="36"/>
                    <w:lang w:val="en-CA"/>
                  </w:rPr>
                  <w:t>Arditti</w:t>
                </w:r>
                <w:proofErr w:type="spellEnd"/>
                <w:r w:rsidRPr="00DD7FFD">
                  <w:rPr>
                    <w:bCs/>
                    <w:kern w:val="36"/>
                    <w:lang w:val="en-CA"/>
                  </w:rPr>
                  <w:t xml:space="preserve"> Quartet commissioned his String Quartet no. 5).</w:t>
                </w:r>
              </w:p>
              <w:p w14:paraId="0FDFC48D" w14:textId="77777777" w:rsidR="006D0217" w:rsidRPr="00DD7FFD" w:rsidRDefault="006D0217" w:rsidP="006D0217">
                <w:pPr>
                  <w:pStyle w:val="NormalfollowingH2"/>
                  <w:rPr>
                    <w:bCs/>
                    <w:kern w:val="36"/>
                    <w:lang w:val="en-CA"/>
                  </w:rPr>
                </w:pPr>
              </w:p>
              <w:p w14:paraId="16840362" w14:textId="77777777" w:rsidR="007331A8" w:rsidRPr="00DD7FFD" w:rsidRDefault="007331A8" w:rsidP="006D0217">
                <w:pPr>
                  <w:pStyle w:val="NormalfollowingH2"/>
                  <w:rPr>
                    <w:lang w:val="en-CA"/>
                  </w:rPr>
                </w:pPr>
                <w:proofErr w:type="spellStart"/>
                <w:r w:rsidRPr="00DD7FFD">
                  <w:rPr>
                    <w:i/>
                    <w:lang w:val="en-CA"/>
                  </w:rPr>
                  <w:t>Oppens</w:t>
                </w:r>
                <w:proofErr w:type="spellEnd"/>
                <w:r w:rsidRPr="00DD7FFD">
                  <w:rPr>
                    <w:i/>
                    <w:lang w:val="en-CA"/>
                  </w:rPr>
                  <w:t xml:space="preserve"> plays Carter: the Complete Piano Music</w:t>
                </w:r>
                <w:r w:rsidRPr="00DD7FFD">
                  <w:rPr>
                    <w:lang w:val="en-CA"/>
                  </w:rPr>
                  <w:t xml:space="preserve">, </w:t>
                </w:r>
                <w:proofErr w:type="spellStart"/>
                <w:r w:rsidRPr="00DD7FFD">
                  <w:rPr>
                    <w:lang w:val="en-CA"/>
                  </w:rPr>
                  <w:t>Cedille</w:t>
                </w:r>
                <w:proofErr w:type="spellEnd"/>
                <w:r w:rsidRPr="00DD7FFD">
                  <w:rPr>
                    <w:lang w:val="en-CA"/>
                  </w:rPr>
                  <w:t xml:space="preserve"> Records (</w:t>
                </w:r>
                <w:proofErr w:type="spellStart"/>
                <w:r w:rsidRPr="00DD7FFD">
                  <w:rPr>
                    <w:lang w:val="en-CA"/>
                  </w:rPr>
                  <w:t>Oppens</w:t>
                </w:r>
                <w:proofErr w:type="spellEnd"/>
                <w:r w:rsidRPr="00DD7FFD">
                  <w:rPr>
                    <w:lang w:val="en-CA"/>
                  </w:rPr>
                  <w:t xml:space="preserve">, a leading interpreter of Carter’s piano music, performs his early Piano Sonata, the seminal </w:t>
                </w:r>
                <w:r w:rsidRPr="00DD7FFD">
                  <w:rPr>
                    <w:i/>
                    <w:lang w:val="en-CA"/>
                  </w:rPr>
                  <w:t>Night Fantasies</w:t>
                </w:r>
                <w:r w:rsidRPr="00DD7FFD">
                  <w:rPr>
                    <w:lang w:val="en-CA"/>
                  </w:rPr>
                  <w:t xml:space="preserve"> of 1980, as </w:t>
                </w:r>
                <w:r w:rsidRPr="00DD7FFD">
                  <w:rPr>
                    <w:lang w:val="en-CA"/>
                  </w:rPr>
                  <w:lastRenderedPageBreak/>
                  <w:t xml:space="preserve">well as several more recent solo piano pieces from the 1990s and 2000s.) </w:t>
                </w:r>
              </w:p>
              <w:p w14:paraId="618275E1" w14:textId="77777777" w:rsidR="007331A8" w:rsidRPr="00DD7FFD" w:rsidRDefault="007331A8" w:rsidP="007331A8">
                <w:pPr>
                  <w:rPr>
                    <w:rFonts w:cs="Arial"/>
                    <w:lang w:val="en-CA"/>
                  </w:rPr>
                </w:pPr>
              </w:p>
              <w:p w14:paraId="64F12A2E" w14:textId="77777777" w:rsidR="007331A8" w:rsidRPr="00DD7FFD" w:rsidRDefault="007331A8" w:rsidP="006D0217">
                <w:pPr>
                  <w:pStyle w:val="NormalfollowingH2"/>
                  <w:rPr>
                    <w:lang w:val="en-CA"/>
                  </w:rPr>
                </w:pPr>
                <w:r w:rsidRPr="00DD7FFD">
                  <w:rPr>
                    <w:lang w:val="en-CA"/>
                  </w:rPr>
                  <w:t xml:space="preserve">The Music of Elliott Carter, Volume 1: the Vocal Works (1975-81), Bridge Records. (Speculum </w:t>
                </w:r>
                <w:proofErr w:type="spellStart"/>
                <w:r w:rsidRPr="00DD7FFD">
                  <w:rPr>
                    <w:lang w:val="en-CA"/>
                  </w:rPr>
                  <w:t>Musicae</w:t>
                </w:r>
                <w:proofErr w:type="spellEnd"/>
                <w:r w:rsidRPr="00DD7FFD">
                  <w:rPr>
                    <w:lang w:val="en-CA"/>
                  </w:rPr>
                  <w:t xml:space="preserve"> recordings of </w:t>
                </w:r>
                <w:r w:rsidRPr="00DD7FFD">
                  <w:rPr>
                    <w:rFonts w:eastAsia="Times New Roman"/>
                    <w:iCs/>
                    <w:lang w:val="en-CA"/>
                  </w:rPr>
                  <w:t>A Mirror on Which to Dwell;</w:t>
                </w:r>
                <w:r w:rsidRPr="00DD7FFD">
                  <w:rPr>
                    <w:rFonts w:eastAsia="Times New Roman"/>
                    <w:lang w:val="en-CA"/>
                  </w:rPr>
                  <w:t xml:space="preserve"> </w:t>
                </w:r>
                <w:r w:rsidRPr="00DD7FFD">
                  <w:rPr>
                    <w:rFonts w:eastAsia="Times New Roman"/>
                    <w:iCs/>
                    <w:lang w:val="en-CA"/>
                  </w:rPr>
                  <w:t>In Sleep, In Thunder;</w:t>
                </w:r>
                <w:r w:rsidRPr="00DD7FFD">
                  <w:rPr>
                    <w:rFonts w:eastAsia="Times New Roman"/>
                    <w:lang w:val="en-CA"/>
                  </w:rPr>
                  <w:t xml:space="preserve"> </w:t>
                </w:r>
                <w:proofErr w:type="spellStart"/>
                <w:r w:rsidRPr="00DD7FFD">
                  <w:rPr>
                    <w:rFonts w:eastAsia="Times New Roman"/>
                    <w:iCs/>
                    <w:lang w:val="en-CA"/>
                  </w:rPr>
                  <w:t>Syringa</w:t>
                </w:r>
                <w:proofErr w:type="spellEnd"/>
                <w:r w:rsidRPr="00DD7FFD">
                  <w:rPr>
                    <w:rFonts w:eastAsia="Times New Roman"/>
                    <w:iCs/>
                    <w:lang w:val="en-CA"/>
                  </w:rPr>
                  <w:t>;</w:t>
                </w:r>
                <w:r w:rsidRPr="00DD7FFD">
                  <w:rPr>
                    <w:rFonts w:eastAsia="Times New Roman"/>
                    <w:lang w:val="en-CA"/>
                  </w:rPr>
                  <w:t xml:space="preserve"> </w:t>
                </w:r>
                <w:r w:rsidRPr="00DD7FFD">
                  <w:rPr>
                    <w:rFonts w:eastAsia="Times New Roman"/>
                    <w:iCs/>
                    <w:lang w:val="en-CA"/>
                  </w:rPr>
                  <w:t>Three Poems of Robert Frost.)</w:t>
                </w:r>
              </w:p>
              <w:p w14:paraId="12EC00B4" w14:textId="77777777" w:rsidR="007331A8" w:rsidRPr="00DD7FFD" w:rsidRDefault="007331A8" w:rsidP="006D0217">
                <w:pPr>
                  <w:pStyle w:val="NormalfollowingH2"/>
                  <w:rPr>
                    <w:lang w:val="en-CA"/>
                  </w:rPr>
                </w:pPr>
              </w:p>
              <w:p w14:paraId="02E3B2A4" w14:textId="77777777" w:rsidR="003F0D73" w:rsidRPr="00DD7FFD" w:rsidRDefault="007331A8" w:rsidP="006D0217">
                <w:pPr>
                  <w:pStyle w:val="NormalfollowingH2"/>
                  <w:rPr>
                    <w:lang w:val="en-CA"/>
                  </w:rPr>
                </w:pPr>
                <w:r w:rsidRPr="00DD7FFD">
                  <w:rPr>
                    <w:lang w:val="en-CA"/>
                  </w:rPr>
                  <w:t>The Music of Elliott Carter, Volume 8: Sixteen Compositions, 2002-2009, Bridge Records (Includes orchestral, chamber and vocal works.)</w:t>
                </w:r>
              </w:p>
            </w:tc>
          </w:sdtContent>
        </w:sdt>
      </w:tr>
      <w:tr w:rsidR="003235A7" w14:paraId="7311F37B" w14:textId="77777777" w:rsidTr="003235A7">
        <w:tc>
          <w:tcPr>
            <w:tcW w:w="9016" w:type="dxa"/>
          </w:tcPr>
          <w:p w14:paraId="2C0706C3" w14:textId="77777777" w:rsidR="003235A7" w:rsidRDefault="003235A7" w:rsidP="008A5B87">
            <w:r w:rsidRPr="0015114C">
              <w:rPr>
                <w:u w:val="single"/>
              </w:rPr>
              <w:lastRenderedPageBreak/>
              <w:t>Further reading</w:t>
            </w:r>
            <w:r>
              <w:t>:</w:t>
            </w:r>
          </w:p>
          <w:sdt>
            <w:sdtPr>
              <w:rPr>
                <w:rFonts w:asciiTheme="majorHAnsi" w:eastAsiaTheme="majorEastAsia" w:hAnsiTheme="majorHAnsi" w:cstheme="majorBidi"/>
                <w:b/>
                <w:color w:val="595959" w:themeColor="text1" w:themeTint="A6"/>
                <w:szCs w:val="32"/>
              </w:rPr>
              <w:alias w:val="Further reading"/>
              <w:tag w:val="furtherReading"/>
              <w:id w:val="-1516217107"/>
            </w:sdtPr>
            <w:sdtEndPr/>
            <w:sdtContent>
              <w:p w14:paraId="249B42A1" w14:textId="77777777" w:rsidR="007331A8" w:rsidRPr="00F035B0" w:rsidRDefault="006D0217" w:rsidP="007331A8">
                <w:pPr>
                  <w:rPr>
                    <w:rFonts w:cs="Arial"/>
                  </w:rPr>
                </w:pPr>
                <w:sdt>
                  <w:sdtPr>
                    <w:id w:val="-1252654078"/>
                    <w:citation/>
                  </w:sdtPr>
                  <w:sdtEndPr/>
                  <w:sdtContent>
                    <w:r w:rsidR="00385268">
                      <w:fldChar w:fldCharType="begin"/>
                    </w:r>
                    <w:r>
                      <w:rPr>
                        <w:rFonts w:cs="Arial"/>
                        <w:lang w:val="en-CA"/>
                      </w:rPr>
                      <w:instrText xml:space="preserve">CITATION Bernard90 \l 4105 </w:instrText>
                    </w:r>
                    <w:r w:rsidR="00385268">
                      <w:fldChar w:fldCharType="separate"/>
                    </w:r>
                    <w:r>
                      <w:rPr>
                        <w:rFonts w:cs="Arial"/>
                        <w:noProof/>
                        <w:lang w:val="en-CA"/>
                      </w:rPr>
                      <w:t xml:space="preserve"> </w:t>
                    </w:r>
                    <w:r w:rsidRPr="006D0217">
                      <w:rPr>
                        <w:rFonts w:cs="Arial"/>
                        <w:noProof/>
                        <w:lang w:val="en-CA"/>
                      </w:rPr>
                      <w:t>(Bernard and Carter, An Interview with Elliott Carter)</w:t>
                    </w:r>
                    <w:r w:rsidR="00385268">
                      <w:fldChar w:fldCharType="end"/>
                    </w:r>
                  </w:sdtContent>
                </w:sdt>
              </w:p>
              <w:p w14:paraId="7357E184" w14:textId="77777777" w:rsidR="007331A8" w:rsidRDefault="006D0217" w:rsidP="007331A8">
                <w:pPr>
                  <w:rPr>
                    <w:rFonts w:cs="Arial"/>
                  </w:rPr>
                </w:pPr>
                <w:sdt>
                  <w:sdtPr>
                    <w:rPr>
                      <w:rFonts w:cs="Arial"/>
                    </w:rPr>
                    <w:id w:val="-1395665340"/>
                    <w:citation/>
                  </w:sdtPr>
                  <w:sdtEndPr/>
                  <w:sdtContent>
                    <w:r w:rsidR="00385268">
                      <w:rPr>
                        <w:rFonts w:cs="Arial"/>
                      </w:rPr>
                      <w:fldChar w:fldCharType="begin"/>
                    </w:r>
                    <w:r>
                      <w:rPr>
                        <w:rFonts w:cs="Arial"/>
                        <w:lang w:val="en-CA"/>
                      </w:rPr>
                      <w:instrText xml:space="preserve">CITATION Bernard88 \l 4105 </w:instrText>
                    </w:r>
                    <w:r w:rsidR="00385268">
                      <w:rPr>
                        <w:rFonts w:cs="Arial"/>
                      </w:rPr>
                      <w:fldChar w:fldCharType="separate"/>
                    </w:r>
                    <w:r w:rsidRPr="006D0217">
                      <w:rPr>
                        <w:rFonts w:cs="Arial"/>
                        <w:noProof/>
                        <w:lang w:val="en-CA"/>
                      </w:rPr>
                      <w:t>(Bernard, The Evolution of Elliott Carter’s Rhythmic Practice)</w:t>
                    </w:r>
                    <w:r w:rsidR="00385268">
                      <w:rPr>
                        <w:rFonts w:cs="Arial"/>
                      </w:rPr>
                      <w:fldChar w:fldCharType="end"/>
                    </w:r>
                  </w:sdtContent>
                </w:sdt>
              </w:p>
              <w:p w14:paraId="0D738CA7" w14:textId="77777777" w:rsidR="007331A8" w:rsidRPr="00F035B0" w:rsidRDefault="006D0217" w:rsidP="007331A8">
                <w:pPr>
                  <w:rPr>
                    <w:rFonts w:cs="Arial"/>
                  </w:rPr>
                </w:pPr>
                <w:sdt>
                  <w:sdtPr>
                    <w:rPr>
                      <w:rFonts w:cs="Arial"/>
                    </w:rPr>
                    <w:id w:val="74093768"/>
                    <w:citation/>
                  </w:sdtPr>
                  <w:sdtEndPr/>
                  <w:sdtContent>
                    <w:r w:rsidR="00D13FB2">
                      <w:rPr>
                        <w:rFonts w:cs="Arial"/>
                      </w:rPr>
                      <w:fldChar w:fldCharType="begin"/>
                    </w:r>
                    <w:r w:rsidR="00D13FB2">
                      <w:rPr>
                        <w:rFonts w:cs="Arial"/>
                        <w:lang w:val="en-CA"/>
                      </w:rPr>
                      <w:instrText xml:space="preserve"> CITATION Capuzzo12 \l 4105 </w:instrText>
                    </w:r>
                    <w:r w:rsidR="00D13FB2">
                      <w:rPr>
                        <w:rFonts w:cs="Arial"/>
                      </w:rPr>
                      <w:fldChar w:fldCharType="separate"/>
                    </w:r>
                    <w:r w:rsidRPr="006D0217">
                      <w:rPr>
                        <w:rFonts w:cs="Arial"/>
                        <w:noProof/>
                        <w:lang w:val="en-CA"/>
                      </w:rPr>
                      <w:t>(Capuzzo)</w:t>
                    </w:r>
                    <w:r w:rsidR="00D13FB2">
                      <w:rPr>
                        <w:rFonts w:cs="Arial"/>
                      </w:rPr>
                      <w:fldChar w:fldCharType="end"/>
                    </w:r>
                  </w:sdtContent>
                </w:sdt>
              </w:p>
              <w:p w14:paraId="24E79459" w14:textId="77777777" w:rsidR="007331A8" w:rsidRPr="00F035B0" w:rsidRDefault="006D0217" w:rsidP="007331A8">
                <w:pPr>
                  <w:rPr>
                    <w:rFonts w:cs="Arial"/>
                  </w:rPr>
                </w:pPr>
                <w:sdt>
                  <w:sdtPr>
                    <w:rPr>
                      <w:rFonts w:cs="Arial"/>
                    </w:rPr>
                    <w:id w:val="-1318182433"/>
                    <w:citation/>
                  </w:sdtPr>
                  <w:sdtEndPr/>
                  <w:sdtContent>
                    <w:r w:rsidR="00D13FB2">
                      <w:rPr>
                        <w:rFonts w:cs="Arial"/>
                      </w:rPr>
                      <w:fldChar w:fldCharType="begin"/>
                    </w:r>
                    <w:r>
                      <w:rPr>
                        <w:rFonts w:cs="Arial"/>
                        <w:lang w:val="en-CA"/>
                      </w:rPr>
                      <w:instrText xml:space="preserve">CITATION Carter97 \l 4105 </w:instrText>
                    </w:r>
                    <w:r w:rsidR="00D13FB2">
                      <w:rPr>
                        <w:rFonts w:cs="Arial"/>
                      </w:rPr>
                      <w:fldChar w:fldCharType="separate"/>
                    </w:r>
                    <w:r w:rsidRPr="006D0217">
                      <w:rPr>
                        <w:rFonts w:cs="Arial"/>
                        <w:noProof/>
                        <w:lang w:val="en-CA"/>
                      </w:rPr>
                      <w:t>(E. Carter, Collected Essays and Lectures, 1937–1995)</w:t>
                    </w:r>
                    <w:r w:rsidR="00D13FB2">
                      <w:rPr>
                        <w:rFonts w:cs="Arial"/>
                      </w:rPr>
                      <w:fldChar w:fldCharType="end"/>
                    </w:r>
                  </w:sdtContent>
                </w:sdt>
              </w:p>
              <w:p w14:paraId="6332DE37" w14:textId="77777777" w:rsidR="007331A8" w:rsidRPr="00F035B0" w:rsidRDefault="006D0217" w:rsidP="007331A8">
                <w:pPr>
                  <w:rPr>
                    <w:rFonts w:cs="Arial"/>
                  </w:rPr>
                </w:pPr>
                <w:sdt>
                  <w:sdtPr>
                    <w:rPr>
                      <w:rFonts w:cs="Arial"/>
                    </w:rPr>
                    <w:id w:val="1366719914"/>
                    <w:citation/>
                  </w:sdtPr>
                  <w:sdtEndPr/>
                  <w:sdtContent>
                    <w:r w:rsidR="00D13FB2">
                      <w:rPr>
                        <w:rFonts w:cs="Arial"/>
                      </w:rPr>
                      <w:fldChar w:fldCharType="begin"/>
                    </w:r>
                    <w:r>
                      <w:rPr>
                        <w:rFonts w:cs="Arial"/>
                        <w:lang w:val="en-CA"/>
                      </w:rPr>
                      <w:instrText xml:space="preserve">CITATION Carter02 \l 4105 </w:instrText>
                    </w:r>
                    <w:r w:rsidR="00D13FB2">
                      <w:rPr>
                        <w:rFonts w:cs="Arial"/>
                      </w:rPr>
                      <w:fldChar w:fldCharType="separate"/>
                    </w:r>
                    <w:r w:rsidRPr="006D0217">
                      <w:rPr>
                        <w:rFonts w:cs="Arial"/>
                        <w:noProof/>
                        <w:lang w:val="en-CA"/>
                      </w:rPr>
                      <w:t>(E. Carter, Harmony Book)</w:t>
                    </w:r>
                    <w:r w:rsidR="00D13FB2">
                      <w:rPr>
                        <w:rFonts w:cs="Arial"/>
                      </w:rPr>
                      <w:fldChar w:fldCharType="end"/>
                    </w:r>
                  </w:sdtContent>
                </w:sdt>
              </w:p>
              <w:p w14:paraId="3183D38D" w14:textId="77777777" w:rsidR="007331A8" w:rsidRPr="00F035B0" w:rsidRDefault="006D0217" w:rsidP="007331A8">
                <w:pPr>
                  <w:rPr>
                    <w:rFonts w:cs="Arial"/>
                  </w:rPr>
                </w:pPr>
                <w:sdt>
                  <w:sdtPr>
                    <w:rPr>
                      <w:rFonts w:cs="Arial"/>
                    </w:rPr>
                    <w:id w:val="-2066473832"/>
                    <w:citation/>
                  </w:sdtPr>
                  <w:sdtEndPr/>
                  <w:sdtContent>
                    <w:r w:rsidR="00ED18AF">
                      <w:rPr>
                        <w:rFonts w:cs="Arial"/>
                      </w:rPr>
                      <w:fldChar w:fldCharType="begin"/>
                    </w:r>
                    <w:r>
                      <w:rPr>
                        <w:rFonts w:cs="Arial"/>
                        <w:lang w:val="en-CA"/>
                      </w:rPr>
                      <w:instrText xml:space="preserve">CITATION Link00 \l 4105 </w:instrText>
                    </w:r>
                    <w:r w:rsidR="00ED18AF">
                      <w:rPr>
                        <w:rFonts w:cs="Arial"/>
                      </w:rPr>
                      <w:fldChar w:fldCharType="separate"/>
                    </w:r>
                    <w:r w:rsidRPr="006D0217">
                      <w:rPr>
                        <w:rFonts w:cs="Arial"/>
                        <w:noProof/>
                        <w:lang w:val="en-CA"/>
                      </w:rPr>
                      <w:t>(Link)</w:t>
                    </w:r>
                    <w:r w:rsidR="00ED18AF">
                      <w:rPr>
                        <w:rFonts w:cs="Arial"/>
                      </w:rPr>
                      <w:fldChar w:fldCharType="end"/>
                    </w:r>
                  </w:sdtContent>
                </w:sdt>
              </w:p>
              <w:p w14:paraId="29578D75" w14:textId="77777777" w:rsidR="007331A8" w:rsidRPr="00F035B0" w:rsidRDefault="006D0217" w:rsidP="007331A8">
                <w:pPr>
                  <w:rPr>
                    <w:rStyle w:val="Emphasis"/>
                    <w:rFonts w:eastAsia="Times New Roman" w:cs="Arial"/>
                  </w:rPr>
                </w:pPr>
                <w:sdt>
                  <w:sdtPr>
                    <w:rPr>
                      <w:rStyle w:val="Emphasis"/>
                      <w:rFonts w:eastAsia="Times New Roman" w:cs="Arial"/>
                    </w:rPr>
                    <w:id w:val="1595442292"/>
                    <w:citation/>
                  </w:sdtPr>
                  <w:sdtEndPr>
                    <w:rPr>
                      <w:rStyle w:val="Emphasis"/>
                    </w:rPr>
                  </w:sdtEndPr>
                  <w:sdtContent>
                    <w:r w:rsidR="00ED18AF">
                      <w:rPr>
                        <w:rStyle w:val="Emphasis"/>
                        <w:rFonts w:eastAsia="Times New Roman" w:cs="Arial"/>
                      </w:rPr>
                      <w:fldChar w:fldCharType="begin"/>
                    </w:r>
                    <w:r>
                      <w:rPr>
                        <w:rFonts w:cs="Arial"/>
                        <w:lang w:val="en-CA"/>
                      </w:rPr>
                      <w:instrText xml:space="preserve">CITATION Meyer08 \l 4105 </w:instrText>
                    </w:r>
                    <w:r w:rsidR="00ED18AF">
                      <w:rPr>
                        <w:rStyle w:val="Emphasis"/>
                        <w:rFonts w:eastAsia="Times New Roman" w:cs="Arial"/>
                      </w:rPr>
                      <w:fldChar w:fldCharType="separate"/>
                    </w:r>
                    <w:r w:rsidRPr="006D0217">
                      <w:rPr>
                        <w:rFonts w:cs="Arial"/>
                        <w:noProof/>
                        <w:lang w:val="en-CA"/>
                      </w:rPr>
                      <w:t>(Meyer and Shreffler)</w:t>
                    </w:r>
                    <w:r w:rsidR="00ED18AF">
                      <w:rPr>
                        <w:rStyle w:val="Emphasis"/>
                        <w:rFonts w:eastAsia="Times New Roman" w:cs="Arial"/>
                      </w:rPr>
                      <w:fldChar w:fldCharType="end"/>
                    </w:r>
                  </w:sdtContent>
                </w:sdt>
              </w:p>
              <w:p w14:paraId="1EDA950D" w14:textId="77777777" w:rsidR="007331A8" w:rsidRPr="00F035B0" w:rsidRDefault="006D0217" w:rsidP="007331A8">
                <w:pPr>
                  <w:rPr>
                    <w:rFonts w:cs="Arial"/>
                  </w:rPr>
                </w:pPr>
                <w:sdt>
                  <w:sdtPr>
                    <w:rPr>
                      <w:rFonts w:cs="Arial"/>
                    </w:rPr>
                    <w:id w:val="2006014404"/>
                    <w:citation/>
                  </w:sdtPr>
                  <w:sdtEndPr/>
                  <w:sdtContent>
                    <w:r w:rsidR="00ED18AF">
                      <w:rPr>
                        <w:rFonts w:cs="Arial"/>
                      </w:rPr>
                      <w:fldChar w:fldCharType="begin"/>
                    </w:r>
                    <w:r>
                      <w:rPr>
                        <w:rFonts w:cs="Arial"/>
                        <w:lang w:val="en-CA"/>
                      </w:rPr>
                      <w:instrText xml:space="preserve">CITATION Schiffer98 \l 4105 </w:instrText>
                    </w:r>
                    <w:r w:rsidR="00ED18AF">
                      <w:rPr>
                        <w:rFonts w:cs="Arial"/>
                      </w:rPr>
                      <w:fldChar w:fldCharType="separate"/>
                    </w:r>
                    <w:r w:rsidRPr="006D0217">
                      <w:rPr>
                        <w:rFonts w:cs="Arial"/>
                        <w:noProof/>
                        <w:lang w:val="en-CA"/>
                      </w:rPr>
                      <w:t>(Schiff)</w:t>
                    </w:r>
                    <w:r w:rsidR="00ED18AF">
                      <w:rPr>
                        <w:rFonts w:cs="Arial"/>
                      </w:rPr>
                      <w:fldChar w:fldCharType="end"/>
                    </w:r>
                  </w:sdtContent>
                </w:sdt>
              </w:p>
              <w:p w14:paraId="4294DB81" w14:textId="77777777" w:rsidR="007331A8" w:rsidRDefault="006D0217" w:rsidP="007331A8">
                <w:pPr>
                  <w:rPr>
                    <w:rFonts w:cs="Arial"/>
                  </w:rPr>
                </w:pPr>
                <w:sdt>
                  <w:sdtPr>
                    <w:rPr>
                      <w:rFonts w:cs="Arial"/>
                    </w:rPr>
                    <w:id w:val="-62715367"/>
                    <w:citation/>
                  </w:sdtPr>
                  <w:sdtEndPr/>
                  <w:sdtContent>
                    <w:r w:rsidR="00ED18AF">
                      <w:rPr>
                        <w:rFonts w:cs="Arial"/>
                      </w:rPr>
                      <w:fldChar w:fldCharType="begin"/>
                    </w:r>
                    <w:r w:rsidR="004C51AC">
                      <w:rPr>
                        <w:rFonts w:cs="Arial"/>
                        <w:lang w:val="en-CA"/>
                      </w:rPr>
                      <w:instrText xml:space="preserve">CITATION Stone77 \l 4105 </w:instrText>
                    </w:r>
                    <w:r w:rsidR="00ED18AF">
                      <w:rPr>
                        <w:rFonts w:cs="Arial"/>
                      </w:rPr>
                      <w:fldChar w:fldCharType="separate"/>
                    </w:r>
                    <w:r w:rsidRPr="006D0217">
                      <w:rPr>
                        <w:rFonts w:cs="Arial"/>
                        <w:noProof/>
                        <w:lang w:val="en-CA"/>
                      </w:rPr>
                      <w:t>(Stone and Stone)</w:t>
                    </w:r>
                    <w:r w:rsidR="00ED18AF">
                      <w:rPr>
                        <w:rFonts w:cs="Arial"/>
                      </w:rPr>
                      <w:fldChar w:fldCharType="end"/>
                    </w:r>
                  </w:sdtContent>
                </w:sdt>
              </w:p>
              <w:p w14:paraId="63B5BE26" w14:textId="77777777" w:rsidR="00ED18AF" w:rsidRPr="00F035B0" w:rsidRDefault="00ED18AF" w:rsidP="007331A8">
                <w:pPr>
                  <w:rPr>
                    <w:rFonts w:cs="Arial"/>
                  </w:rPr>
                </w:pPr>
              </w:p>
              <w:p w14:paraId="4E4CB349" w14:textId="77777777" w:rsidR="007331A8" w:rsidRPr="00F035B0" w:rsidRDefault="007331A8" w:rsidP="00ED18AF">
                <w:pPr>
                  <w:pStyle w:val="Heading2"/>
                  <w:outlineLvl w:val="1"/>
                </w:pPr>
                <w:r w:rsidRPr="00F035B0">
                  <w:t>Sample Analytical Articles</w:t>
                </w:r>
              </w:p>
              <w:p w14:paraId="6F86DE8B" w14:textId="77777777" w:rsidR="007331A8" w:rsidRPr="00F035B0" w:rsidRDefault="006D0217" w:rsidP="007331A8">
                <w:pPr>
                  <w:rPr>
                    <w:rFonts w:cs="Arial"/>
                  </w:rPr>
                </w:pPr>
                <w:sdt>
                  <w:sdtPr>
                    <w:rPr>
                      <w:rFonts w:cs="Arial"/>
                    </w:rPr>
                    <w:id w:val="1550345453"/>
                    <w:citation/>
                  </w:sdtPr>
                  <w:sdtEndPr/>
                  <w:sdtContent>
                    <w:r w:rsidR="00DD552A">
                      <w:rPr>
                        <w:rFonts w:cs="Arial"/>
                      </w:rPr>
                      <w:fldChar w:fldCharType="begin"/>
                    </w:r>
                    <w:r>
                      <w:rPr>
                        <w:rFonts w:cs="Arial"/>
                        <w:lang w:val="en-CA"/>
                      </w:rPr>
                      <w:instrText xml:space="preserve">CITATION Mead83 \l 4105 </w:instrText>
                    </w:r>
                    <w:r w:rsidR="00DD552A">
                      <w:rPr>
                        <w:rFonts w:cs="Arial"/>
                      </w:rPr>
                      <w:fldChar w:fldCharType="separate"/>
                    </w:r>
                    <w:r w:rsidRPr="006D0217">
                      <w:rPr>
                        <w:rFonts w:cs="Arial"/>
                        <w:noProof/>
                        <w:lang w:val="en-CA"/>
                      </w:rPr>
                      <w:t>(Mead)</w:t>
                    </w:r>
                    <w:r w:rsidR="00DD552A">
                      <w:rPr>
                        <w:rFonts w:cs="Arial"/>
                      </w:rPr>
                      <w:fldChar w:fldCharType="end"/>
                    </w:r>
                  </w:sdtContent>
                </w:sdt>
              </w:p>
              <w:p w14:paraId="24147156" w14:textId="77777777" w:rsidR="00DD7FFD" w:rsidRDefault="006D0217" w:rsidP="007331A8">
                <w:pPr>
                  <w:rPr>
                    <w:rStyle w:val="st"/>
                    <w:rFonts w:eastAsia="Times New Roman" w:cs="Arial"/>
                  </w:rPr>
                </w:pPr>
                <w:sdt>
                  <w:sdtPr>
                    <w:rPr>
                      <w:rStyle w:val="st"/>
                      <w:rFonts w:eastAsia="Times New Roman" w:cs="Arial"/>
                    </w:rPr>
                    <w:id w:val="1121349166"/>
                    <w:citation/>
                  </w:sdtPr>
                  <w:sdtEndPr>
                    <w:rPr>
                      <w:rStyle w:val="st"/>
                    </w:rPr>
                  </w:sdtEndPr>
                  <w:sdtContent>
                    <w:r w:rsidR="00B535D7">
                      <w:rPr>
                        <w:rStyle w:val="st"/>
                        <w:rFonts w:eastAsia="Times New Roman" w:cs="Arial"/>
                      </w:rPr>
                      <w:fldChar w:fldCharType="begin"/>
                    </w:r>
                    <w:r>
                      <w:rPr>
                        <w:rFonts w:cs="Arial"/>
                        <w:lang w:val="en-CA"/>
                      </w:rPr>
                      <w:instrText xml:space="preserve">CITATION Ravenscroft03 \l 4105 </w:instrText>
                    </w:r>
                    <w:r w:rsidR="00B535D7">
                      <w:rPr>
                        <w:rStyle w:val="st"/>
                        <w:rFonts w:eastAsia="Times New Roman" w:cs="Arial"/>
                      </w:rPr>
                      <w:fldChar w:fldCharType="separate"/>
                    </w:r>
                    <w:r w:rsidRPr="006D0217">
                      <w:rPr>
                        <w:rFonts w:cs="Arial"/>
                        <w:noProof/>
                        <w:lang w:val="en-CA"/>
                      </w:rPr>
                      <w:t>(Ravenscroft)</w:t>
                    </w:r>
                    <w:r w:rsidR="00B535D7">
                      <w:rPr>
                        <w:rStyle w:val="st"/>
                        <w:rFonts w:eastAsia="Times New Roman" w:cs="Arial"/>
                      </w:rPr>
                      <w:fldChar w:fldCharType="end"/>
                    </w:r>
                  </w:sdtContent>
                </w:sdt>
              </w:p>
              <w:p w14:paraId="3F4CA704" w14:textId="77777777" w:rsidR="00B535D7" w:rsidRDefault="00B535D7" w:rsidP="007331A8">
                <w:pPr>
                  <w:rPr>
                    <w:rStyle w:val="st"/>
                    <w:rFonts w:eastAsia="Times New Roman" w:cs="Arial"/>
                  </w:rPr>
                </w:pPr>
              </w:p>
              <w:p w14:paraId="7AB015D2" w14:textId="77777777" w:rsidR="00DD7FFD" w:rsidRDefault="0064032B" w:rsidP="00DD7FFD">
                <w:pPr>
                  <w:pStyle w:val="Heading2"/>
                  <w:outlineLvl w:val="1"/>
                  <w:rPr>
                    <w:rStyle w:val="st"/>
                    <w:rFonts w:eastAsia="Times New Roman" w:cs="Arial"/>
                  </w:rPr>
                </w:pPr>
                <w:proofErr w:type="spellStart"/>
                <w:r>
                  <w:rPr>
                    <w:rStyle w:val="st"/>
                    <w:rFonts w:eastAsia="Times New Roman" w:cs="Arial"/>
                  </w:rPr>
                  <w:t>Paratextual</w:t>
                </w:r>
                <w:proofErr w:type="spellEnd"/>
                <w:r>
                  <w:rPr>
                    <w:rStyle w:val="st"/>
                    <w:rFonts w:eastAsia="Times New Roman" w:cs="Arial"/>
                  </w:rPr>
                  <w:t xml:space="preserve"> Material</w:t>
                </w:r>
              </w:p>
              <w:p w14:paraId="50422388" w14:textId="77777777" w:rsidR="00225069" w:rsidRPr="00225069" w:rsidRDefault="006D0217" w:rsidP="00225069">
                <w:pPr>
                  <w:pStyle w:val="NormalfollowingH2"/>
                  <w:ind w:left="0"/>
                </w:pPr>
                <w:sdt>
                  <w:sdtPr>
                    <w:id w:val="73630155"/>
                    <w:citation/>
                  </w:sdtPr>
                  <w:sdtEndPr/>
                  <w:sdtContent>
                    <w:r w:rsidR="00B535D7">
                      <w:fldChar w:fldCharType="begin"/>
                    </w:r>
                    <w:r>
                      <w:rPr>
                        <w:rFonts w:cs="Arial"/>
                        <w:lang w:val="en-CA"/>
                      </w:rPr>
                      <w:instrText xml:space="preserve">CITATION Cole08 \l 4105 </w:instrText>
                    </w:r>
                    <w:r w:rsidR="00B535D7">
                      <w:fldChar w:fldCharType="separate"/>
                    </w:r>
                    <w:r w:rsidRPr="006D0217">
                      <w:rPr>
                        <w:rFonts w:cs="Arial"/>
                        <w:noProof/>
                        <w:lang w:val="en-CA"/>
                      </w:rPr>
                      <w:t>(Cole)</w:t>
                    </w:r>
                    <w:r w:rsidR="00B535D7">
                      <w:fldChar w:fldCharType="end"/>
                    </w:r>
                  </w:sdtContent>
                </w:sdt>
              </w:p>
              <w:p w14:paraId="1459F732" w14:textId="77777777" w:rsidR="0064032B" w:rsidRDefault="006D0217" w:rsidP="00DD7FFD">
                <w:pPr>
                  <w:rPr>
                    <w:rFonts w:cs="Arial"/>
                  </w:rPr>
                </w:pPr>
                <w:sdt>
                  <w:sdtPr>
                    <w:rPr>
                      <w:rFonts w:cs="Arial"/>
                    </w:rPr>
                    <w:id w:val="655961503"/>
                    <w:citation/>
                  </w:sdtPr>
                  <w:sdtEndPr/>
                  <w:sdtContent>
                    <w:r w:rsidR="00B535D7">
                      <w:rPr>
                        <w:rFonts w:cs="Arial"/>
                      </w:rPr>
                      <w:fldChar w:fldCharType="begin"/>
                    </w:r>
                    <w:r>
                      <w:rPr>
                        <w:lang w:val="en-CA"/>
                      </w:rPr>
                      <w:instrText xml:space="preserve">CITATION Carter12 \l 4105 </w:instrText>
                    </w:r>
                    <w:r w:rsidR="00B535D7">
                      <w:rPr>
                        <w:rFonts w:cs="Arial"/>
                      </w:rPr>
                      <w:fldChar w:fldCharType="separate"/>
                    </w:r>
                    <w:r w:rsidRPr="006D0217">
                      <w:rPr>
                        <w:noProof/>
                        <w:lang w:val="en-CA"/>
                      </w:rPr>
                      <w:t>(Kate Lindsey)</w:t>
                    </w:r>
                    <w:r w:rsidR="00B535D7">
                      <w:rPr>
                        <w:rFonts w:cs="Arial"/>
                      </w:rPr>
                      <w:fldChar w:fldCharType="end"/>
                    </w:r>
                  </w:sdtContent>
                </w:sdt>
              </w:p>
              <w:p w14:paraId="5A6CE406" w14:textId="77777777" w:rsidR="0064032B" w:rsidRDefault="006D0217" w:rsidP="00DD7FFD">
                <w:pPr>
                  <w:rPr>
                    <w:rFonts w:cs="Arial"/>
                  </w:rPr>
                </w:pPr>
                <w:sdt>
                  <w:sdtPr>
                    <w:rPr>
                      <w:rFonts w:cs="Arial"/>
                    </w:rPr>
                    <w:id w:val="-362217761"/>
                    <w:citation/>
                  </w:sdtPr>
                  <w:sdtEndPr/>
                  <w:sdtContent>
                    <w:r w:rsidR="00B535D7">
                      <w:rPr>
                        <w:rFonts w:cs="Arial"/>
                      </w:rPr>
                      <w:fldChar w:fldCharType="begin"/>
                    </w:r>
                    <w:r w:rsidR="00262CE8">
                      <w:rPr>
                        <w:rFonts w:eastAsia="Times New Roman" w:cs="Arial"/>
                        <w:lang w:val="en-CA"/>
                      </w:rPr>
                      <w:instrText xml:space="preserve">CITATION Carter10 \l 4105 </w:instrText>
                    </w:r>
                    <w:r w:rsidR="00B535D7">
                      <w:rPr>
                        <w:rFonts w:cs="Arial"/>
                      </w:rPr>
                      <w:fldChar w:fldCharType="separate"/>
                    </w:r>
                    <w:r w:rsidRPr="006D0217">
                      <w:rPr>
                        <w:rFonts w:eastAsia="Times New Roman" w:cs="Arial"/>
                        <w:noProof/>
                        <w:lang w:val="en-CA"/>
                      </w:rPr>
                      <w:t>(E. Carter)</w:t>
                    </w:r>
                    <w:r w:rsidR="00B535D7">
                      <w:rPr>
                        <w:rFonts w:cs="Arial"/>
                      </w:rPr>
                      <w:fldChar w:fldCharType="end"/>
                    </w:r>
                  </w:sdtContent>
                </w:sdt>
              </w:p>
              <w:p w14:paraId="1E749020" w14:textId="77777777" w:rsidR="00225069" w:rsidRDefault="006D0217" w:rsidP="00DD7FFD">
                <w:pPr>
                  <w:rPr>
                    <w:rFonts w:eastAsia="Times New Roman" w:cs="Arial"/>
                  </w:rPr>
                </w:pPr>
                <w:sdt>
                  <w:sdtPr>
                    <w:rPr>
                      <w:rFonts w:eastAsia="Times New Roman" w:cs="Arial"/>
                    </w:rPr>
                    <w:id w:val="-1517228774"/>
                    <w:citation/>
                  </w:sdtPr>
                  <w:sdtEndPr/>
                  <w:sdtContent>
                    <w:r w:rsidR="00B535D7">
                      <w:rPr>
                        <w:rFonts w:eastAsia="Times New Roman" w:cs="Arial"/>
                      </w:rPr>
                      <w:fldChar w:fldCharType="begin"/>
                    </w:r>
                    <w:r w:rsidR="00B535D7">
                      <w:rPr>
                        <w:rFonts w:eastAsia="Times New Roman" w:cs="Arial"/>
                        <w:lang w:val="en-CA"/>
                      </w:rPr>
                      <w:instrText xml:space="preserve"> CITATION Carter2010 \l 4105 </w:instrText>
                    </w:r>
                    <w:r w:rsidR="00B535D7">
                      <w:rPr>
                        <w:rFonts w:eastAsia="Times New Roman" w:cs="Arial"/>
                      </w:rPr>
                      <w:fldChar w:fldCharType="separate"/>
                    </w:r>
                    <w:r w:rsidRPr="006D0217">
                      <w:rPr>
                        <w:rFonts w:eastAsia="Times New Roman" w:cs="Arial"/>
                        <w:noProof/>
                        <w:lang w:val="en-CA"/>
                      </w:rPr>
                      <w:t>(E. Carter, Car</w:t>
                    </w:r>
                    <w:bookmarkStart w:id="0" w:name="_GoBack"/>
                    <w:bookmarkEnd w:id="0"/>
                    <w:r w:rsidRPr="006D0217">
                      <w:rPr>
                        <w:rFonts w:eastAsia="Times New Roman" w:cs="Arial"/>
                        <w:noProof/>
                        <w:lang w:val="en-CA"/>
                      </w:rPr>
                      <w:t>ter on Carter 2: Symphony and Orchestra)</w:t>
                    </w:r>
                    <w:r w:rsidR="00B535D7">
                      <w:rPr>
                        <w:rFonts w:eastAsia="Times New Roman" w:cs="Arial"/>
                      </w:rPr>
                      <w:fldChar w:fldCharType="end"/>
                    </w:r>
                  </w:sdtContent>
                </w:sdt>
              </w:p>
              <w:p w14:paraId="78C9DC36" w14:textId="77777777" w:rsidR="003235A7" w:rsidRPr="00225069" w:rsidRDefault="006D0217" w:rsidP="006D0217">
                <w:pPr>
                  <w:pStyle w:val="Heading1"/>
                  <w:shd w:val="clear" w:color="auto" w:fill="FFFFFF"/>
                  <w:spacing w:after="240"/>
                  <w:textAlignment w:val="baseline"/>
                  <w:outlineLvl w:val="0"/>
                  <w:rPr>
                    <w:rFonts w:ascii="Helvetica" w:hAnsi="Helvetica" w:cs="Helvetica"/>
                    <w:b w:val="0"/>
                    <w:color w:val="333333"/>
                    <w:spacing w:val="-1"/>
                  </w:rPr>
                </w:pPr>
                <w:sdt>
                  <w:sdtPr>
                    <w:rPr>
                      <w:rFonts w:cs="Arial"/>
                      <w:b w:val="0"/>
                      <w:color w:val="auto"/>
                    </w:rPr>
                    <w:id w:val="-58561072"/>
                    <w:citation/>
                  </w:sdtPr>
                  <w:sdtEndPr/>
                  <w:sdtContent>
                    <w:r w:rsidR="00262CE8" w:rsidRPr="006D0217">
                      <w:rPr>
                        <w:rFonts w:cs="Arial"/>
                        <w:b w:val="0"/>
                        <w:color w:val="auto"/>
                      </w:rPr>
                      <w:fldChar w:fldCharType="begin"/>
                    </w:r>
                    <w:r w:rsidR="00D734F5" w:rsidRPr="006D0217">
                      <w:rPr>
                        <w:rFonts w:asciiTheme="minorHAnsi" w:hAnsiTheme="minorHAnsi"/>
                        <w:b w:val="0"/>
                        <w:color w:val="auto"/>
                        <w:lang w:val="en-CA"/>
                      </w:rPr>
                      <w:instrText xml:space="preserve">CITATION Carter08 \l 4105 </w:instrText>
                    </w:r>
                    <w:r w:rsidR="00262CE8" w:rsidRPr="006D0217">
                      <w:rPr>
                        <w:rFonts w:cs="Arial"/>
                        <w:b w:val="0"/>
                        <w:color w:val="auto"/>
                      </w:rPr>
                      <w:fldChar w:fldCharType="separate"/>
                    </w:r>
                    <w:r w:rsidRPr="006D0217">
                      <w:rPr>
                        <w:rFonts w:asciiTheme="minorHAnsi" w:hAnsiTheme="minorHAnsi"/>
                        <w:b w:val="0"/>
                        <w:noProof/>
                        <w:color w:val="auto"/>
                        <w:lang w:val="en-CA"/>
                      </w:rPr>
                      <w:t>(Carter, Levine and Barenboim, Interview with Charlie Rose)</w:t>
                    </w:r>
                    <w:r w:rsidR="00262CE8" w:rsidRPr="006D0217">
                      <w:rPr>
                        <w:rFonts w:cs="Arial"/>
                        <w:b w:val="0"/>
                        <w:color w:val="auto"/>
                      </w:rPr>
                      <w:fldChar w:fldCharType="end"/>
                    </w:r>
                  </w:sdtContent>
                </w:sdt>
              </w:p>
            </w:sdtContent>
          </w:sdt>
        </w:tc>
      </w:tr>
    </w:tbl>
    <w:p w14:paraId="12B6BD3B"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25805B" w14:textId="77777777" w:rsidR="001C288D" w:rsidRDefault="001C288D" w:rsidP="007A0D55">
      <w:pPr>
        <w:spacing w:after="0" w:line="240" w:lineRule="auto"/>
      </w:pPr>
      <w:r>
        <w:separator/>
      </w:r>
    </w:p>
  </w:endnote>
  <w:endnote w:type="continuationSeparator" w:id="0">
    <w:p w14:paraId="48A5F884" w14:textId="77777777"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64A8B" w14:textId="77777777" w:rsidR="001C288D" w:rsidRDefault="001C288D" w:rsidP="007A0D55">
      <w:pPr>
        <w:spacing w:after="0" w:line="240" w:lineRule="auto"/>
      </w:pPr>
      <w:r>
        <w:separator/>
      </w:r>
    </w:p>
  </w:footnote>
  <w:footnote w:type="continuationSeparator" w:id="0">
    <w:p w14:paraId="316E3ECC" w14:textId="77777777"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2691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827146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1C6289"/>
    <w:rsid w:val="00210C03"/>
    <w:rsid w:val="002162E2"/>
    <w:rsid w:val="00225069"/>
    <w:rsid w:val="00225C5A"/>
    <w:rsid w:val="00230B10"/>
    <w:rsid w:val="00234353"/>
    <w:rsid w:val="00244BB0"/>
    <w:rsid w:val="00262CE8"/>
    <w:rsid w:val="002850F6"/>
    <w:rsid w:val="002A0A0D"/>
    <w:rsid w:val="002B0B37"/>
    <w:rsid w:val="002D3F73"/>
    <w:rsid w:val="002F2D58"/>
    <w:rsid w:val="0030662D"/>
    <w:rsid w:val="003235A7"/>
    <w:rsid w:val="003677B6"/>
    <w:rsid w:val="00385268"/>
    <w:rsid w:val="003D3579"/>
    <w:rsid w:val="003E2795"/>
    <w:rsid w:val="003F0D73"/>
    <w:rsid w:val="00462DBE"/>
    <w:rsid w:val="00464699"/>
    <w:rsid w:val="00483379"/>
    <w:rsid w:val="00487BC5"/>
    <w:rsid w:val="00496888"/>
    <w:rsid w:val="004A7476"/>
    <w:rsid w:val="004C51AC"/>
    <w:rsid w:val="004E5896"/>
    <w:rsid w:val="00513EE6"/>
    <w:rsid w:val="00534F8F"/>
    <w:rsid w:val="00590035"/>
    <w:rsid w:val="005B177E"/>
    <w:rsid w:val="005B3921"/>
    <w:rsid w:val="005F26D7"/>
    <w:rsid w:val="005F5450"/>
    <w:rsid w:val="0064032B"/>
    <w:rsid w:val="006D0217"/>
    <w:rsid w:val="006D0412"/>
    <w:rsid w:val="007331A8"/>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35D7"/>
    <w:rsid w:val="00B574C9"/>
    <w:rsid w:val="00BC39C9"/>
    <w:rsid w:val="00BE5BF7"/>
    <w:rsid w:val="00BF40E1"/>
    <w:rsid w:val="00C27FAB"/>
    <w:rsid w:val="00C358D4"/>
    <w:rsid w:val="00C6296B"/>
    <w:rsid w:val="00CC586D"/>
    <w:rsid w:val="00CF1542"/>
    <w:rsid w:val="00CF3EC5"/>
    <w:rsid w:val="00D13FB2"/>
    <w:rsid w:val="00D656DA"/>
    <w:rsid w:val="00D734F5"/>
    <w:rsid w:val="00D83300"/>
    <w:rsid w:val="00DC6B48"/>
    <w:rsid w:val="00DD552A"/>
    <w:rsid w:val="00DD7FFD"/>
    <w:rsid w:val="00DF01B0"/>
    <w:rsid w:val="00E85A05"/>
    <w:rsid w:val="00E95829"/>
    <w:rsid w:val="00EA606C"/>
    <w:rsid w:val="00EB0C8C"/>
    <w:rsid w:val="00EB51FD"/>
    <w:rsid w:val="00EB77DB"/>
    <w:rsid w:val="00ED139F"/>
    <w:rsid w:val="00ED18A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A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ind w:left="42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7331A8"/>
    <w:rPr>
      <w:color w:val="0563C1" w:themeColor="hyperlink"/>
      <w:u w:val="single"/>
    </w:rPr>
  </w:style>
  <w:style w:type="character" w:styleId="Emphasis">
    <w:name w:val="Emphasis"/>
    <w:basedOn w:val="DefaultParagraphFont"/>
    <w:uiPriority w:val="20"/>
    <w:qFormat/>
    <w:rsid w:val="007331A8"/>
    <w:rPr>
      <w:i/>
      <w:iCs/>
    </w:rPr>
  </w:style>
  <w:style w:type="character" w:customStyle="1" w:styleId="st">
    <w:name w:val="st"/>
    <w:basedOn w:val="DefaultParagraphFont"/>
    <w:rsid w:val="007331A8"/>
  </w:style>
  <w:style w:type="character" w:styleId="FollowedHyperlink">
    <w:name w:val="FollowedHyperlink"/>
    <w:basedOn w:val="DefaultParagraphFont"/>
    <w:uiPriority w:val="99"/>
    <w:semiHidden/>
    <w:rsid w:val="00DD7FFD"/>
    <w:rPr>
      <w:color w:val="954F72" w:themeColor="followedHyperlink"/>
      <w:u w:val="single"/>
    </w:rPr>
  </w:style>
  <w:style w:type="paragraph" w:styleId="Caption">
    <w:name w:val="caption"/>
    <w:basedOn w:val="Normal"/>
    <w:next w:val="Normal"/>
    <w:uiPriority w:val="35"/>
    <w:semiHidden/>
    <w:qFormat/>
    <w:rsid w:val="00D734F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ind w:left="420"/>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7331A8"/>
    <w:rPr>
      <w:color w:val="0563C1" w:themeColor="hyperlink"/>
      <w:u w:val="single"/>
    </w:rPr>
  </w:style>
  <w:style w:type="character" w:styleId="Emphasis">
    <w:name w:val="Emphasis"/>
    <w:basedOn w:val="DefaultParagraphFont"/>
    <w:uiPriority w:val="20"/>
    <w:qFormat/>
    <w:rsid w:val="007331A8"/>
    <w:rPr>
      <w:i/>
      <w:iCs/>
    </w:rPr>
  </w:style>
  <w:style w:type="character" w:customStyle="1" w:styleId="st">
    <w:name w:val="st"/>
    <w:basedOn w:val="DefaultParagraphFont"/>
    <w:rsid w:val="007331A8"/>
  </w:style>
  <w:style w:type="character" w:styleId="FollowedHyperlink">
    <w:name w:val="FollowedHyperlink"/>
    <w:basedOn w:val="DefaultParagraphFont"/>
    <w:uiPriority w:val="99"/>
    <w:semiHidden/>
    <w:rsid w:val="00DD7FFD"/>
    <w:rPr>
      <w:color w:val="954F72" w:themeColor="followedHyperlink"/>
      <w:u w:val="single"/>
    </w:rPr>
  </w:style>
  <w:style w:type="paragraph" w:styleId="Caption">
    <w:name w:val="caption"/>
    <w:basedOn w:val="Normal"/>
    <w:next w:val="Normal"/>
    <w:uiPriority w:val="35"/>
    <w:semiHidden/>
    <w:qFormat/>
    <w:rsid w:val="00D734F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60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ewmusicbox.org/assets/16/images/ElliottCarter.jpg" TargetMode="External"/><Relationship Id="rId10" Type="http://schemas.openxmlformats.org/officeDocument/2006/relationships/hyperlink" Target="http://www.boosey.com/images/composer/CarterSquare2000.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E31E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E31E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E31E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E31E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E31E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E31E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E31E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E31E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E31E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E31E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E31E2"/>
    <w:rsid w:val="005754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Capuzzo12</b:Tag>
    <b:SourceType>Book</b:SourceType>
    <b:Guid>{57304514-ED3F-40E4-8A54-68AC15A27E62}</b:Guid>
    <b:Title>Elliott Carter’s “What Next?”: Communication, Cooperation, and Separation</b:Title>
    <b:Year>2012</b:Year>
    <b:Medium>Print</b:Medium>
    <b:Author>
      <b:Author>
        <b:NameList>
          <b:Person>
            <b:Last>Capuzzo</b:Last>
            <b:First>Guy</b:First>
          </b:Person>
        </b:NameList>
      </b:Author>
    </b:Author>
    <b:City>Rochester</b:City>
    <b:Publisher>University of Rochester Press</b:Publisher>
    <b:RefOrder>6</b:RefOrder>
  </b:Source>
  <b:Source>
    <b:Tag>Carter2010</b:Tag>
    <b:SourceType>Interview</b:SourceType>
    <b:Guid>{2F78A9E2-FE2B-4A51-9F06-790F05606A47}</b:Guid>
    <b:Author>
      <b:Interviewee>
        <b:NameList>
          <b:Person>
            <b:Last>Carter</b:Last>
            <b:First>Elliot</b:First>
          </b:Person>
        </b:NameList>
      </b:Interviewee>
      <b:Interviewer>
        <b:NameList>
          <b:Person>
            <b:Last>Production</b:Last>
            <b:First>A</b:First>
            <b:Middle>Red Ted Films</b:Middle>
          </b:Person>
        </b:NameList>
      </b:Interviewer>
    </b:Author>
    <b:Title>Carter on Carter 2: Symphony and Orchestra</b:Title>
    <b:Year>2010</b:Year>
    <b:Month>June</b:Month>
    <b:Medium>http://www.boosey.com/podcast/Carter-on-Carter-2-Symphony-and-Opera/13083</b:Medium>
    <b:RefOrder>16</b:RefOrder>
  </b:Source>
  <b:Source>
    <b:Tag>Carter10</b:Tag>
    <b:SourceType>Interview</b:SourceType>
    <b:Guid>{8B617441-3D09-4A8D-82C3-A28BB23A3FC4}</b:Guid>
    <b:Title>Carter on Carter 1: Early Years</b:Title>
    <b:Year>2010</b:Year>
    <b:Medium>http://www.boosey.com/podcast/Carter-on-Carter-1-Early-Years/13082</b:Medium>
    <b:Author>
      <b:Interviewee>
        <b:NameList>
          <b:Person>
            <b:Last>Carter</b:Last>
            <b:First>Elliott</b:First>
          </b:Person>
        </b:NameList>
      </b:Interviewee>
      <b:Interviewer>
        <b:NameList>
          <b:Person>
            <b:Last>Production</b:Last>
            <b:First>A</b:First>
            <b:Middle>Red Ted Film</b:Middle>
          </b:Person>
        </b:NameList>
      </b:Interviewer>
    </b:Author>
    <b:Month>June</b:Month>
    <b:Day>Carter discusses his early years and the development of his interest in composition</b:Day>
    <b:RefOrder>15</b:RefOrder>
  </b:Source>
  <b:Source>
    <b:Tag>Carter08</b:Tag>
    <b:SourceType>Interview</b:SourceType>
    <b:Guid>{2F0AD7DA-2598-4D9C-AF5E-CBA32E64B7AF}</b:Guid>
    <b:Author>
      <b:Interviewee>
        <b:NameList>
          <b:Person>
            <b:Last>Carter</b:Last>
            <b:First>Elliot</b:First>
          </b:Person>
          <b:Person>
            <b:Last>Levine</b:Last>
            <b:First>James</b:First>
          </b:Person>
          <b:Person>
            <b:Last>Barenboim</b:Last>
            <b:First>Daniel</b:First>
          </b:Person>
        </b:NameList>
      </b:Interviewee>
      <b:Interviewer>
        <b:NameList>
          <b:Person>
            <b:Last>Rose</b:Last>
            <b:First>Charlie</b:First>
          </b:Person>
        </b:NameList>
      </b:Interviewer>
    </b:Author>
    <b:Title>Interview with Charlie Rose</b:Title>
    <b:Year>2008</b:Year>
    <b:Month>December</b:Month>
    <b:Medium>http://www.charlierose.com/view/interview/9774</b:Medium>
    <b:RefOrder>2</b:RefOrder>
  </b:Source>
  <b:Source>
    <b:Tag>Stone77</b:Tag>
    <b:SourceType>Book</b:SourceType>
    <b:Guid>{D85CD501-51B7-444C-8D83-706F9785A1A9}</b:Guid>
    <b:Author>
      <b:Author>
        <b:NameList>
          <b:Person>
            <b:Last>Stone</b:Last>
            <b:First>Else</b:First>
          </b:Person>
          <b:Person>
            <b:Last>Stone</b:Last>
            <b:First>Kurt</b:First>
          </b:Person>
        </b:NameList>
      </b:Author>
    </b:Author>
    <b:Title>The Writings of Elliott Carter: An American Composer Looks at Modern Music</b:Title>
    <b:Year>1977</b:Year>
    <b:City>Bloomington, Indiana</b:City>
    <b:Publisher>University of Indiana Press</b:Publisher>
    <b:Medium>Print</b:Medium>
    <b:RefOrder>12</b:RefOrder>
  </b:Source>
  <b:Source>
    <b:Tag>Bernard90</b:Tag>
    <b:SourceType>JournalArticle</b:SourceType>
    <b:Guid>{78676828-DF73-A149-9988-052998462B84}</b:Guid>
    <b:Author>
      <b:Author>
        <b:NameList>
          <b:Person>
            <b:Last>Bernard</b:Last>
            <b:First>Johnathon</b:First>
            <b:Middle>W.</b:Middle>
          </b:Person>
          <b:Person>
            <b:Last>Carter</b:Last>
            <b:First>Elliott</b:First>
          </b:Person>
        </b:NameList>
      </b:Author>
    </b:Author>
    <b:Title>An Interview with Elliott Carter</b:Title>
    <b:JournalName>Perspectives of New Music</b:JournalName>
    <b:Year>1990</b:Year>
    <b:Pages>180-214</b:Pages>
    <b:Medium>Article</b:Medium>
    <b:Volume>Vol. 28, </b:Volume>
    <b:Issue>No. 2 (Winter 1990)</b:Issue>
    <b:RefOrder>4</b:RefOrder>
  </b:Source>
  <b:Source>
    <b:Tag>Bernard88</b:Tag>
    <b:SourceType>JournalArticle</b:SourceType>
    <b:Guid>{B09940D3-5CB8-6148-9D4B-8B9E168C4477}</b:Guid>
    <b:Author>
      <b:Author>
        <b:NameList>
          <b:Person>
            <b:Last>Bernard</b:Last>
            <b:First>Johnathon</b:First>
            <b:Middle>W.</b:Middle>
          </b:Person>
        </b:NameList>
      </b:Author>
    </b:Author>
    <b:Title>The Evolution of Elliott Carter’s Rhythmic Practice</b:Title>
    <b:JournalName>Perspectives of New Music</b:JournalName>
    <b:Year>1988</b:Year>
    <b:Pages>164-203</b:Pages>
    <b:Medium>Article</b:Medium>
    <b:Volume>Vol. 26</b:Volume>
    <b:Issue>No. 2 (1988)</b:Issue>
    <b:RefOrder>5</b:RefOrder>
  </b:Source>
  <b:Source>
    <b:Tag>Carter97</b:Tag>
    <b:SourceType>BookSection</b:SourceType>
    <b:Guid>{7ED38464-01DF-824F-9804-3F1088D59EED}</b:Guid>
    <b:Year>1997</b:Year>
    <b:City>Rochester</b:City>
    <b:Publisher>University of Rochester Press</b:Publisher>
    <b:Medium>Print</b:Medium>
    <b:Author>
      <b:Author>
        <b:NameList>
          <b:Person>
            <b:Last>Carter</b:Last>
            <b:First>Elliot</b:First>
          </b:Person>
        </b:NameList>
      </b:Author>
      <b:Editor>
        <b:NameList>
          <b:Person>
            <b:Last>Bernard</b:Last>
            <b:First>Johnathon</b:First>
            <b:Middle>W.</b:Middle>
          </b:Person>
        </b:NameList>
      </b:Editor>
    </b:Author>
    <b:BookTitle>Collected Essays and Lectures, 1937–1995</b:BookTitle>
    <b:RefOrder>7</b:RefOrder>
  </b:Source>
  <b:Source>
    <b:Tag>Carter02</b:Tag>
    <b:SourceType>BookSection</b:SourceType>
    <b:Guid>{B5E00790-D212-E246-AADB-38FA5D98235F}</b:Guid>
    <b:Author>
      <b:Author>
        <b:NameList>
          <b:Person>
            <b:Last>Carter</b:Last>
            <b:First>Elliot</b:First>
          </b:Person>
        </b:NameList>
      </b:Author>
      <b:Editor>
        <b:NameList>
          <b:Person>
            <b:Last>Hopkins</b:Last>
            <b:First>N.</b:First>
          </b:Person>
          <b:Person>
            <b:Last>Link</b:Last>
            <b:First>J.</b:First>
            <b:Middle>F.</b:Middle>
          </b:Person>
        </b:NameList>
      </b:Editor>
    </b:Author>
    <b:BookTitle>Harmony Book</b:BookTitle>
    <b:Year>2002</b:Year>
    <b:City>New York</b:City>
    <b:Publisher>Carl Fischer</b:Publisher>
    <b:Medium>Print</b:Medium>
    <b:RefOrder>8</b:RefOrder>
  </b:Source>
  <b:Source>
    <b:Tag>Link00</b:Tag>
    <b:SourceType>Book</b:SourceType>
    <b:Guid>{F41BD432-B4F8-BA40-BFF3-45EF41270D4C}</b:Guid>
    <b:Title>Elliott Carter: A Guide to Research</b:Title>
    <b:Year>2000</b:Year>
    <b:City>New York; London</b:City>
    <b:Publisher>Garland</b:Publisher>
    <b:Medium>Print</b:Medium>
    <b:Author>
      <b:Author>
        <b:NameList>
          <b:Person>
            <b:Last>Link</b:Last>
            <b:First>J.</b:First>
            <b:Middle>F.</b:Middle>
          </b:Person>
        </b:NameList>
      </b:Author>
    </b:Author>
    <b:RefOrder>9</b:RefOrder>
  </b:Source>
  <b:Source>
    <b:Tag>Meyer08</b:Tag>
    <b:SourceType>Book</b:SourceType>
    <b:Guid>{020D07A2-6DDF-074A-8BA0-ECB75C969451}</b:Guid>
    <b:Author>
      <b:Editor>
        <b:NameList>
          <b:Person>
            <b:Last>Meyer</b:Last>
            <b:First>Felix</b:First>
          </b:Person>
          <b:Person>
            <b:Last>Shreffler</b:Last>
            <b:First>Anne</b:First>
            <b:Middle>C.</b:Middle>
          </b:Person>
        </b:NameList>
      </b:Editor>
    </b:Author>
    <b:Title>Elliott Carter: A Centennial Portrait in Letters and Documents</b:Title>
    <b:Year>2008</b:Year>
    <b:City>Woodbridge</b:City>
    <b:Publisher>Paul Sacher Foundation/Boydell Press</b:Publisher>
    <b:Medium>2009</b:Medium>
    <b:StateProvince>Suffolk</b:StateProvince>
    <b:RefOrder>10</b:RefOrder>
  </b:Source>
  <b:Source>
    <b:Tag>Schiffer98</b:Tag>
    <b:SourceType>Book</b:SourceType>
    <b:Guid>{D0EDAB91-3EA2-BA42-B976-0042D3843F28}</b:Guid>
    <b:Author>
      <b:Author>
        <b:NameList>
          <b:Person>
            <b:Last>Schiff</b:Last>
            <b:First>David</b:First>
          </b:Person>
        </b:NameList>
      </b:Author>
    </b:Author>
    <b:Title>The Music of Elliott Carter</b:Title>
    <b:Year>1998</b:Year>
    <b:City>London</b:City>
    <b:Publisher>Faber</b:Publisher>
    <b:Medium>Print</b:Medium>
    <b:Edition>2nd Edition</b:Edition>
    <b:RefOrder>11</b:RefOrder>
  </b:Source>
  <b:Source>
    <b:Tag>Mead83</b:Tag>
    <b:SourceType>JournalArticle</b:SourceType>
    <b:Guid>{C2FA38BB-A785-174B-8A0C-DAC00B5C6465}</b:Guid>
    <b:Title>Pitch Structure in Elliott Carter’s String Quartet No. 3</b:Title>
    <b:Year>1983</b:Year>
    <b:Medium>(Examination of the organizational role played by intervals, tetrachords and vertically ordered 12-tone sets in the Quartet.)</b:Medium>
    <b:Author>
      <b:Author>
        <b:NameList>
          <b:Person>
            <b:Last>Mead</b:Last>
            <b:First>Andrew</b:First>
            <b:Middle>W.</b:Middle>
          </b:Person>
        </b:NameList>
      </b:Author>
    </b:Author>
    <b:JournalName>Perspectives of New Music</b:JournalName>
    <b:Pages>31-60</b:Pages>
    <b:Volume>Vol. 22</b:Volume>
    <b:Issue>No. 1</b:Issue>
    <b:RefOrder>13</b:RefOrder>
  </b:Source>
  <b:Source>
    <b:Tag>Ravenscroft03</b:Tag>
    <b:SourceType>JournalArticle</b:SourceType>
    <b:Guid>{98B8D058-AF0C-C947-BAE9-BCDE50BCC947}</b:Guid>
    <b:Author>
      <b:Author>
        <b:NameList>
          <b:Person>
            <b:Last>Ravenscroft</b:Last>
            <b:First>Brenda</b:First>
          </b:Person>
        </b:NameList>
      </b:Author>
    </b:Author>
    <b:Title>Setting the Pace: the Role of Speeds in Elliott Carter's A Mirror on Which to Dwell</b:Title>
    <b:JournalName>Music Analysis</b:JournalName>
    <b:Year>2003</b:Year>
    <b:Pages>253-282</b:Pages>
    <b:Medium>(Study of rhythm, pulse and text-music relations in two songs from the Mirror cycle.)</b:Medium>
    <b:Volume>Vol. 22</b:Volume>
    <b:Issue>No. 3</b:Issue>
    <b:RefOrder>14</b:RefOrder>
  </b:Source>
  <b:Source>
    <b:Tag>Cole08</b:Tag>
    <b:SourceType>DocumentFromInternetSite</b:SourceType>
    <b:Guid>{59FC2887-9F65-EE4F-8997-0C22D44EA762}</b:Guid>
    <b:Title>Elliott Carter's Century Of Music</b:Title>
    <b:Year>2008</b:Year>
    <b:Medium>http://www.npr.org/templates/story/story.php?storyId=98081089</b:Medium>
    <b:Month>December</b:Month>
    <b:Day>11</b:Day>
    <b:Author>
      <b:Author>
        <b:NameList>
          <b:Person>
            <b:Last>Cole</b:Last>
            <b:First>Tom</b:First>
          </b:Person>
        </b:NameList>
      </b:Author>
    </b:Author>
    <b:InternetSiteTitle>NPR Music</b:InternetSiteTitle>
    <b:URL>http://www.npr.org/templates/story/story.php?storyId=98081089</b:URL>
    <b:RefOrder>1</b:RefOrder>
  </b:Source>
  <b:Source>
    <b:Tag>Carter12</b:Tag>
    <b:SourceType>SoundRecording</b:SourceType>
    <b:Guid>{B93389C4-90E3-EF49-BE0D-3E457846F878}</b:Guid>
    <b:Title>Metamorphosis</b:Title>
    <b:Year>12 December, 2012</b:Year>
    <b:Medium>http://www.npr.org/templates/story/story.php?storyId=98081089#</b:Medium>
    <b:Author>
      <b:Composer>
        <b:NameList>
          <b:Person>
            <b:Last>Carter</b:Last>
            <b:First>Elliott</b:First>
          </b:Person>
        </b:NameList>
      </b:Composer>
      <b:Performer>
        <b:NameList>
          <b:Person>
            <b:Last>Kate Lindsey</b:Last>
            <b:First>Soprano</b:First>
          </b:Person>
        </b:NameList>
      </b:Performer>
    </b:Author>
    <b:AlbumTitle>In the Distances of Sleep</b:AlbumTitle>
    <b:RefOrder>3</b:RefOrder>
  </b:Source>
</b:Sources>
</file>

<file path=customXml/itemProps1.xml><?xml version="1.0" encoding="utf-8"?>
<ds:datastoreItem xmlns:ds="http://schemas.openxmlformats.org/officeDocument/2006/customXml" ds:itemID="{819E85C3-0274-D640-B042-3265F79BC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1454</TotalTime>
  <Pages>5</Pages>
  <Words>2039</Words>
  <Characters>11627</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5</cp:revision>
  <dcterms:created xsi:type="dcterms:W3CDTF">2015-12-19T22:54:00Z</dcterms:created>
  <dcterms:modified xsi:type="dcterms:W3CDTF">2016-03-08T06:31:00Z</dcterms:modified>
</cp:coreProperties>
</file>