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95DA6B4" w14:textId="77777777" w:rsidTr="00922950">
        <w:tc>
          <w:tcPr>
            <w:tcW w:w="491" w:type="dxa"/>
            <w:vMerge w:val="restart"/>
            <w:shd w:val="clear" w:color="auto" w:fill="A6A6A6" w:themeFill="background1" w:themeFillShade="A6"/>
            <w:textDirection w:val="btLr"/>
          </w:tcPr>
          <w:p w14:paraId="388E375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BDD966F94DDB04099A11F7AA752ABD1"/>
            </w:placeholder>
            <w:showingPlcHdr/>
            <w:dropDownList>
              <w:listItem w:displayText="Dr." w:value="Dr."/>
              <w:listItem w:displayText="Prof." w:value="Prof."/>
            </w:dropDownList>
          </w:sdtPr>
          <w:sdtEndPr/>
          <w:sdtContent>
            <w:tc>
              <w:tcPr>
                <w:tcW w:w="1259" w:type="dxa"/>
              </w:tcPr>
              <w:p w14:paraId="42ED385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10A383B8F355A4CA736D27DC088906C"/>
            </w:placeholder>
            <w:text/>
          </w:sdtPr>
          <w:sdtEndPr/>
          <w:sdtContent>
            <w:tc>
              <w:tcPr>
                <w:tcW w:w="2073" w:type="dxa"/>
              </w:tcPr>
              <w:p w14:paraId="2196CBCE" w14:textId="77777777" w:rsidR="00B574C9" w:rsidRDefault="00B628CC" w:rsidP="00B628CC">
                <w:proofErr w:type="spellStart"/>
                <w:r>
                  <w:t>Jann</w:t>
                </w:r>
                <w:proofErr w:type="spellEnd"/>
              </w:p>
            </w:tc>
          </w:sdtContent>
        </w:sdt>
        <w:sdt>
          <w:sdtPr>
            <w:alias w:val="Middle name"/>
            <w:tag w:val="authorMiddleName"/>
            <w:id w:val="-2076034781"/>
            <w:placeholder>
              <w:docPart w:val="E2BE373BD14E0440AA02184B2A8A2341"/>
            </w:placeholder>
            <w:showingPlcHdr/>
            <w:text/>
          </w:sdtPr>
          <w:sdtEndPr/>
          <w:sdtContent>
            <w:tc>
              <w:tcPr>
                <w:tcW w:w="2551" w:type="dxa"/>
              </w:tcPr>
              <w:p w14:paraId="311556C8" w14:textId="77777777" w:rsidR="00B574C9" w:rsidRDefault="00B574C9" w:rsidP="00922950">
                <w:r>
                  <w:rPr>
                    <w:rStyle w:val="PlaceholderText"/>
                  </w:rPr>
                  <w:t>[Middle name]</w:t>
                </w:r>
              </w:p>
            </w:tc>
          </w:sdtContent>
        </w:sdt>
        <w:sdt>
          <w:sdtPr>
            <w:alias w:val="Last name"/>
            <w:tag w:val="authorLastName"/>
            <w:id w:val="-1088529830"/>
            <w:placeholder>
              <w:docPart w:val="44A4E1B5B7BBFE48AAB18110F23AED72"/>
            </w:placeholder>
            <w:text/>
          </w:sdtPr>
          <w:sdtEndPr/>
          <w:sdtContent>
            <w:tc>
              <w:tcPr>
                <w:tcW w:w="2642" w:type="dxa"/>
              </w:tcPr>
              <w:p w14:paraId="1AAF124C" w14:textId="77777777" w:rsidR="00B574C9" w:rsidRDefault="00B628CC" w:rsidP="00B628CC">
                <w:proofErr w:type="spellStart"/>
                <w:r>
                  <w:t>Marson</w:t>
                </w:r>
                <w:proofErr w:type="spellEnd"/>
              </w:p>
            </w:tc>
          </w:sdtContent>
        </w:sdt>
      </w:tr>
      <w:tr w:rsidR="00B574C9" w14:paraId="2F58103D" w14:textId="77777777" w:rsidTr="001A6A06">
        <w:trPr>
          <w:trHeight w:val="986"/>
        </w:trPr>
        <w:tc>
          <w:tcPr>
            <w:tcW w:w="491" w:type="dxa"/>
            <w:vMerge/>
            <w:shd w:val="clear" w:color="auto" w:fill="A6A6A6" w:themeFill="background1" w:themeFillShade="A6"/>
          </w:tcPr>
          <w:p w14:paraId="28D130F7" w14:textId="77777777" w:rsidR="00B574C9" w:rsidRPr="001A6A06" w:rsidRDefault="00B574C9" w:rsidP="00CF1542">
            <w:pPr>
              <w:jc w:val="center"/>
              <w:rPr>
                <w:b/>
                <w:color w:val="FFFFFF" w:themeColor="background1"/>
              </w:rPr>
            </w:pPr>
          </w:p>
        </w:tc>
        <w:sdt>
          <w:sdtPr>
            <w:alias w:val="Biography"/>
            <w:tag w:val="authorBiography"/>
            <w:id w:val="938807824"/>
            <w:placeholder>
              <w:docPart w:val="3BCF7EA10D8DEF4F813E278B661BBD04"/>
            </w:placeholder>
            <w:showingPlcHdr/>
          </w:sdtPr>
          <w:sdtEndPr/>
          <w:sdtContent>
            <w:tc>
              <w:tcPr>
                <w:tcW w:w="8525" w:type="dxa"/>
                <w:gridSpan w:val="4"/>
              </w:tcPr>
              <w:p w14:paraId="7C504AF2" w14:textId="77777777" w:rsidR="00B574C9" w:rsidRDefault="00B574C9" w:rsidP="00922950">
                <w:r>
                  <w:rPr>
                    <w:rStyle w:val="PlaceholderText"/>
                  </w:rPr>
                  <w:t>[Enter your biography]</w:t>
                </w:r>
              </w:p>
            </w:tc>
          </w:sdtContent>
        </w:sdt>
      </w:tr>
      <w:tr w:rsidR="00B574C9" w14:paraId="1EA258DF" w14:textId="77777777" w:rsidTr="001A6A06">
        <w:trPr>
          <w:trHeight w:val="986"/>
        </w:trPr>
        <w:tc>
          <w:tcPr>
            <w:tcW w:w="491" w:type="dxa"/>
            <w:vMerge/>
            <w:shd w:val="clear" w:color="auto" w:fill="A6A6A6" w:themeFill="background1" w:themeFillShade="A6"/>
          </w:tcPr>
          <w:p w14:paraId="6073C468" w14:textId="77777777" w:rsidR="00B574C9" w:rsidRPr="001A6A06" w:rsidRDefault="00B574C9" w:rsidP="00CF1542">
            <w:pPr>
              <w:jc w:val="center"/>
              <w:rPr>
                <w:b/>
                <w:color w:val="FFFFFF" w:themeColor="background1"/>
              </w:rPr>
            </w:pPr>
          </w:p>
        </w:tc>
        <w:sdt>
          <w:sdtPr>
            <w:alias w:val="Affiliation"/>
            <w:tag w:val="affiliation"/>
            <w:id w:val="2012937915"/>
            <w:placeholder>
              <w:docPart w:val="E61F75F86A70424D95043DEC9315A0DF"/>
            </w:placeholder>
            <w:showingPlcHdr/>
            <w:text/>
          </w:sdtPr>
          <w:sdtEndPr/>
          <w:sdtContent>
            <w:tc>
              <w:tcPr>
                <w:tcW w:w="8525" w:type="dxa"/>
                <w:gridSpan w:val="4"/>
              </w:tcPr>
              <w:p w14:paraId="5442B83A" w14:textId="77777777" w:rsidR="00B574C9" w:rsidRDefault="00B574C9" w:rsidP="00B574C9">
                <w:r>
                  <w:rPr>
                    <w:rStyle w:val="PlaceholderText"/>
                  </w:rPr>
                  <w:t>[Enter the institution with which you are affiliated]</w:t>
                </w:r>
              </w:p>
            </w:tc>
          </w:sdtContent>
        </w:sdt>
      </w:tr>
    </w:tbl>
    <w:p w14:paraId="553827A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4B836FC" w14:textId="77777777" w:rsidTr="00244BB0">
        <w:tc>
          <w:tcPr>
            <w:tcW w:w="9016" w:type="dxa"/>
            <w:shd w:val="clear" w:color="auto" w:fill="A6A6A6" w:themeFill="background1" w:themeFillShade="A6"/>
            <w:tcMar>
              <w:top w:w="113" w:type="dxa"/>
              <w:bottom w:w="113" w:type="dxa"/>
            </w:tcMar>
          </w:tcPr>
          <w:p w14:paraId="6655CD7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2B9D3F" w14:textId="77777777" w:rsidTr="003F0D73">
        <w:sdt>
          <w:sdtPr>
            <w:alias w:val="Article headword"/>
            <w:tag w:val="articleHeadword"/>
            <w:id w:val="-361440020"/>
            <w:placeholder>
              <w:docPart w:val="CD31472DFB5C644099A1D8D0A5EB6330"/>
            </w:placeholder>
            <w:text/>
          </w:sdtPr>
          <w:sdtContent>
            <w:tc>
              <w:tcPr>
                <w:tcW w:w="9016" w:type="dxa"/>
                <w:tcMar>
                  <w:top w:w="113" w:type="dxa"/>
                  <w:bottom w:w="113" w:type="dxa"/>
                </w:tcMar>
              </w:tcPr>
              <w:p w14:paraId="2A22127A" w14:textId="77777777" w:rsidR="003F0D73" w:rsidRPr="00FB589A" w:rsidRDefault="00B628CC" w:rsidP="003F0D73">
                <w:pPr>
                  <w:rPr>
                    <w:b/>
                  </w:rPr>
                </w:pPr>
                <w:r w:rsidRPr="00B628CC">
                  <w:rPr>
                    <w:rFonts w:eastAsia="Cambria" w:cs="Times New Roman"/>
                  </w:rPr>
                  <w:t xml:space="preserve">Magritte, René François </w:t>
                </w:r>
                <w:proofErr w:type="spellStart"/>
                <w:r w:rsidRPr="00B628CC">
                  <w:rPr>
                    <w:rFonts w:eastAsia="Cambria" w:cs="Times New Roman"/>
                  </w:rPr>
                  <w:t>Ghislain</w:t>
                </w:r>
                <w:proofErr w:type="spellEnd"/>
                <w:r w:rsidRPr="00B628CC">
                  <w:rPr>
                    <w:rFonts w:eastAsia="Cambria" w:cs="Times New Roman"/>
                  </w:rPr>
                  <w:t xml:space="preserve"> (1898–1967)</w:t>
                </w:r>
              </w:p>
            </w:tc>
          </w:sdtContent>
        </w:sdt>
      </w:tr>
      <w:tr w:rsidR="00464699" w14:paraId="7513ADE5" w14:textId="77777777" w:rsidTr="007821B0">
        <w:sdt>
          <w:sdtPr>
            <w:alias w:val="Variant headwords"/>
            <w:tag w:val="variantHeadwords"/>
            <w:id w:val="173464402"/>
            <w:placeholder>
              <w:docPart w:val="46ED74A215B8EC42B3F258839B17583F"/>
            </w:placeholder>
            <w:showingPlcHdr/>
          </w:sdtPr>
          <w:sdtEndPr/>
          <w:sdtContent>
            <w:tc>
              <w:tcPr>
                <w:tcW w:w="9016" w:type="dxa"/>
                <w:tcMar>
                  <w:top w:w="113" w:type="dxa"/>
                  <w:bottom w:w="113" w:type="dxa"/>
                </w:tcMar>
              </w:tcPr>
              <w:p w14:paraId="3C3C6C4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71F5AC9" w14:textId="77777777" w:rsidTr="003F0D73">
        <w:sdt>
          <w:sdtPr>
            <w:alias w:val="Abstract"/>
            <w:tag w:val="abstract"/>
            <w:id w:val="-635871867"/>
            <w:placeholder>
              <w:docPart w:val="5C7160DBEF5EDF408A786A1BD79F6BAF"/>
            </w:placeholder>
          </w:sdtPr>
          <w:sdtEndPr/>
          <w:sdtContent>
            <w:tc>
              <w:tcPr>
                <w:tcW w:w="9016" w:type="dxa"/>
                <w:tcMar>
                  <w:top w:w="113" w:type="dxa"/>
                  <w:bottom w:w="113" w:type="dxa"/>
                </w:tcMar>
              </w:tcPr>
              <w:p w14:paraId="0F0327ED" w14:textId="77777777" w:rsidR="00E85A05" w:rsidRDefault="00B628CC" w:rsidP="00E85A05">
                <w:r w:rsidRPr="00140E13">
                  <w:t>René Magritte was a Belgian artist who gained notoriety during the interwar period as a painter and for his involvement with Surrealism. His epigrammatic approach to painting</w:t>
                </w:r>
                <w:r>
                  <w:t>, using collage-like juxtapositions and</w:t>
                </w:r>
                <w:r w:rsidRPr="00450EBE">
                  <w:t xml:space="preserve"> </w:t>
                </w:r>
                <w:r>
                  <w:t>absurd transformations,</w:t>
                </w:r>
                <w:r w:rsidRPr="00140E13">
                  <w:t xml:space="preserve"> </w:t>
                </w:r>
                <w:r>
                  <w:t>developed from</w:t>
                </w:r>
                <w:r w:rsidRPr="00140E13">
                  <w:t xml:space="preserve"> his preference for figurative representation and </w:t>
                </w:r>
                <w:r>
                  <w:t xml:space="preserve">interest in </w:t>
                </w:r>
                <w:r w:rsidRPr="00140E13">
                  <w:t>the relation of images</w:t>
                </w:r>
                <w:r>
                  <w:t xml:space="preserve"> to poetic language</w:t>
                </w:r>
                <w:r w:rsidRPr="00140E13">
                  <w:t xml:space="preserve">. </w:t>
                </w:r>
                <w:r>
                  <w:t>Although Magritte presented himself as contentedly bourgeois, his paintings were often intended to shock viewers</w:t>
                </w:r>
                <w:r w:rsidRPr="00140E13">
                  <w:t xml:space="preserve"> </w:t>
                </w:r>
                <w:r>
                  <w:t>by showing them what he called ‘the mystery of the world’.</w:t>
                </w:r>
                <w:r w:rsidRPr="00E05AE0">
                  <w:t xml:space="preserve"> </w:t>
                </w:r>
                <w:r w:rsidRPr="00140E13">
                  <w:t xml:space="preserve">Magritte was born in the town of </w:t>
                </w:r>
                <w:proofErr w:type="spellStart"/>
                <w:r>
                  <w:t>Lessines</w:t>
                </w:r>
                <w:proofErr w:type="spellEnd"/>
                <w:r w:rsidRPr="00140E13">
                  <w:t xml:space="preserve">, but </w:t>
                </w:r>
                <w:r>
                  <w:t xml:space="preserve">grew up </w:t>
                </w:r>
                <w:r w:rsidRPr="00140E13">
                  <w:t xml:space="preserve">in </w:t>
                </w:r>
                <w:proofErr w:type="spellStart"/>
                <w:r w:rsidRPr="00140E13">
                  <w:t>Châtelet</w:t>
                </w:r>
                <w:proofErr w:type="spellEnd"/>
                <w:r w:rsidRPr="00140E13">
                  <w:t xml:space="preserve"> where his father had </w:t>
                </w:r>
                <w:r>
                  <w:t>become successful</w:t>
                </w:r>
                <w:r w:rsidRPr="00140E13">
                  <w:t xml:space="preserve"> in the edible oil industry. </w:t>
                </w:r>
                <w:r>
                  <w:t>Here</w:t>
                </w:r>
                <w:r w:rsidRPr="00140E13">
                  <w:t xml:space="preserve"> he experienced a great childhood loss upon his mother’s suicide. </w:t>
                </w:r>
                <w:r>
                  <w:t>Magritte first discovered painting as a boy, having encountered a painter working outdoors at an abandoned cemetery.</w:t>
                </w:r>
                <w:r w:rsidRPr="00140E13">
                  <w:t xml:space="preserve"> In 1915, Magritte relocated to Brussels</w:t>
                </w:r>
                <w:r>
                  <w:t xml:space="preserve"> and soon undertook</w:t>
                </w:r>
                <w:r w:rsidRPr="00140E13">
                  <w:t xml:space="preserve"> a </w:t>
                </w:r>
                <w:r>
                  <w:t xml:space="preserve">brief </w:t>
                </w:r>
                <w:r w:rsidRPr="00140E13">
                  <w:t xml:space="preserve">period of study at the </w:t>
                </w:r>
                <w:proofErr w:type="spellStart"/>
                <w:r w:rsidRPr="00140E13">
                  <w:t>Académie</w:t>
                </w:r>
                <w:proofErr w:type="spellEnd"/>
                <w:r w:rsidRPr="00140E13">
                  <w:t xml:space="preserve"> Royale des Beaux-Arts until 1918.</w:t>
                </w:r>
                <w:r>
                  <w:t xml:space="preserve"> Magritte’s</w:t>
                </w:r>
                <w:r w:rsidRPr="00140E13">
                  <w:t xml:space="preserve"> </w:t>
                </w:r>
                <w:r>
                  <w:t xml:space="preserve">paintings during </w:t>
                </w:r>
                <w:r w:rsidRPr="00140E13">
                  <w:t xml:space="preserve">the </w:t>
                </w:r>
                <w:r>
                  <w:t xml:space="preserve">early </w:t>
                </w:r>
                <w:r w:rsidRPr="00140E13">
                  <w:t xml:space="preserve">1920s exhibited </w:t>
                </w:r>
                <w:r>
                  <w:t>Futurist and Cubist influences</w:t>
                </w:r>
                <w:r w:rsidRPr="00140E13">
                  <w:t xml:space="preserve">. </w:t>
                </w:r>
                <w:r>
                  <w:t xml:space="preserve">Collaborating closely during this period, Magritte and the abstract painter Victor </w:t>
                </w:r>
                <w:proofErr w:type="spellStart"/>
                <w:r w:rsidRPr="00293345">
                  <w:t>Servranckx</w:t>
                </w:r>
                <w:proofErr w:type="spellEnd"/>
                <w:r>
                  <w:t xml:space="preserve"> published an essay in 1922 entitled ‘</w:t>
                </w:r>
                <w:r w:rsidRPr="003F3A54">
                  <w:t xml:space="preserve">Pure </w:t>
                </w:r>
                <w:r>
                  <w:t xml:space="preserve">Art: A Defence of the Aesthetic’. Uneasy, however, with abstract painting’s reception as art for art’s sake, Magritte was deeply affected, in 1923, by what he called the ‘triumphant poetry’ of certain Giorgio de Chirico paintings emphasising the stillness and isolation of figures and objects. Magritte thereafter developed a similar approach to composition, as </w:t>
                </w:r>
                <w:r w:rsidRPr="00083186">
                  <w:t xml:space="preserve">seen in </w:t>
                </w:r>
                <w:r w:rsidRPr="00083186">
                  <w:rPr>
                    <w:i/>
                  </w:rPr>
                  <w:t xml:space="preserve">The </w:t>
                </w:r>
                <w:r>
                  <w:rPr>
                    <w:i/>
                  </w:rPr>
                  <w:t>L</w:t>
                </w:r>
                <w:r w:rsidRPr="00083186">
                  <w:rPr>
                    <w:i/>
                  </w:rPr>
                  <w:t xml:space="preserve">ost </w:t>
                </w:r>
                <w:r>
                  <w:rPr>
                    <w:i/>
                  </w:rPr>
                  <w:t>J</w:t>
                </w:r>
                <w:r w:rsidRPr="00083186">
                  <w:rPr>
                    <w:i/>
                  </w:rPr>
                  <w:t>ockey</w:t>
                </w:r>
                <w:r w:rsidRPr="00083186">
                  <w:t xml:space="preserve"> (1926).</w:t>
                </w:r>
              </w:p>
            </w:tc>
          </w:sdtContent>
        </w:sdt>
      </w:tr>
      <w:tr w:rsidR="00B628CC" w14:paraId="61C2A3CC" w14:textId="77777777" w:rsidTr="003F0D73">
        <w:tc>
          <w:tcPr>
            <w:tcW w:w="9016" w:type="dxa"/>
            <w:tcMar>
              <w:top w:w="113" w:type="dxa"/>
              <w:bottom w:w="113" w:type="dxa"/>
            </w:tcMar>
          </w:tcPr>
          <w:p w14:paraId="58EA8086" w14:textId="77777777" w:rsidR="00B628CC" w:rsidRDefault="00B628CC" w:rsidP="00B628CC">
            <w:r w:rsidRPr="00140E13">
              <w:t>René Magritte was a Belgian artist who gained notoriety during the interwar period as a painter and for his involvement with Surrealism. His epigrammatic approach to painting</w:t>
            </w:r>
            <w:r>
              <w:t>, using collage-like juxtapositions and</w:t>
            </w:r>
            <w:r w:rsidRPr="00450EBE">
              <w:t xml:space="preserve"> </w:t>
            </w:r>
            <w:r>
              <w:t>absurd transformations,</w:t>
            </w:r>
            <w:r w:rsidRPr="00140E13">
              <w:t xml:space="preserve"> </w:t>
            </w:r>
            <w:r>
              <w:t>developed from</w:t>
            </w:r>
            <w:r w:rsidRPr="00140E13">
              <w:t xml:space="preserve"> his preference for figurative representation and </w:t>
            </w:r>
            <w:r>
              <w:t xml:space="preserve">interest in </w:t>
            </w:r>
            <w:r w:rsidRPr="00140E13">
              <w:t>the relation of images</w:t>
            </w:r>
            <w:r>
              <w:t xml:space="preserve"> to poetic language</w:t>
            </w:r>
            <w:r w:rsidRPr="00140E13">
              <w:t xml:space="preserve">. </w:t>
            </w:r>
            <w:r>
              <w:t>Although Magritte presented himself as contentedly bourgeois, his paintings were often intended to shock viewers</w:t>
            </w:r>
            <w:r w:rsidRPr="00140E13">
              <w:t xml:space="preserve"> </w:t>
            </w:r>
            <w:r>
              <w:t>by showing them what he called ‘the mystery of the world’.</w:t>
            </w:r>
            <w:r w:rsidRPr="00E05AE0">
              <w:t xml:space="preserve"> </w:t>
            </w:r>
            <w:r w:rsidRPr="00140E13">
              <w:t xml:space="preserve">Magritte was born in the town of </w:t>
            </w:r>
            <w:proofErr w:type="spellStart"/>
            <w:r>
              <w:t>Lessines</w:t>
            </w:r>
            <w:proofErr w:type="spellEnd"/>
            <w:r w:rsidRPr="00140E13">
              <w:t xml:space="preserve">, but </w:t>
            </w:r>
            <w:r>
              <w:t xml:space="preserve">grew up </w:t>
            </w:r>
            <w:r w:rsidRPr="00140E13">
              <w:t xml:space="preserve">in </w:t>
            </w:r>
            <w:proofErr w:type="spellStart"/>
            <w:r w:rsidRPr="00140E13">
              <w:t>Châtelet</w:t>
            </w:r>
            <w:proofErr w:type="spellEnd"/>
            <w:r w:rsidRPr="00140E13">
              <w:t xml:space="preserve"> where his father had </w:t>
            </w:r>
            <w:r>
              <w:t>become successful</w:t>
            </w:r>
            <w:r w:rsidRPr="00140E13">
              <w:t xml:space="preserve"> in the edible oil industry. </w:t>
            </w:r>
            <w:r>
              <w:t>Here</w:t>
            </w:r>
            <w:r w:rsidRPr="00140E13">
              <w:t xml:space="preserve"> he experienced a great childhood loss upon his mother’s suicide. </w:t>
            </w:r>
            <w:r>
              <w:t>Magritte first discovered painting as a boy, having encountered a painter working outdoors at an abandoned cemetery.</w:t>
            </w:r>
            <w:r w:rsidRPr="00140E13">
              <w:t xml:space="preserve"> In 1915, Magritte relocated to Brussels</w:t>
            </w:r>
            <w:r>
              <w:t xml:space="preserve"> and soon undertook</w:t>
            </w:r>
            <w:r w:rsidRPr="00140E13">
              <w:t xml:space="preserve"> a </w:t>
            </w:r>
            <w:r>
              <w:t xml:space="preserve">brief </w:t>
            </w:r>
            <w:r w:rsidRPr="00140E13">
              <w:t xml:space="preserve">period of study at the </w:t>
            </w:r>
            <w:proofErr w:type="spellStart"/>
            <w:r w:rsidRPr="00140E13">
              <w:t>Académie</w:t>
            </w:r>
            <w:proofErr w:type="spellEnd"/>
            <w:r w:rsidRPr="00140E13">
              <w:t xml:space="preserve"> Royale des Beaux-Arts until 1918.</w:t>
            </w:r>
            <w:r>
              <w:t xml:space="preserve"> Magritte’s</w:t>
            </w:r>
            <w:r w:rsidRPr="00140E13">
              <w:t xml:space="preserve"> </w:t>
            </w:r>
            <w:r>
              <w:t xml:space="preserve">paintings during </w:t>
            </w:r>
            <w:r w:rsidRPr="00140E13">
              <w:t xml:space="preserve">the </w:t>
            </w:r>
            <w:r>
              <w:t xml:space="preserve">early </w:t>
            </w:r>
            <w:r w:rsidRPr="00140E13">
              <w:t xml:space="preserve">1920s exhibited </w:t>
            </w:r>
            <w:r>
              <w:t>Futurist and Cubist influences</w:t>
            </w:r>
            <w:r w:rsidRPr="00140E13">
              <w:t xml:space="preserve">. </w:t>
            </w:r>
            <w:r>
              <w:t xml:space="preserve">Collaborating closely during this period, Magritte and the abstract painter Victor </w:t>
            </w:r>
            <w:proofErr w:type="spellStart"/>
            <w:r w:rsidRPr="00293345">
              <w:t>Servranckx</w:t>
            </w:r>
            <w:proofErr w:type="spellEnd"/>
            <w:r>
              <w:t xml:space="preserve"> published an essay in 1922 entitled ‘</w:t>
            </w:r>
            <w:r w:rsidRPr="003F3A54">
              <w:t xml:space="preserve">Pure </w:t>
            </w:r>
            <w:r>
              <w:t xml:space="preserve">Art: A Defence of the Aesthetic’. Uneasy, however, with abstract painting’s reception as art for art’s sake, Magritte was deeply affected, in 1923, by what he called the ‘triumphant poetry’ of certain Giorgio de Chirico paintings emphasising the stillness and isolation of figures and objects. Magritte thereafter developed a similar approach to composition, as </w:t>
            </w:r>
            <w:r w:rsidRPr="00083186">
              <w:t xml:space="preserve">seen in </w:t>
            </w:r>
            <w:r w:rsidRPr="00083186">
              <w:rPr>
                <w:i/>
              </w:rPr>
              <w:t xml:space="preserve">The </w:t>
            </w:r>
            <w:r>
              <w:rPr>
                <w:i/>
              </w:rPr>
              <w:t>L</w:t>
            </w:r>
            <w:r w:rsidRPr="00083186">
              <w:rPr>
                <w:i/>
              </w:rPr>
              <w:t xml:space="preserve">ost </w:t>
            </w:r>
            <w:r>
              <w:rPr>
                <w:i/>
              </w:rPr>
              <w:t>J</w:t>
            </w:r>
            <w:r w:rsidRPr="00083186">
              <w:rPr>
                <w:i/>
              </w:rPr>
              <w:t>ockey</w:t>
            </w:r>
            <w:r w:rsidRPr="00083186">
              <w:t xml:space="preserve"> (1926).</w:t>
            </w:r>
          </w:p>
          <w:p w14:paraId="375174AA" w14:textId="77777777" w:rsidR="00B628CC" w:rsidRDefault="00B628CC" w:rsidP="0093628C"/>
          <w:p w14:paraId="4AF56B62" w14:textId="77777777" w:rsidR="00B628CC" w:rsidRDefault="00B628CC" w:rsidP="0093628C">
            <w:r>
              <w:t>File: MagritteClairvoyance.jpg</w:t>
            </w:r>
          </w:p>
          <w:p w14:paraId="44256F56" w14:textId="77777777" w:rsidR="00B628CC" w:rsidRPr="00F36937" w:rsidRDefault="00B628CC" w:rsidP="00B628CC">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René Magritte, </w:t>
            </w:r>
            <w:r>
              <w:rPr>
                <w:i/>
              </w:rPr>
              <w:t>Clairvoyance</w:t>
            </w:r>
            <w:r>
              <w:t xml:space="preserve"> (Self-Portrait), 1936.</w:t>
            </w:r>
          </w:p>
          <w:p w14:paraId="6B2CFCD3" w14:textId="77777777" w:rsidR="00B628CC" w:rsidRPr="00140E13" w:rsidRDefault="00B628CC" w:rsidP="00B628CC">
            <w:r>
              <w:t xml:space="preserve">Source: </w:t>
            </w:r>
            <w:r w:rsidRPr="00B628CC">
              <w:t>http://www.wikipaintings.org/en/rene-magritte/clairvoyance-self-portrait-1936</w:t>
            </w:r>
          </w:p>
          <w:p w14:paraId="37EC088A" w14:textId="77777777" w:rsidR="00B628CC" w:rsidRDefault="00B628CC" w:rsidP="0093628C"/>
          <w:p w14:paraId="75106089" w14:textId="77777777" w:rsidR="00B628CC" w:rsidRDefault="00B628CC" w:rsidP="00B628CC">
            <w:r>
              <w:t xml:space="preserve">During the mid-to-late 1920s, Magritte helped establish the Belgian Surrealist group, the first international offshoot of the Parisian movement. </w:t>
            </w:r>
            <w:r w:rsidRPr="00BD4B17">
              <w:t>To foster a</w:t>
            </w:r>
            <w:r>
              <w:t xml:space="preserve"> closer alliance with the movement’s founder, André Breton (1896–1966), Magritte relocated to Paris in 1927. Here he began formulating his word-and-image paintings. In </w:t>
            </w:r>
            <w:r>
              <w:rPr>
                <w:i/>
              </w:rPr>
              <w:t>The Hidden Woman</w:t>
            </w:r>
            <w:r>
              <w:t xml:space="preserve"> (1929), Magritte combined a nude female figure and painted words into a rebus that read ‘I do not see the [woman] hidden in the forest’. Despite the praise Magritte received from Breton’s circle for his contributions to the group’s journal </w:t>
            </w:r>
            <w:r>
              <w:rPr>
                <w:i/>
              </w:rPr>
              <w:t xml:space="preserve">La </w:t>
            </w:r>
            <w:proofErr w:type="spellStart"/>
            <w:r>
              <w:rPr>
                <w:i/>
              </w:rPr>
              <w:t>Révolution</w:t>
            </w:r>
            <w:proofErr w:type="spellEnd"/>
            <w:r>
              <w:rPr>
                <w:i/>
              </w:rPr>
              <w:t xml:space="preserve"> </w:t>
            </w:r>
            <w:proofErr w:type="spellStart"/>
            <w:r>
              <w:rPr>
                <w:i/>
              </w:rPr>
              <w:t>Surrealiste</w:t>
            </w:r>
            <w:proofErr w:type="spellEnd"/>
            <w:r>
              <w:t>, Breton himself would not write about Magritte’s work until 1964. Strained relations with the Surrealists in Paris influenced Magritte’s return to Brussels in 1930.</w:t>
            </w:r>
          </w:p>
          <w:p w14:paraId="10544FC6" w14:textId="77777777" w:rsidR="00B628CC" w:rsidRDefault="00B628CC" w:rsidP="00B628CC"/>
          <w:p w14:paraId="0D8516E8" w14:textId="77777777" w:rsidR="00B628CC" w:rsidRPr="00BF196F" w:rsidRDefault="00B628CC" w:rsidP="00B628CC">
            <w:r>
              <w:t>Despite having to work as a commercial artist throughout his career, Magritte remained an innovator in modern art after his return to Belgium. Formerly his images had relied on illogical juxtapositions to shock the viewer, whereas certain paintings of the 1930s onward posited two states of a single object seemingly logical in isolation but palpably unsettling when presented together,</w:t>
            </w:r>
            <w:r w:rsidRPr="00AE58B7">
              <w:t xml:space="preserve"> </w:t>
            </w:r>
            <w:r>
              <w:t xml:space="preserve">such as the egg and bird in </w:t>
            </w:r>
            <w:r>
              <w:rPr>
                <w:i/>
              </w:rPr>
              <w:t>Clairvoyance</w:t>
            </w:r>
            <w:r>
              <w:t xml:space="preserve"> (1936).</w:t>
            </w:r>
          </w:p>
          <w:p w14:paraId="45CC69B2" w14:textId="77777777" w:rsidR="00B628CC" w:rsidRDefault="00B628CC" w:rsidP="00B628CC"/>
          <w:p w14:paraId="4DFF99F8" w14:textId="77777777" w:rsidR="00B628CC" w:rsidRDefault="00B628CC" w:rsidP="00B628CC">
            <w:r>
              <w:t>Magritte’s lasting legacy was aided by the popularity of a single work,</w:t>
            </w:r>
            <w:r>
              <w:rPr>
                <w:i/>
              </w:rPr>
              <w:t xml:space="preserve"> The Treachery of Images</w:t>
            </w:r>
            <w:r>
              <w:t xml:space="preserve"> (1929), which presents the image of a tobacco pipe with the words ‘this is not a pipe’ painted below it. This work garnered much critical attention including that of French philosopher Michel Foucault, whose commentary on the piece, entitled </w:t>
            </w:r>
            <w:r>
              <w:rPr>
                <w:i/>
              </w:rPr>
              <w:t>This is Not A Pipe</w:t>
            </w:r>
            <w:r>
              <w:t xml:space="preserve">, was published in 1968. Today this painting resides in the Los Angeles County Museum of Art, while many other Magritte works are housed at the </w:t>
            </w:r>
            <w:proofErr w:type="spellStart"/>
            <w:r>
              <w:t>Musée</w:t>
            </w:r>
            <w:proofErr w:type="spellEnd"/>
            <w:r>
              <w:t xml:space="preserve"> Magritte in Brussels.</w:t>
            </w:r>
          </w:p>
        </w:tc>
      </w:tr>
      <w:tr w:rsidR="00B628CC" w14:paraId="6059FD26" w14:textId="77777777" w:rsidTr="003235A7">
        <w:tc>
          <w:tcPr>
            <w:tcW w:w="9016" w:type="dxa"/>
          </w:tcPr>
          <w:p w14:paraId="0312A7BF" w14:textId="77777777" w:rsidR="00B628CC" w:rsidRDefault="00B628CC" w:rsidP="008A5B87">
            <w:r w:rsidRPr="0015114C">
              <w:rPr>
                <w:u w:val="single"/>
              </w:rPr>
              <w:lastRenderedPageBreak/>
              <w:t>Further reading</w:t>
            </w:r>
            <w:r>
              <w:t>:</w:t>
            </w:r>
          </w:p>
          <w:sdt>
            <w:sdtPr>
              <w:alias w:val="Further reading"/>
              <w:tag w:val="furtherReading"/>
              <w:id w:val="-1516217107"/>
              <w:placeholder>
                <w:docPart w:val="52A23557D4F3DF419AD0827A1C1DC762"/>
              </w:placeholder>
            </w:sdtPr>
            <w:sdtContent>
              <w:p w14:paraId="7DBA0DAB" w14:textId="77777777" w:rsidR="00B628CC" w:rsidRDefault="00B628CC" w:rsidP="00B628CC">
                <w:pPr>
                  <w:keepNext/>
                </w:pPr>
              </w:p>
              <w:p w14:paraId="65AB5DAB" w14:textId="77777777" w:rsidR="00B628CC" w:rsidRDefault="00B628CC" w:rsidP="00B628CC">
                <w:pPr>
                  <w:keepNext/>
                </w:pPr>
                <w:sdt>
                  <w:sdtPr>
                    <w:id w:val="-2131850082"/>
                    <w:citation/>
                  </w:sdtPr>
                  <w:sdtContent>
                    <w:r>
                      <w:fldChar w:fldCharType="begin"/>
                    </w:r>
                    <w:r>
                      <w:rPr>
                        <w:lang w:val="en-US"/>
                      </w:rPr>
                      <w:instrText xml:space="preserve"> CITATION All09 \l 1033 </w:instrText>
                    </w:r>
                    <w:r>
                      <w:fldChar w:fldCharType="separate"/>
                    </w:r>
                    <w:r>
                      <w:rPr>
                        <w:noProof/>
                        <w:lang w:val="en-US"/>
                      </w:rPr>
                      <w:t>(Allmer)</w:t>
                    </w:r>
                    <w:r>
                      <w:fldChar w:fldCharType="end"/>
                    </w:r>
                  </w:sdtContent>
                </w:sdt>
              </w:p>
              <w:p w14:paraId="7A356653" w14:textId="77777777" w:rsidR="00B628CC" w:rsidRDefault="00B628CC" w:rsidP="00B628CC">
                <w:pPr>
                  <w:keepNext/>
                </w:pPr>
              </w:p>
              <w:p w14:paraId="6DA36BFF" w14:textId="77777777" w:rsidR="00B628CC" w:rsidRDefault="00B628CC" w:rsidP="00B628CC">
                <w:pPr>
                  <w:keepNext/>
                </w:pPr>
                <w:sdt>
                  <w:sdtPr>
                    <w:id w:val="1479501744"/>
                    <w:citation/>
                  </w:sdtPr>
                  <w:sdtContent>
                    <w:r>
                      <w:fldChar w:fldCharType="begin"/>
                    </w:r>
                    <w:r>
                      <w:rPr>
                        <w:lang w:val="en-US"/>
                      </w:rPr>
                      <w:instrText xml:space="preserve"> CITATION Bre02 \l 1033 </w:instrText>
                    </w:r>
                    <w:r>
                      <w:fldChar w:fldCharType="separate"/>
                    </w:r>
                    <w:r>
                      <w:rPr>
                        <w:noProof/>
                        <w:lang w:val="en-US"/>
                      </w:rPr>
                      <w:t>(Breton)</w:t>
                    </w:r>
                    <w:r>
                      <w:fldChar w:fldCharType="end"/>
                    </w:r>
                  </w:sdtContent>
                </w:sdt>
                <w:r>
                  <w:t xml:space="preserve"> </w:t>
                </w:r>
              </w:p>
              <w:p w14:paraId="3172FA91" w14:textId="77777777" w:rsidR="00B628CC" w:rsidRDefault="00B628CC" w:rsidP="00B628CC">
                <w:pPr>
                  <w:keepNext/>
                </w:pPr>
              </w:p>
              <w:p w14:paraId="230359EE" w14:textId="77777777" w:rsidR="00B628CC" w:rsidRDefault="00B628CC" w:rsidP="00B628CC">
                <w:pPr>
                  <w:keepNext/>
                </w:pPr>
                <w:sdt>
                  <w:sdtPr>
                    <w:id w:val="-678044119"/>
                    <w:citation/>
                  </w:sdtPr>
                  <w:sdtContent>
                    <w:r>
                      <w:fldChar w:fldCharType="begin"/>
                    </w:r>
                    <w:r>
                      <w:rPr>
                        <w:lang w:val="en-US"/>
                      </w:rPr>
                      <w:instrText xml:space="preserve"> CITATION Can07 \l 1033 </w:instrText>
                    </w:r>
                    <w:r>
                      <w:fldChar w:fldCharType="separate"/>
                    </w:r>
                    <w:r>
                      <w:rPr>
                        <w:noProof/>
                        <w:lang w:val="en-US"/>
                      </w:rPr>
                      <w:t>(Canonne)</w:t>
                    </w:r>
                    <w:r>
                      <w:fldChar w:fldCharType="end"/>
                    </w:r>
                  </w:sdtContent>
                </w:sdt>
              </w:p>
              <w:p w14:paraId="529DBD5A" w14:textId="77777777" w:rsidR="00B628CC" w:rsidRDefault="00B628CC" w:rsidP="00B628CC">
                <w:pPr>
                  <w:keepNext/>
                </w:pPr>
              </w:p>
              <w:p w14:paraId="087600E3" w14:textId="77777777" w:rsidR="00B628CC" w:rsidRDefault="00B628CC" w:rsidP="00B628CC">
                <w:pPr>
                  <w:keepNext/>
                </w:pPr>
                <w:sdt>
                  <w:sdtPr>
                    <w:id w:val="-1869133351"/>
                    <w:citation/>
                  </w:sdtPr>
                  <w:sdtContent>
                    <w:r>
                      <w:fldChar w:fldCharType="begin"/>
                    </w:r>
                    <w:r>
                      <w:rPr>
                        <w:lang w:val="en-US"/>
                      </w:rPr>
                      <w:instrText xml:space="preserve"> CITATION Gab85 \l 1033 </w:instrText>
                    </w:r>
                    <w:r>
                      <w:fldChar w:fldCharType="separate"/>
                    </w:r>
                    <w:r>
                      <w:rPr>
                        <w:noProof/>
                        <w:lang w:val="en-US"/>
                      </w:rPr>
                      <w:t>(Gablik)</w:t>
                    </w:r>
                    <w:r>
                      <w:fldChar w:fldCharType="end"/>
                    </w:r>
                  </w:sdtContent>
                </w:sdt>
              </w:p>
              <w:p w14:paraId="320CBA1D" w14:textId="77777777" w:rsidR="00B628CC" w:rsidRDefault="00B628CC" w:rsidP="00B628CC">
                <w:pPr>
                  <w:keepNext/>
                </w:pPr>
              </w:p>
              <w:p w14:paraId="2D4CC679" w14:textId="77777777" w:rsidR="00B628CC" w:rsidRDefault="00B628CC" w:rsidP="00B628CC">
                <w:pPr>
                  <w:keepNext/>
                </w:pPr>
                <w:sdt>
                  <w:sdtPr>
                    <w:id w:val="-2035417620"/>
                    <w:citation/>
                  </w:sdtPr>
                  <w:sdtContent>
                    <w:r>
                      <w:fldChar w:fldCharType="begin"/>
                    </w:r>
                    <w:r>
                      <w:rPr>
                        <w:lang w:val="en-US"/>
                      </w:rPr>
                      <w:instrText xml:space="preserve"> CITATION Syl921 \l 1033 </w:instrText>
                    </w:r>
                    <w:r>
                      <w:fldChar w:fldCharType="separate"/>
                    </w:r>
                    <w:r>
                      <w:rPr>
                        <w:noProof/>
                        <w:lang w:val="en-US"/>
                      </w:rPr>
                      <w:t>(Sylvester, Magritte)</w:t>
                    </w:r>
                    <w:r>
                      <w:fldChar w:fldCharType="end"/>
                    </w:r>
                  </w:sdtContent>
                </w:sdt>
              </w:p>
              <w:p w14:paraId="7566E4EC" w14:textId="77777777" w:rsidR="00B628CC" w:rsidRDefault="00B628CC" w:rsidP="00B628CC">
                <w:pPr>
                  <w:keepNext/>
                </w:pPr>
              </w:p>
              <w:p w14:paraId="07693131" w14:textId="77777777" w:rsidR="00B628CC" w:rsidRDefault="00B628CC" w:rsidP="00B628CC">
                <w:pPr>
                  <w:keepNext/>
                </w:pPr>
                <w:sdt>
                  <w:sdtPr>
                    <w:id w:val="1900940064"/>
                    <w:citation/>
                  </w:sdtPr>
                  <w:sdtContent>
                    <w:r>
                      <w:fldChar w:fldCharType="begin"/>
                    </w:r>
                    <w:r>
                      <w:rPr>
                        <w:lang w:val="en-US"/>
                      </w:rPr>
                      <w:instrText xml:space="preserve"> CITATION Syl92 \l 1033 </w:instrText>
                    </w:r>
                    <w:r>
                      <w:fldChar w:fldCharType="separate"/>
                    </w:r>
                    <w:r>
                      <w:rPr>
                        <w:noProof/>
                        <w:lang w:val="en-US"/>
                      </w:rPr>
                      <w:t>(Sylvester and Whitfield, René Magritte)</w:t>
                    </w:r>
                    <w:r>
                      <w:fldChar w:fldCharType="end"/>
                    </w:r>
                  </w:sdtContent>
                </w:sdt>
              </w:p>
              <w:p w14:paraId="6990D73A" w14:textId="77777777" w:rsidR="00B628CC" w:rsidRDefault="00B628CC" w:rsidP="00B628CC">
                <w:pPr>
                  <w:keepNext/>
                </w:pPr>
              </w:p>
              <w:p w14:paraId="749DAF46" w14:textId="77777777" w:rsidR="00B628CC" w:rsidRDefault="00B628CC" w:rsidP="00B628CC">
                <w:pPr>
                  <w:keepNext/>
                </w:pPr>
                <w:sdt>
                  <w:sdtPr>
                    <w:id w:val="25224260"/>
                    <w:citation/>
                  </w:sdtPr>
                  <w:sdtContent>
                    <w:r>
                      <w:fldChar w:fldCharType="begin"/>
                    </w:r>
                    <w:r>
                      <w:rPr>
                        <w:lang w:val="en-US"/>
                      </w:rPr>
                      <w:instrText xml:space="preserve"> CITATION Whi92 \l 1033 </w:instrText>
                    </w:r>
                    <w:r>
                      <w:fldChar w:fldCharType="separate"/>
                    </w:r>
                    <w:r>
                      <w:rPr>
                        <w:noProof/>
                        <w:lang w:val="en-US"/>
                      </w:rPr>
                      <w:t>(Whitfield)</w:t>
                    </w:r>
                    <w:r>
                      <w:fldChar w:fldCharType="end"/>
                    </w:r>
                  </w:sdtContent>
                </w:sdt>
              </w:p>
              <w:bookmarkStart w:id="0" w:name="_GoBack" w:displacedByCustomXml="next"/>
              <w:bookmarkEnd w:id="0" w:displacedByCustomXml="next"/>
            </w:sdtContent>
          </w:sdt>
        </w:tc>
      </w:tr>
    </w:tbl>
    <w:p w14:paraId="77518A38" w14:textId="77777777" w:rsidR="00C27FAB" w:rsidRPr="00F36937" w:rsidRDefault="00C27FAB" w:rsidP="00B628CC">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DC2F6" w14:textId="77777777" w:rsidR="00FB74BC" w:rsidRDefault="00FB74BC" w:rsidP="007A0D55">
      <w:pPr>
        <w:spacing w:after="0" w:line="240" w:lineRule="auto"/>
      </w:pPr>
      <w:r>
        <w:separator/>
      </w:r>
    </w:p>
  </w:endnote>
  <w:endnote w:type="continuationSeparator" w:id="0">
    <w:p w14:paraId="0F256867" w14:textId="77777777" w:rsidR="00FB74BC" w:rsidRDefault="00FB74B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308A5F" w14:textId="77777777" w:rsidR="00FB74BC" w:rsidRDefault="00FB74BC" w:rsidP="007A0D55">
      <w:pPr>
        <w:spacing w:after="0" w:line="240" w:lineRule="auto"/>
      </w:pPr>
      <w:r>
        <w:separator/>
      </w:r>
    </w:p>
  </w:footnote>
  <w:footnote w:type="continuationSeparator" w:id="0">
    <w:p w14:paraId="63C464F6" w14:textId="77777777" w:rsidR="00FB74BC" w:rsidRDefault="00FB74B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E94D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DA0561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4B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28CC"/>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B74BC"/>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1C1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B74B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B74BC"/>
    <w:rPr>
      <w:rFonts w:ascii="Lucida Grande" w:hAnsi="Lucida Grande"/>
      <w:sz w:val="18"/>
      <w:szCs w:val="18"/>
    </w:rPr>
  </w:style>
  <w:style w:type="paragraph" w:styleId="Caption">
    <w:name w:val="caption"/>
    <w:basedOn w:val="Normal"/>
    <w:next w:val="Normal"/>
    <w:uiPriority w:val="35"/>
    <w:semiHidden/>
    <w:qFormat/>
    <w:rsid w:val="00B628CC"/>
    <w:pPr>
      <w:spacing w:after="200" w:line="240" w:lineRule="auto"/>
    </w:pPr>
    <w:rPr>
      <w:b/>
      <w:bCs/>
      <w:color w:val="5B9BD5" w:themeColor="accent1"/>
      <w:sz w:val="18"/>
      <w:szCs w:val="18"/>
    </w:rPr>
  </w:style>
  <w:style w:type="character" w:styleId="Hyperlink">
    <w:name w:val="Hyperlink"/>
    <w:uiPriority w:val="99"/>
    <w:semiHidden/>
    <w:unhideWhenUsed/>
    <w:rsid w:val="00B628C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B74B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B74BC"/>
    <w:rPr>
      <w:rFonts w:ascii="Lucida Grande" w:hAnsi="Lucida Grande"/>
      <w:sz w:val="18"/>
      <w:szCs w:val="18"/>
    </w:rPr>
  </w:style>
  <w:style w:type="paragraph" w:styleId="Caption">
    <w:name w:val="caption"/>
    <w:basedOn w:val="Normal"/>
    <w:next w:val="Normal"/>
    <w:uiPriority w:val="35"/>
    <w:semiHidden/>
    <w:qFormat/>
    <w:rsid w:val="00B628CC"/>
    <w:pPr>
      <w:spacing w:after="200" w:line="240" w:lineRule="auto"/>
    </w:pPr>
    <w:rPr>
      <w:b/>
      <w:bCs/>
      <w:color w:val="5B9BD5" w:themeColor="accent1"/>
      <w:sz w:val="18"/>
      <w:szCs w:val="18"/>
    </w:rPr>
  </w:style>
  <w:style w:type="character" w:styleId="Hyperlink">
    <w:name w:val="Hyperlink"/>
    <w:uiPriority w:val="99"/>
    <w:semiHidden/>
    <w:unhideWhenUsed/>
    <w:rsid w:val="00B628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DD966F94DDB04099A11F7AA752ABD1"/>
        <w:category>
          <w:name w:val="General"/>
          <w:gallery w:val="placeholder"/>
        </w:category>
        <w:types>
          <w:type w:val="bbPlcHdr"/>
        </w:types>
        <w:behaviors>
          <w:behavior w:val="content"/>
        </w:behaviors>
        <w:guid w:val="{1E8617DC-0C6A-2345-B632-196AA49C4807}"/>
      </w:docPartPr>
      <w:docPartBody>
        <w:p w:rsidR="00000000" w:rsidRDefault="00BC0106">
          <w:pPr>
            <w:pStyle w:val="2BDD966F94DDB04099A11F7AA752ABD1"/>
          </w:pPr>
          <w:r w:rsidRPr="00CC586D">
            <w:rPr>
              <w:rStyle w:val="PlaceholderText"/>
              <w:b/>
              <w:color w:val="FFFFFF" w:themeColor="background1"/>
            </w:rPr>
            <w:t>[Salutation]</w:t>
          </w:r>
        </w:p>
      </w:docPartBody>
    </w:docPart>
    <w:docPart>
      <w:docPartPr>
        <w:name w:val="110A383B8F355A4CA736D27DC088906C"/>
        <w:category>
          <w:name w:val="General"/>
          <w:gallery w:val="placeholder"/>
        </w:category>
        <w:types>
          <w:type w:val="bbPlcHdr"/>
        </w:types>
        <w:behaviors>
          <w:behavior w:val="content"/>
        </w:behaviors>
        <w:guid w:val="{10320B24-9B99-614E-820A-71BA98BF5461}"/>
      </w:docPartPr>
      <w:docPartBody>
        <w:p w:rsidR="00000000" w:rsidRDefault="00BC0106">
          <w:pPr>
            <w:pStyle w:val="110A383B8F355A4CA736D27DC088906C"/>
          </w:pPr>
          <w:r>
            <w:rPr>
              <w:rStyle w:val="PlaceholderText"/>
            </w:rPr>
            <w:t>[First name]</w:t>
          </w:r>
        </w:p>
      </w:docPartBody>
    </w:docPart>
    <w:docPart>
      <w:docPartPr>
        <w:name w:val="E2BE373BD14E0440AA02184B2A8A2341"/>
        <w:category>
          <w:name w:val="General"/>
          <w:gallery w:val="placeholder"/>
        </w:category>
        <w:types>
          <w:type w:val="bbPlcHdr"/>
        </w:types>
        <w:behaviors>
          <w:behavior w:val="content"/>
        </w:behaviors>
        <w:guid w:val="{50F812D6-1EF4-0F49-B35E-08332BE6C6DD}"/>
      </w:docPartPr>
      <w:docPartBody>
        <w:p w:rsidR="00000000" w:rsidRDefault="00BC0106">
          <w:pPr>
            <w:pStyle w:val="E2BE373BD14E0440AA02184B2A8A2341"/>
          </w:pPr>
          <w:r>
            <w:rPr>
              <w:rStyle w:val="PlaceholderText"/>
            </w:rPr>
            <w:t>[Middle name]</w:t>
          </w:r>
        </w:p>
      </w:docPartBody>
    </w:docPart>
    <w:docPart>
      <w:docPartPr>
        <w:name w:val="44A4E1B5B7BBFE48AAB18110F23AED72"/>
        <w:category>
          <w:name w:val="General"/>
          <w:gallery w:val="placeholder"/>
        </w:category>
        <w:types>
          <w:type w:val="bbPlcHdr"/>
        </w:types>
        <w:behaviors>
          <w:behavior w:val="content"/>
        </w:behaviors>
        <w:guid w:val="{49FA887A-6134-0E44-A4A6-83B2A21E4E4F}"/>
      </w:docPartPr>
      <w:docPartBody>
        <w:p w:rsidR="00000000" w:rsidRDefault="00BC0106">
          <w:pPr>
            <w:pStyle w:val="44A4E1B5B7BBFE48AAB18110F23AED72"/>
          </w:pPr>
          <w:r>
            <w:rPr>
              <w:rStyle w:val="PlaceholderText"/>
            </w:rPr>
            <w:t>[Last</w:t>
          </w:r>
          <w:r>
            <w:rPr>
              <w:rStyle w:val="PlaceholderText"/>
            </w:rPr>
            <w:t xml:space="preserve"> name]</w:t>
          </w:r>
        </w:p>
      </w:docPartBody>
    </w:docPart>
    <w:docPart>
      <w:docPartPr>
        <w:name w:val="3BCF7EA10D8DEF4F813E278B661BBD04"/>
        <w:category>
          <w:name w:val="General"/>
          <w:gallery w:val="placeholder"/>
        </w:category>
        <w:types>
          <w:type w:val="bbPlcHdr"/>
        </w:types>
        <w:behaviors>
          <w:behavior w:val="content"/>
        </w:behaviors>
        <w:guid w:val="{AA466282-3B0B-CC49-8F30-ED283E5532EC}"/>
      </w:docPartPr>
      <w:docPartBody>
        <w:p w:rsidR="00000000" w:rsidRDefault="00BC0106">
          <w:pPr>
            <w:pStyle w:val="3BCF7EA10D8DEF4F813E278B661BBD04"/>
          </w:pPr>
          <w:r>
            <w:rPr>
              <w:rStyle w:val="PlaceholderText"/>
            </w:rPr>
            <w:t>[Enter your biography]</w:t>
          </w:r>
        </w:p>
      </w:docPartBody>
    </w:docPart>
    <w:docPart>
      <w:docPartPr>
        <w:name w:val="E61F75F86A70424D95043DEC9315A0DF"/>
        <w:category>
          <w:name w:val="General"/>
          <w:gallery w:val="placeholder"/>
        </w:category>
        <w:types>
          <w:type w:val="bbPlcHdr"/>
        </w:types>
        <w:behaviors>
          <w:behavior w:val="content"/>
        </w:behaviors>
        <w:guid w:val="{8DE6A590-85CE-124F-BA0C-A1E8B3962ACA}"/>
      </w:docPartPr>
      <w:docPartBody>
        <w:p w:rsidR="00000000" w:rsidRDefault="00BC0106">
          <w:pPr>
            <w:pStyle w:val="E61F75F86A70424D95043DEC9315A0DF"/>
          </w:pPr>
          <w:r>
            <w:rPr>
              <w:rStyle w:val="PlaceholderText"/>
            </w:rPr>
            <w:t>[Enter the institution with which you are affiliated]</w:t>
          </w:r>
        </w:p>
      </w:docPartBody>
    </w:docPart>
    <w:docPart>
      <w:docPartPr>
        <w:name w:val="CD31472DFB5C644099A1D8D0A5EB6330"/>
        <w:category>
          <w:name w:val="General"/>
          <w:gallery w:val="placeholder"/>
        </w:category>
        <w:types>
          <w:type w:val="bbPlcHdr"/>
        </w:types>
        <w:behaviors>
          <w:behavior w:val="content"/>
        </w:behaviors>
        <w:guid w:val="{23DB696C-5A5D-BB40-B5D6-AD0D4BF81598}"/>
      </w:docPartPr>
      <w:docPartBody>
        <w:p w:rsidR="00000000" w:rsidRDefault="00BC0106">
          <w:pPr>
            <w:pStyle w:val="CD31472DFB5C644099A1D8D0A5EB6330"/>
          </w:pPr>
          <w:r w:rsidRPr="00EF74F7">
            <w:rPr>
              <w:b/>
              <w:color w:val="808080" w:themeColor="background1" w:themeShade="80"/>
            </w:rPr>
            <w:t>[Enter the headword for your article]</w:t>
          </w:r>
        </w:p>
      </w:docPartBody>
    </w:docPart>
    <w:docPart>
      <w:docPartPr>
        <w:name w:val="46ED74A215B8EC42B3F258839B17583F"/>
        <w:category>
          <w:name w:val="General"/>
          <w:gallery w:val="placeholder"/>
        </w:category>
        <w:types>
          <w:type w:val="bbPlcHdr"/>
        </w:types>
        <w:behaviors>
          <w:behavior w:val="content"/>
        </w:behaviors>
        <w:guid w:val="{EB1460B9-4898-9E43-A74E-84C669C8E63E}"/>
      </w:docPartPr>
      <w:docPartBody>
        <w:p w:rsidR="00000000" w:rsidRDefault="00BC0106">
          <w:pPr>
            <w:pStyle w:val="46ED74A215B8EC42B3F258839B1758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C7160DBEF5EDF408A786A1BD79F6BAF"/>
        <w:category>
          <w:name w:val="General"/>
          <w:gallery w:val="placeholder"/>
        </w:category>
        <w:types>
          <w:type w:val="bbPlcHdr"/>
        </w:types>
        <w:behaviors>
          <w:behavior w:val="content"/>
        </w:behaviors>
        <w:guid w:val="{27A185C1-3BFB-8245-8247-91596B5925E5}"/>
      </w:docPartPr>
      <w:docPartBody>
        <w:p w:rsidR="00000000" w:rsidRDefault="00BC0106">
          <w:pPr>
            <w:pStyle w:val="5C7160DBEF5EDF408A786A1BD79F6BA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2A23557D4F3DF419AD0827A1C1DC762"/>
        <w:category>
          <w:name w:val="General"/>
          <w:gallery w:val="placeholder"/>
        </w:category>
        <w:types>
          <w:type w:val="bbPlcHdr"/>
        </w:types>
        <w:behaviors>
          <w:behavior w:val="content"/>
        </w:behaviors>
        <w:guid w:val="{8D6DC649-A240-3E45-97CC-5C9FEC672575}"/>
      </w:docPartPr>
      <w:docPartBody>
        <w:p w:rsidR="00000000" w:rsidRDefault="00BC0106" w:rsidP="00BC0106">
          <w:pPr>
            <w:pStyle w:val="52A23557D4F3DF419AD0827A1C1DC76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106"/>
    <w:rsid w:val="00BC010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0106"/>
    <w:rPr>
      <w:color w:val="808080"/>
    </w:rPr>
  </w:style>
  <w:style w:type="paragraph" w:customStyle="1" w:styleId="2BDD966F94DDB04099A11F7AA752ABD1">
    <w:name w:val="2BDD966F94DDB04099A11F7AA752ABD1"/>
  </w:style>
  <w:style w:type="paragraph" w:customStyle="1" w:styleId="110A383B8F355A4CA736D27DC088906C">
    <w:name w:val="110A383B8F355A4CA736D27DC088906C"/>
  </w:style>
  <w:style w:type="paragraph" w:customStyle="1" w:styleId="E2BE373BD14E0440AA02184B2A8A2341">
    <w:name w:val="E2BE373BD14E0440AA02184B2A8A2341"/>
  </w:style>
  <w:style w:type="paragraph" w:customStyle="1" w:styleId="44A4E1B5B7BBFE48AAB18110F23AED72">
    <w:name w:val="44A4E1B5B7BBFE48AAB18110F23AED72"/>
  </w:style>
  <w:style w:type="paragraph" w:customStyle="1" w:styleId="3BCF7EA10D8DEF4F813E278B661BBD04">
    <w:name w:val="3BCF7EA10D8DEF4F813E278B661BBD04"/>
  </w:style>
  <w:style w:type="paragraph" w:customStyle="1" w:styleId="E61F75F86A70424D95043DEC9315A0DF">
    <w:name w:val="E61F75F86A70424D95043DEC9315A0DF"/>
  </w:style>
  <w:style w:type="paragraph" w:customStyle="1" w:styleId="CD31472DFB5C644099A1D8D0A5EB6330">
    <w:name w:val="CD31472DFB5C644099A1D8D0A5EB6330"/>
  </w:style>
  <w:style w:type="paragraph" w:customStyle="1" w:styleId="46ED74A215B8EC42B3F258839B17583F">
    <w:name w:val="46ED74A215B8EC42B3F258839B17583F"/>
  </w:style>
  <w:style w:type="paragraph" w:customStyle="1" w:styleId="5C7160DBEF5EDF408A786A1BD79F6BAF">
    <w:name w:val="5C7160DBEF5EDF408A786A1BD79F6BAF"/>
  </w:style>
  <w:style w:type="paragraph" w:customStyle="1" w:styleId="C77F032C5F641642AE92A6EFE3B75859">
    <w:name w:val="C77F032C5F641642AE92A6EFE3B75859"/>
  </w:style>
  <w:style w:type="paragraph" w:customStyle="1" w:styleId="C359C4017831B3489A24B3DF0E767E2C">
    <w:name w:val="C359C4017831B3489A24B3DF0E767E2C"/>
  </w:style>
  <w:style w:type="paragraph" w:customStyle="1" w:styleId="C53C13F4A5D3EE408CD730ECEE1C0878">
    <w:name w:val="C53C13F4A5D3EE408CD730ECEE1C0878"/>
    <w:rsid w:val="00BC0106"/>
  </w:style>
  <w:style w:type="paragraph" w:customStyle="1" w:styleId="52A23557D4F3DF419AD0827A1C1DC762">
    <w:name w:val="52A23557D4F3DF419AD0827A1C1DC762"/>
    <w:rsid w:val="00BC010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0106"/>
    <w:rPr>
      <w:color w:val="808080"/>
    </w:rPr>
  </w:style>
  <w:style w:type="paragraph" w:customStyle="1" w:styleId="2BDD966F94DDB04099A11F7AA752ABD1">
    <w:name w:val="2BDD966F94DDB04099A11F7AA752ABD1"/>
  </w:style>
  <w:style w:type="paragraph" w:customStyle="1" w:styleId="110A383B8F355A4CA736D27DC088906C">
    <w:name w:val="110A383B8F355A4CA736D27DC088906C"/>
  </w:style>
  <w:style w:type="paragraph" w:customStyle="1" w:styleId="E2BE373BD14E0440AA02184B2A8A2341">
    <w:name w:val="E2BE373BD14E0440AA02184B2A8A2341"/>
  </w:style>
  <w:style w:type="paragraph" w:customStyle="1" w:styleId="44A4E1B5B7BBFE48AAB18110F23AED72">
    <w:name w:val="44A4E1B5B7BBFE48AAB18110F23AED72"/>
  </w:style>
  <w:style w:type="paragraph" w:customStyle="1" w:styleId="3BCF7EA10D8DEF4F813E278B661BBD04">
    <w:name w:val="3BCF7EA10D8DEF4F813E278B661BBD04"/>
  </w:style>
  <w:style w:type="paragraph" w:customStyle="1" w:styleId="E61F75F86A70424D95043DEC9315A0DF">
    <w:name w:val="E61F75F86A70424D95043DEC9315A0DF"/>
  </w:style>
  <w:style w:type="paragraph" w:customStyle="1" w:styleId="CD31472DFB5C644099A1D8D0A5EB6330">
    <w:name w:val="CD31472DFB5C644099A1D8D0A5EB6330"/>
  </w:style>
  <w:style w:type="paragraph" w:customStyle="1" w:styleId="46ED74A215B8EC42B3F258839B17583F">
    <w:name w:val="46ED74A215B8EC42B3F258839B17583F"/>
  </w:style>
  <w:style w:type="paragraph" w:customStyle="1" w:styleId="5C7160DBEF5EDF408A786A1BD79F6BAF">
    <w:name w:val="5C7160DBEF5EDF408A786A1BD79F6BAF"/>
  </w:style>
  <w:style w:type="paragraph" w:customStyle="1" w:styleId="C77F032C5F641642AE92A6EFE3B75859">
    <w:name w:val="C77F032C5F641642AE92A6EFE3B75859"/>
  </w:style>
  <w:style w:type="paragraph" w:customStyle="1" w:styleId="C359C4017831B3489A24B3DF0E767E2C">
    <w:name w:val="C359C4017831B3489A24B3DF0E767E2C"/>
  </w:style>
  <w:style w:type="paragraph" w:customStyle="1" w:styleId="C53C13F4A5D3EE408CD730ECEE1C0878">
    <w:name w:val="C53C13F4A5D3EE408CD730ECEE1C0878"/>
    <w:rsid w:val="00BC0106"/>
  </w:style>
  <w:style w:type="paragraph" w:customStyle="1" w:styleId="52A23557D4F3DF419AD0827A1C1DC762">
    <w:name w:val="52A23557D4F3DF419AD0827A1C1DC762"/>
    <w:rsid w:val="00BC01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Syl92</b:Tag>
    <b:SourceType>Book</b:SourceType>
    <b:Guid>{D9670E0F-5D82-8C4C-B720-DC8416437CC2}</b:Guid>
    <b:Author>
      <b:Author>
        <b:NameList>
          <b:Person>
            <b:Last>Sylvester</b:Last>
            <b:First>D.</b:First>
          </b:Person>
          <b:Person>
            <b:Last>Whitfield</b:Last>
            <b:First>S.</b:First>
          </b:Person>
        </b:NameList>
      </b:Author>
    </b:Author>
    <b:Title>René Magritte</b:Title>
    <b:City>London; New York</b:City>
    <b:Publisher>Menil Foundation; Philip Wilson Publishers</b:Publisher>
    <b:Year>1992</b:Year>
    <b:RefOrder>6</b:RefOrder>
  </b:Source>
  <b:Source>
    <b:Tag>Whi92</b:Tag>
    <b:SourceType>Book</b:SourceType>
    <b:Guid>{BC5D2128-CA41-A44F-B4B1-29F5BA27D6EC}</b:Guid>
    <b:Author>
      <b:Author>
        <b:NameList>
          <b:Person>
            <b:Last>Whitfield</b:Last>
            <b:First>S.</b:First>
          </b:Person>
        </b:NameList>
      </b:Author>
    </b:Author>
    <b:Title>Magritte</b:Title>
    <b:City>London</b:City>
    <b:Publisher>South Bank Centre</b:Publisher>
    <b:Year>1992</b:Year>
    <b:RefOrder>7</b:RefOrder>
  </b:Source>
  <b:Source>
    <b:Tag>Gab85</b:Tag>
    <b:SourceType>Book</b:SourceType>
    <b:Guid>{76C6E6FD-0EEF-0E4F-BD74-362C476CA8AB}</b:Guid>
    <b:Author>
      <b:Author>
        <b:NameList>
          <b:Person>
            <b:Last>Gablik</b:Last>
            <b:First>S.</b:First>
          </b:Person>
        </b:NameList>
      </b:Author>
    </b:Author>
    <b:Title>Magritte</b:Title>
    <b:City>London</b:City>
    <b:Publisher>Thames &amp; Hudson</b:Publisher>
    <b:Year>1985</b:Year>
    <b:RefOrder>4</b:RefOrder>
  </b:Source>
  <b:Source>
    <b:Tag>Syl921</b:Tag>
    <b:SourceType>Book</b:SourceType>
    <b:Guid>{DC6AA8CD-5A0E-B943-9375-F38EC354EAB3}</b:Guid>
    <b:Author>
      <b:Author>
        <b:NameList>
          <b:Person>
            <b:Last>Sylvester</b:Last>
            <b:First>D.</b:First>
          </b:Person>
        </b:NameList>
      </b:Author>
    </b:Author>
    <b:Title>Magritte</b:Title>
    <b:City>New York; Brussels</b:City>
    <b:Publisher>Menil Foundation; Mercatorfonds</b:Publisher>
    <b:Year>1992</b:Year>
    <b:RefOrder>5</b:RefOrder>
  </b:Source>
  <b:Source>
    <b:Tag>All09</b:Tag>
    <b:SourceType>Book</b:SourceType>
    <b:Guid>{C17474BE-FDD4-D642-8F5E-6807968E8ED3}</b:Guid>
    <b:Author>
      <b:Author>
        <b:NameList>
          <b:Person>
            <b:Last>Allmer</b:Last>
            <b:First>P.</b:First>
          </b:Person>
        </b:NameList>
      </b:Author>
    </b:Author>
    <b:Title>René Magritte: Beyond Painting</b:Title>
    <b:City>Manchester</b:City>
    <b:Publisher>Manchester Univesity Press</b:Publisher>
    <b:Year>2009</b:Year>
    <b:RefOrder>1</b:RefOrder>
  </b:Source>
  <b:Source>
    <b:Tag>Can07</b:Tag>
    <b:SourceType>Book</b:SourceType>
    <b:Guid>{A23CF469-E8A4-4A4F-8F0F-158349055B67}</b:Guid>
    <b:Author>
      <b:Author>
        <b:NameList>
          <b:Person>
            <b:Last>Canonne</b:Last>
            <b:First>X.</b:First>
          </b:Person>
        </b:NameList>
      </b:Author>
    </b:Author>
    <b:Title>Surrealism in Belgium, 1924-2000</b:Title>
    <b:City>Brussels; London</b:City>
    <b:Publisher>Mercatorfonds; Thames &amp; Hudson</b:Publisher>
    <b:Year>2007</b:Year>
    <b:RefOrder>3</b:RefOrder>
  </b:Source>
  <b:Source>
    <b:Tag>Bre02</b:Tag>
    <b:SourceType>Book</b:SourceType>
    <b:Guid>{EC3EDAF7-128C-8D4E-9560-AE69048B7B46}</b:Guid>
    <b:Author>
      <b:Author>
        <b:NameList>
          <b:Person>
            <b:Last>Breton</b:Last>
            <b:First>A.</b:First>
          </b:Person>
        </b:NameList>
      </b:Author>
    </b:Author>
    <b:Title>Surrealism and Painting</b:Title>
    <b:City>Boston; New York</b:City>
    <b:Publisher>MFA Publications</b:Publisher>
    <b:Year>2002</b:Year>
    <b:RefOrder>2</b:RefOrder>
  </b:Source>
</b:Sources>
</file>

<file path=customXml/itemProps1.xml><?xml version="1.0" encoding="utf-8"?>
<ds:datastoreItem xmlns:ds="http://schemas.openxmlformats.org/officeDocument/2006/customXml" ds:itemID="{08195C92-D55F-C54B-A364-983AE0988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2</Pages>
  <Words>872</Words>
  <Characters>4880</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2016-01-27T21:14:00Z</dcterms:created>
  <dcterms:modified xsi:type="dcterms:W3CDTF">2016-01-27T21:25:00Z</dcterms:modified>
</cp:coreProperties>
</file>