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AC2CF4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79C49E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B45F3692600347900E53015531632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1CD2BF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688AB46F763114F80A9D52D1691C8F1"/>
            </w:placeholder>
            <w:text/>
          </w:sdtPr>
          <w:sdtEndPr/>
          <w:sdtContent>
            <w:tc>
              <w:tcPr>
                <w:tcW w:w="2073" w:type="dxa"/>
              </w:tcPr>
              <w:p w14:paraId="671D84C4" w14:textId="77777777" w:rsidR="00B574C9" w:rsidRDefault="00356B92" w:rsidP="00356B92">
                <w:r>
                  <w:t>Simon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FC439DEE07AF849817244C5BB643E4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27B36C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6AB2201E1210146A9D708224554357C"/>
            </w:placeholder>
            <w:text/>
          </w:sdtPr>
          <w:sdtEndPr/>
          <w:sdtContent>
            <w:tc>
              <w:tcPr>
                <w:tcW w:w="2642" w:type="dxa"/>
              </w:tcPr>
              <w:p w14:paraId="7BF17FDA" w14:textId="77777777" w:rsidR="00B574C9" w:rsidRDefault="00356B92" w:rsidP="00356B92">
                <w:r>
                  <w:t>Soon</w:t>
                </w:r>
              </w:p>
            </w:tc>
          </w:sdtContent>
        </w:sdt>
      </w:tr>
      <w:tr w:rsidR="00B574C9" w14:paraId="6929FF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E976F4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740E091CC2AF24BB36946D389C777C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293BF9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78A2C5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46AC7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BCC2FD3D0D80A46A8374985DE9457B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1543BE2" w14:textId="12CFFB6D" w:rsidR="00B574C9" w:rsidRDefault="0065172B" w:rsidP="0065172B">
                <w:r>
                  <w:t>The University of Sydney</w:t>
                </w:r>
              </w:p>
            </w:tc>
          </w:sdtContent>
        </w:sdt>
      </w:tr>
    </w:tbl>
    <w:p w14:paraId="5AD3B3E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C65D4E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6A9D53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26BCF61" w14:textId="77777777" w:rsidTr="003F0D73">
        <w:sdt>
          <w:sdtPr>
            <w:alias w:val="Article headword"/>
            <w:tag w:val="articleHeadword"/>
            <w:id w:val="-361440020"/>
            <w:placeholder>
              <w:docPart w:val="F399453C1CD821448AF238E6FA4DCCF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A5A305" w14:textId="77777777" w:rsidR="003F0D73" w:rsidRPr="00FB589A" w:rsidRDefault="00356B92" w:rsidP="00356B92">
                <w:proofErr w:type="spellStart"/>
                <w:r>
                  <w:t>Angkatan</w:t>
                </w:r>
                <w:proofErr w:type="spellEnd"/>
                <w:r>
                  <w:t xml:space="preserve"> </w:t>
                </w:r>
                <w:proofErr w:type="spellStart"/>
                <w:r>
                  <w:t>Pelukis</w:t>
                </w:r>
                <w:proofErr w:type="spellEnd"/>
                <w:r>
                  <w:t xml:space="preserve"> Se-Malaysia</w:t>
                </w:r>
                <w:r>
                  <w:tab/>
                </w:r>
              </w:p>
            </w:tc>
          </w:sdtContent>
        </w:sdt>
      </w:tr>
      <w:tr w:rsidR="00464699" w14:paraId="483260A3" w14:textId="77777777" w:rsidTr="00356B92">
        <w:sdt>
          <w:sdtPr>
            <w:alias w:val="Variant headwords"/>
            <w:tag w:val="variantHeadwords"/>
            <w:id w:val="173464402"/>
            <w:placeholder>
              <w:docPart w:val="7C81013A87921D4CB6539F5BACAB918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FFB0E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39EF296" w14:textId="77777777" w:rsidTr="003F0D73">
        <w:sdt>
          <w:sdtPr>
            <w:alias w:val="Abstract"/>
            <w:tag w:val="abstract"/>
            <w:id w:val="-635871867"/>
            <w:placeholder>
              <w:docPart w:val="EECAE6A17654B74296B385DBA1ABEAD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B23B6F" w14:textId="21085C81" w:rsidR="00E85A05" w:rsidRPr="0045556E" w:rsidRDefault="0045556E" w:rsidP="00E85A05">
                <w:pPr>
                  <w:rPr>
                    <w:rFonts w:cs="Arial"/>
                    <w:color w:val="1A1A1A"/>
                    <w:lang w:val="en-US"/>
                  </w:rPr>
                </w:pP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Angkatan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Pelukis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Se-Malaysia (APS)(All Malaysian Painters’ Front) is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recognised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as one of the first Malay art collective</w:t>
                </w:r>
                <w:r>
                  <w:rPr>
                    <w:rFonts w:cs="Arial"/>
                    <w:color w:val="1A1A1A"/>
                    <w:lang w:val="en-US"/>
                  </w:rPr>
                  <w:t>s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in Malaysia. It functions as both a social club as well as a promoter of realism as a painterly style</w:t>
                </w:r>
                <w:r>
                  <w:rPr>
                    <w:rFonts w:cs="Arial"/>
                    <w:color w:val="1A1A1A"/>
                    <w:lang w:val="en-US"/>
                  </w:rPr>
                  <w:t>, specifically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amongst the Malay community. This </w:t>
                </w:r>
                <w:r>
                  <w:rPr>
                    <w:rFonts w:cs="Arial"/>
                    <w:color w:val="1A1A1A"/>
                    <w:lang w:val="en-US"/>
                  </w:rPr>
                  <w:t>was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a radical development in its time, given that traditional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Islamic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Malay society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had a culturally strong proscription against the depiction of the human figure. To this end, it was active in holding exhibitions and art classes for members and art enthusiasts in post-war Kuala Lumpur. </w:t>
                </w:r>
                <w:r>
                  <w:rPr>
                    <w:rFonts w:cs="Arial"/>
                    <w:color w:val="1A1A1A"/>
                    <w:lang w:val="en-US"/>
                  </w:rPr>
                  <w:t>The society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originated in the Malay Arts Council which was 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established in 1956 at the United Malay National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(UMNO) political party’s headquarters in Kuala Lumpur. The founding of APS is connected to the migration of Java-born painter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Hoessein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Enas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to Malaya in 1948 during the Indonesian revolution. He would soon gain repute as highly skilled portrait painter and would become the Malay Arts Council’s first chairman. The impetus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in the creation of the APS 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was inspired in part by the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that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Hoessein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Enas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co-founded in Medan in 1944 called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Angkatan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Seni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Rupa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Indonesia, 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not be confused with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Akademi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Seni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Rupa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Indonesia, which is the art school established in Yogyakarta in 1950. </w:t>
                </w:r>
              </w:p>
            </w:tc>
          </w:sdtContent>
        </w:sdt>
      </w:tr>
      <w:tr w:rsidR="003F0D73" w14:paraId="318BAAB3" w14:textId="77777777" w:rsidTr="003F0D73">
        <w:sdt>
          <w:sdtPr>
            <w:alias w:val="Article text"/>
            <w:tag w:val="articleText"/>
            <w:id w:val="634067588"/>
            <w:placeholder>
              <w:docPart w:val="C6ABECF3DC65F341B415230F857CC0D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CD0F21" w14:textId="77777777" w:rsidR="00356B92" w:rsidRPr="004F3ACF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Angkatan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Pelukis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Se-Malaysia (APS)(All Malaysian Painters’ Front) is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recognised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as one of the first Malay art collective</w:t>
                </w:r>
                <w:r>
                  <w:rPr>
                    <w:rFonts w:cs="Arial"/>
                    <w:color w:val="1A1A1A"/>
                    <w:lang w:val="en-US"/>
                  </w:rPr>
                  <w:t>s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in Malaysia. It functions as both a social club as well as a promoter of realism as a painterly style</w:t>
                </w:r>
                <w:r>
                  <w:rPr>
                    <w:rFonts w:cs="Arial"/>
                    <w:color w:val="1A1A1A"/>
                    <w:lang w:val="en-US"/>
                  </w:rPr>
                  <w:t>, specifically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amongst the Malay community. This </w:t>
                </w:r>
                <w:r>
                  <w:rPr>
                    <w:rFonts w:cs="Arial"/>
                    <w:color w:val="1A1A1A"/>
                    <w:lang w:val="en-US"/>
                  </w:rPr>
                  <w:t>was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a radical development in its time, given that traditional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Islamic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Malay society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had a culturally strong proscription against the depiction of the human figure. To this end, it was active in holding exhibitions and art classes for members and art enthusiasts in post-war Kuala Lumpur. </w:t>
                </w:r>
                <w:r>
                  <w:rPr>
                    <w:rFonts w:cs="Arial"/>
                    <w:color w:val="1A1A1A"/>
                    <w:lang w:val="en-US"/>
                  </w:rPr>
                  <w:t>The society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originated in the Malay Arts Council which was 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established in 1956 at the United Malay National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(UMNO) political party’s headquarters in Kuala Lumpur. The founding of APS is connected to the migration of Java-born painter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Hoessein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Enas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to Malaya in 1948 during the Indonesian revolution. He would soon gain repute as highly skilled portrait painter and would become the Malay Arts Council’s first chairman. The impetus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in the creation of the APS 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was inspired in part by the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that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Hoessein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Enas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co-founded in Medan in 1944 called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Angkatan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Seni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Rupa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Indonesia, </w:t>
                </w:r>
                <w:r w:rsidRPr="004F3ACF">
                  <w:rPr>
                    <w:rFonts w:cs="Arial"/>
                    <w:color w:val="1A1A1A"/>
                    <w:lang w:val="en-US"/>
                  </w:rPr>
                  <w:t xml:space="preserve">not be confused with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Akademi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Seni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4F3ACF">
                  <w:rPr>
                    <w:rFonts w:cs="Arial"/>
                    <w:color w:val="1A1A1A"/>
                    <w:lang w:val="en-US"/>
                  </w:rPr>
                  <w:t>Rupa</w:t>
                </w:r>
                <w:proofErr w:type="spellEnd"/>
                <w:r w:rsidRPr="004F3ACF">
                  <w:rPr>
                    <w:rFonts w:cs="Arial"/>
                    <w:color w:val="1A1A1A"/>
                    <w:lang w:val="en-US"/>
                  </w:rPr>
                  <w:t xml:space="preserve"> Indonesia, which is the art school established in Yogyakarta in 1950. </w:t>
                </w:r>
              </w:p>
              <w:p w14:paraId="6CCA2606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2221A77F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Hoessein’s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connection to Indonesian art discourse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along with the growth of Malay nationalism</w:t>
                </w:r>
                <w:r>
                  <w:rPr>
                    <w:rFonts w:cs="Arial"/>
                    <w:color w:val="1A1A1A"/>
                    <w:lang w:val="en-US"/>
                  </w:rPr>
                  <w:t>,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including 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>the establishment of the literary movement ASAS 50</w:t>
                </w:r>
                <w:r>
                  <w:rPr>
                    <w:rFonts w:cs="Arial"/>
                    <w:color w:val="1A1A1A"/>
                    <w:lang w:val="en-US"/>
                  </w:rPr>
                  <w:t>,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inspired the founding of an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that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hoped to foster a Malayan and later Malaysian art centered on the concept of ‘art for society’. 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Originally the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promoted painting, music,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acting, dance and literature, with m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ost of the activities held in the back room at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Hoessein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Ennas’s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home, known as the ‘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Club </w:t>
                </w:r>
                <w:r>
                  <w:rPr>
                    <w:rFonts w:cs="Arial"/>
                    <w:color w:val="1A1A1A"/>
                    <w:lang w:val="en-US"/>
                  </w:rPr>
                  <w:lastRenderedPageBreak/>
                  <w:t>House’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. As it became clear that painting </w:t>
                </w:r>
                <w:r>
                  <w:rPr>
                    <w:rFonts w:cs="Arial"/>
                    <w:color w:val="1A1A1A"/>
                    <w:lang w:val="en-US"/>
                  </w:rPr>
                  <w:t>predominated as the main activity of the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, the group </w:t>
                </w:r>
                <w:r>
                  <w:rPr>
                    <w:rFonts w:cs="Arial"/>
                    <w:color w:val="1A1A1A"/>
                    <w:lang w:val="en-US"/>
                  </w:rPr>
                  <w:t>voted to change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its name to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Angkatan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Pelukis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Semenanjung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in 1958.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The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became so closely linked to Malay nationalist causes that it soon found a patron in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Tunku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Abdul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Rahman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Putra Al-Haj, the first prime minister of Malaya and later Malaysia.</w:t>
                </w:r>
              </w:p>
              <w:p w14:paraId="00237B99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6C49427E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  <w:r w:rsidRPr="00147F81">
                  <w:rPr>
                    <w:rFonts w:cs="Arial"/>
                    <w:color w:val="1A1A1A"/>
                    <w:lang w:val="en-US"/>
                  </w:rPr>
                  <w:t xml:space="preserve">With the formation of Malaysia in 1963, the name was once again changed, this time to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Angkatan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Pelukis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Se</w:t>
                </w:r>
                <w:r>
                  <w:rPr>
                    <w:rFonts w:cs="Arial"/>
                    <w:color w:val="1A1A1A"/>
                    <w:lang w:val="en-US"/>
                  </w:rPr>
                  <w:t>-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Malaysia in 1968.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Hoessein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Enas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stepped down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as president i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n 1964, to be succeeded by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Mazeli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Mat Som. Under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Mazeli’s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leadership,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the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expanded 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to include branch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organisations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in other states such as Kedah, Pahang, Sabah and Sarawak. There was also renewed effort to foster international exchange with artists from Singapore, Indonesia and India. More importantly, it hosted a number of Indonesian artists on their trips to Kuala Lumpur including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Affandi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,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Basuki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Abdullah,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Sudarso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,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Srihadi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,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Kartika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Affandi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, etc. On top of this, </w:t>
                </w:r>
                <w:r>
                  <w:rPr>
                    <w:rFonts w:cs="Arial"/>
                    <w:color w:val="1A1A1A"/>
                    <w:lang w:val="en-US"/>
                  </w:rPr>
                  <w:t>the society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also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organized to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undertak</w:t>
                </w:r>
                <w:r>
                  <w:rPr>
                    <w:rFonts w:cs="Arial"/>
                    <w:color w:val="1A1A1A"/>
                    <w:lang w:val="en-US"/>
                  </w:rPr>
                  <w:t>e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trips to Singapore and Indonesia. </w:t>
                </w:r>
              </w:p>
              <w:p w14:paraId="5188D888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09E7ABE8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  <w:r w:rsidRPr="00147F81">
                  <w:rPr>
                    <w:rFonts w:cs="Arial"/>
                    <w:color w:val="1A1A1A"/>
                    <w:lang w:val="en-US"/>
                  </w:rPr>
                  <w:t xml:space="preserve">By the </w:t>
                </w:r>
                <w:r>
                  <w:rPr>
                    <w:rFonts w:cs="Arial"/>
                    <w:color w:val="1A1A1A"/>
                    <w:lang w:val="en-US"/>
                  </w:rPr>
                  <w:t>1960s, activities shifted to a two-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storey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building rented from the Malay Teacher’s Association of Selangor.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Sabtu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Yusof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>, who graduated from a German art school, was appointed as resident artist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and ground manager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. </w:t>
                </w:r>
                <w:r>
                  <w:rPr>
                    <w:rFonts w:cs="Arial"/>
                    <w:color w:val="1A1A1A"/>
                    <w:lang w:val="en-US"/>
                  </w:rPr>
                  <w:t>It was at this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site where they held painting classes on Saturdays that were equally popular amongst expatriates and local art enthusiasts. The building also had a gallery space to showcase works by artists working in Kuala Lumpur, which was christened </w:t>
                </w:r>
                <w:proofErr w:type="spellStart"/>
                <w:r w:rsidRPr="00147F81">
                  <w:rPr>
                    <w:rFonts w:cs="Arial"/>
                    <w:i/>
                    <w:color w:val="1A1A1A"/>
                    <w:lang w:val="en-US"/>
                  </w:rPr>
                  <w:t>Dewan</w:t>
                </w:r>
                <w:proofErr w:type="spellEnd"/>
                <w:r w:rsidRPr="00147F81">
                  <w:rPr>
                    <w:rFonts w:cs="Arial"/>
                    <w:i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i/>
                    <w:color w:val="1A1A1A"/>
                    <w:lang w:val="en-US"/>
                  </w:rPr>
                  <w:t>Seni</w:t>
                </w:r>
                <w:proofErr w:type="spellEnd"/>
                <w:r w:rsidRPr="00147F81">
                  <w:rPr>
                    <w:rFonts w:cs="Arial"/>
                    <w:i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i/>
                    <w:color w:val="1A1A1A"/>
                    <w:lang w:val="en-US"/>
                  </w:rPr>
                  <w:t>Rupa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(Fine Arts Hall).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It was perhaps because of this close connection with Indonesia that the Indonesian term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seni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rupa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was introduced to mean visual arts in Malaysia as well. </w:t>
                </w:r>
              </w:p>
              <w:p w14:paraId="17BA963C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6C22430D" w14:textId="77777777" w:rsidR="00356B92" w:rsidRPr="00147F81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  <w:r>
                  <w:rPr>
                    <w:rFonts w:cs="Arial"/>
                    <w:color w:val="1A1A1A"/>
                    <w:lang w:val="en-US"/>
                  </w:rPr>
                  <w:t xml:space="preserve">This also meant the production of a semantic field that was regional and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localised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, leading to some inevitable conflict between artists who were trained in the West and artists who were self taught and trained locally through the APS art classes. This came to a clash in 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1968 </w:t>
                </w:r>
                <w:r>
                  <w:rPr>
                    <w:rFonts w:cs="Arial"/>
                    <w:color w:val="1A1A1A"/>
                    <w:lang w:val="en-US"/>
                  </w:rPr>
                  <w:t>where members of APS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initiated the walk out from the 1968 Salon Malaysia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art 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>exhibition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>to protest against the competition</w:t>
                </w:r>
                <w:r>
                  <w:rPr>
                    <w:rFonts w:cs="Arial"/>
                    <w:color w:val="1A1A1A"/>
                    <w:lang w:val="en-US"/>
                  </w:rPr>
                  <w:t>,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which they felt </w:t>
                </w:r>
                <w:r>
                  <w:rPr>
                    <w:rFonts w:cs="Arial"/>
                    <w:color w:val="1A1A1A"/>
                    <w:lang w:val="en-US"/>
                  </w:rPr>
                  <w:t>was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partial towards abstraction and prejudicial towards realism. With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Hoessein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Enas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withdrawing his work from the exhibition, a large number of APS members soon follow suit. </w:t>
                </w:r>
              </w:p>
              <w:p w14:paraId="79733FF5" w14:textId="77777777" w:rsidR="00356B92" w:rsidRPr="00147F81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55698C1E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  <w:r w:rsidRPr="00147F81">
                  <w:rPr>
                    <w:rFonts w:cs="Arial"/>
                    <w:color w:val="1A1A1A"/>
                    <w:lang w:val="en-US"/>
                  </w:rPr>
                  <w:t xml:space="preserve">Yet a survey of output by APS member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from that period 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shows that they were not entirely anti-abstraction, in spite of the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organisation’s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inclination towards realism. After all, Syed Ahmad Jamal</w:t>
                </w:r>
                <w:r>
                  <w:rPr>
                    <w:rFonts w:cs="Arial"/>
                    <w:color w:val="1A1A1A"/>
                    <w:lang w:val="en-US"/>
                  </w:rPr>
                  <w:t>,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who took over from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Mazeli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as chairman </w:t>
                </w:r>
                <w:r>
                  <w:rPr>
                    <w:rFonts w:cs="Arial"/>
                    <w:color w:val="1A1A1A"/>
                    <w:lang w:val="en-US"/>
                  </w:rPr>
                  <w:t>in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1970</w:t>
                </w:r>
                <w:r>
                  <w:rPr>
                    <w:rFonts w:cs="Arial"/>
                    <w:color w:val="1A1A1A"/>
                    <w:lang w:val="en-US"/>
                  </w:rPr>
                  <w:t>,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is an abstract painter. A likelier explanation can be gleamed from their participation in the 1971 debate at the National Cultural Congress. The debate revolved around the direction </w:t>
                </w:r>
                <w:r>
                  <w:rPr>
                    <w:rFonts w:cs="Arial"/>
                    <w:color w:val="1A1A1A"/>
                    <w:lang w:val="en-US"/>
                  </w:rPr>
                  <w:t>that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art should take</w:t>
                </w:r>
                <w:r>
                  <w:rPr>
                    <w:rFonts w:cs="Arial"/>
                    <w:color w:val="1A1A1A"/>
                    <w:lang w:val="en-US"/>
                  </w:rPr>
                  <w:t>,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and a vote between ‘</w:t>
                </w:r>
                <w:proofErr w:type="gramStart"/>
                <w:r w:rsidRPr="00147F81">
                  <w:rPr>
                    <w:rFonts w:cs="Arial"/>
                    <w:color w:val="1A1A1A"/>
                    <w:lang w:val="en-US"/>
                  </w:rPr>
                  <w:t>art</w:t>
                </w:r>
                <w:proofErr w:type="gram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for society’ versus ‘art for art’s sake’ was taken. APS members who were largely Malay art teachers overwhelmed those who supported the latter position. This was rooted in their belie</w:t>
                </w:r>
                <w:r>
                  <w:rPr>
                    <w:rFonts w:cs="Arial"/>
                    <w:color w:val="1A1A1A"/>
                    <w:lang w:val="en-US"/>
                  </w:rPr>
                  <w:t>f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in the ideals of the literary movement</w:t>
                </w:r>
                <w:r>
                  <w:rPr>
                    <w:rFonts w:cs="Arial"/>
                    <w:color w:val="1A1A1A"/>
                    <w:lang w:val="en-US"/>
                  </w:rPr>
                  <w:t>,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ASAS’50. </w:t>
                </w:r>
              </w:p>
              <w:p w14:paraId="4D314D50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776FDDE9" w14:textId="77777777" w:rsidR="00356B92" w:rsidRPr="00147F81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  <w:r>
                  <w:rPr>
                    <w:rFonts w:cs="Arial"/>
                    <w:color w:val="1A1A1A"/>
                    <w:lang w:val="en-US"/>
                  </w:rPr>
                  <w:t xml:space="preserve">As such, what the APS was opposed to was what they perceived to be a blind aping of ‘Western ways’. A future reading of how class struggle played out in this episode of Malaysian art history could perhaps more succinctly reveal the causes of such conflict. In short, a divergence of ideals drove a wedge between those who were trained in England and America, who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favoured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the notion of ‘art for art’s sake’ compared to a locally trained group of artists who held on to the spirit of art requiring to serve society that was rooted in a more regional context and was connected to the Indonesian revolutionary movement, ideas that were brought over to Malaysia by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Hoessein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Ennas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.  </w:t>
                </w:r>
              </w:p>
              <w:p w14:paraId="19A12A69" w14:textId="77777777" w:rsidR="00356B92" w:rsidRPr="00147F81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56E4ADDF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  <w:r>
                  <w:rPr>
                    <w:rFonts w:cs="Arial"/>
                    <w:color w:val="1A1A1A"/>
                    <w:lang w:val="en-US"/>
                  </w:rPr>
                  <w:t>However, APS’s victory at the National Cultural Congress was short lived. By the mid 1970s, the tides were turning against them, with mismanagement leading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to </w:t>
                </w:r>
                <w:proofErr w:type="gramStart"/>
                <w:r w:rsidRPr="00147F81">
                  <w:rPr>
                    <w:rFonts w:cs="Arial"/>
                    <w:color w:val="1A1A1A"/>
                    <w:lang w:val="en-US"/>
                  </w:rPr>
                  <w:t>its</w:t>
                </w:r>
                <w:proofErr w:type="gram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deregistration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in 1974. This </w:t>
                </w:r>
                <w:r>
                  <w:rPr>
                    <w:rFonts w:cs="Arial"/>
                    <w:color w:val="1A1A1A"/>
                    <w:lang w:val="en-US"/>
                  </w:rPr>
                  <w:lastRenderedPageBreak/>
                  <w:t>emboldened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a younger group of artists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from APS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>to set out on their own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to establish 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the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Anak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Alam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art collective </w:t>
                </w:r>
                <w:r>
                  <w:rPr>
                    <w:rFonts w:cs="Arial"/>
                    <w:color w:val="1A1A1A"/>
                    <w:lang w:val="en-US"/>
                  </w:rPr>
                  <w:t>the same year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. APS sputtered back into existence in 1975 but never regained its prominence. As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Mazeli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returned to the helm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of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the revived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, he 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>also set the tone for what APS would eventually be known primarily as</w:t>
                </w:r>
                <w:r>
                  <w:rPr>
                    <w:rFonts w:cs="Arial"/>
                    <w:color w:val="1A1A1A"/>
                    <w:lang w:val="en-US"/>
                  </w:rPr>
                  <w:t>:</w:t>
                </w:r>
                <w:r w:rsidRPr="00147F81">
                  <w:rPr>
                    <w:rFonts w:cs="Arial"/>
                    <w:color w:val="1A1A1A"/>
                    <w:lang w:val="en-US"/>
                  </w:rPr>
                  <w:t xml:space="preserve"> an art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organisation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that </w:t>
                </w:r>
                <w:proofErr w:type="spellStart"/>
                <w:r w:rsidRPr="00147F81">
                  <w:rPr>
                    <w:rFonts w:cs="Arial"/>
                    <w:color w:val="1A1A1A"/>
                    <w:lang w:val="en-US"/>
                  </w:rPr>
                  <w:t>favoured</w:t>
                </w:r>
                <w:proofErr w:type="spellEnd"/>
                <w:r w:rsidRPr="00147F81">
                  <w:rPr>
                    <w:rFonts w:cs="Arial"/>
                    <w:color w:val="1A1A1A"/>
                    <w:lang w:val="en-US"/>
                  </w:rPr>
                  <w:t xml:space="preserve"> figurative and naturalistic style of painting. </w:t>
                </w:r>
              </w:p>
              <w:p w14:paraId="1DEF38E7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7D66B72D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  <w:r>
                  <w:rPr>
                    <w:rFonts w:cs="Arial"/>
                    <w:color w:val="1A1A1A"/>
                    <w:lang w:val="en-US"/>
                  </w:rPr>
                  <w:t>[File: memetik.jpg]</w:t>
                </w:r>
              </w:p>
              <w:p w14:paraId="688E4191" w14:textId="77777777" w:rsidR="00356B92" w:rsidRDefault="00356B92" w:rsidP="00356B92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34763A35" w14:textId="77777777" w:rsidR="00356B92" w:rsidRDefault="00356B92" w:rsidP="00356B92">
                <w:pPr>
                  <w:pStyle w:val="Caption"/>
                  <w:rPr>
                    <w:rFonts w:cs="Arial"/>
                    <w:color w:val="1A1A1A"/>
                    <w:lang w:val="en-US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Mohammad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Hoessein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Enas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, </w:t>
                </w:r>
                <w:proofErr w:type="spellStart"/>
                <w:r>
                  <w:rPr>
                    <w:rFonts w:cs="Arial"/>
                    <w:i/>
                    <w:color w:val="1A1A1A"/>
                    <w:lang w:val="en-US"/>
                  </w:rPr>
                  <w:t>Memetik</w:t>
                </w:r>
                <w:proofErr w:type="spellEnd"/>
                <w:r>
                  <w:rPr>
                    <w:rFonts w:cs="Arial"/>
                    <w:i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i/>
                    <w:color w:val="1A1A1A"/>
                    <w:lang w:val="en-US"/>
                  </w:rPr>
                  <w:t>Daun</w:t>
                </w:r>
                <w:proofErr w:type="spellEnd"/>
                <w:r>
                  <w:rPr>
                    <w:rFonts w:cs="Arial"/>
                    <w:i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i/>
                    <w:color w:val="1A1A1A"/>
                    <w:lang w:val="en-US"/>
                  </w:rPr>
                  <w:t>Tambakau</w:t>
                </w:r>
                <w:proofErr w:type="spellEnd"/>
                <w:r>
                  <w:rPr>
                    <w:rFonts w:cs="Arial"/>
                    <w:i/>
                    <w:color w:val="1A1A1A"/>
                    <w:lang w:val="en-US"/>
                  </w:rPr>
                  <w:t xml:space="preserve"> Di Kelantan </w:t>
                </w:r>
                <w:r>
                  <w:rPr>
                    <w:rFonts w:cs="Arial"/>
                    <w:color w:val="1A1A1A"/>
                    <w:lang w:val="en-US"/>
                  </w:rPr>
                  <w:t>(</w:t>
                </w:r>
                <w:r>
                  <w:rPr>
                    <w:rFonts w:cs="Arial"/>
                    <w:i/>
                    <w:color w:val="1A1A1A"/>
                    <w:lang w:val="en-US"/>
                  </w:rPr>
                  <w:t>Harvesting Tobacco in Kelantan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), 1962, oil on canvas, National Visual Art Gallery of Malaysia </w:t>
                </w:r>
              </w:p>
              <w:p w14:paraId="4693DCD5" w14:textId="3C7FAA57" w:rsidR="003F0D73" w:rsidRPr="00537896" w:rsidRDefault="00537896" w:rsidP="00356B92">
                <w:hyperlink r:id="rId9" w:history="1">
                  <w:r w:rsidR="00356B92" w:rsidRPr="00FC18D2">
                    <w:rPr>
                      <w:rStyle w:val="Hyperlink"/>
                    </w:rPr>
                    <w:t>http://photos1.blogger.com/img/11/5876/640/194_9409.jpg</w:t>
                  </w:r>
                </w:hyperlink>
              </w:p>
            </w:tc>
          </w:sdtContent>
        </w:sdt>
      </w:tr>
      <w:tr w:rsidR="003235A7" w14:paraId="0294300F" w14:textId="77777777" w:rsidTr="003235A7">
        <w:tc>
          <w:tcPr>
            <w:tcW w:w="9016" w:type="dxa"/>
          </w:tcPr>
          <w:p w14:paraId="56206E4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ED5CC2B081C0448A5CBD18CDC80024F"/>
              </w:placeholder>
            </w:sdtPr>
            <w:sdtEndPr/>
            <w:sdtContent>
              <w:p w14:paraId="5786E795" w14:textId="77777777" w:rsidR="0045556E" w:rsidRDefault="00537896" w:rsidP="0045556E">
                <w:sdt>
                  <w:sdtPr>
                    <w:id w:val="-1139330841"/>
                    <w:citation/>
                  </w:sdtPr>
                  <w:sdtEndPr/>
                  <w:sdtContent>
                    <w:r w:rsidR="0045556E">
                      <w:fldChar w:fldCharType="begin"/>
                    </w:r>
                    <w:r w:rsidR="0045556E">
                      <w:rPr>
                        <w:lang w:val="en-US"/>
                      </w:rPr>
                      <w:instrText xml:space="preserve"> CITATION Abd10 \l 1033 </w:instrText>
                    </w:r>
                    <w:r w:rsidR="0045556E">
                      <w:fldChar w:fldCharType="separate"/>
                    </w:r>
                    <w:r w:rsidR="0045556E">
                      <w:rPr>
                        <w:noProof/>
                        <w:lang w:val="en-US"/>
                      </w:rPr>
                      <w:t xml:space="preserve"> </w:t>
                    </w:r>
                    <w:r w:rsidR="0045556E" w:rsidRPr="0045556E">
                      <w:rPr>
                        <w:noProof/>
                        <w:lang w:val="en-US"/>
                      </w:rPr>
                      <w:t>(Abdullah)</w:t>
                    </w:r>
                    <w:r w:rsidR="0045556E">
                      <w:fldChar w:fldCharType="end"/>
                    </w:r>
                  </w:sdtContent>
                </w:sdt>
              </w:p>
              <w:p w14:paraId="08B6ABF8" w14:textId="77777777" w:rsidR="00537896" w:rsidRDefault="00537896" w:rsidP="0045556E"/>
              <w:p w14:paraId="23E465A0" w14:textId="6D6F3091" w:rsidR="0045556E" w:rsidRDefault="00537896" w:rsidP="0045556E">
                <w:sdt>
                  <w:sdtPr>
                    <w:id w:val="-1157457982"/>
                    <w:citation/>
                  </w:sdtPr>
                  <w:sdtEndPr/>
                  <w:sdtContent>
                    <w:r w:rsidR="0045556E">
                      <w:fldChar w:fldCharType="begin"/>
                    </w:r>
                    <w:r w:rsidR="0045556E">
                      <w:rPr>
                        <w:lang w:val="en-US"/>
                      </w:rPr>
                      <w:instrText xml:space="preserve"> CITATION Sab94 \l 1033 </w:instrText>
                    </w:r>
                    <w:r w:rsidR="0045556E">
                      <w:fldChar w:fldCharType="separate"/>
                    </w:r>
                    <w:r w:rsidR="0045556E">
                      <w:rPr>
                        <w:noProof/>
                        <w:lang w:val="en-US"/>
                      </w:rPr>
                      <w:t xml:space="preserve"> </w:t>
                    </w:r>
                    <w:r w:rsidR="0045556E" w:rsidRPr="0045556E">
                      <w:rPr>
                        <w:noProof/>
                        <w:lang w:val="en-US"/>
                      </w:rPr>
                      <w:t>(Sabapathy)</w:t>
                    </w:r>
                    <w:r w:rsidR="0045556E">
                      <w:fldChar w:fldCharType="end"/>
                    </w:r>
                  </w:sdtContent>
                </w:sdt>
              </w:p>
              <w:p w14:paraId="11EB6FE0" w14:textId="77777777" w:rsidR="00537896" w:rsidRDefault="00537896" w:rsidP="0045556E"/>
              <w:p w14:paraId="4A29EE41" w14:textId="203E01FE" w:rsidR="0045556E" w:rsidRDefault="00537896" w:rsidP="0045556E">
                <w:sdt>
                  <w:sdtPr>
                    <w:id w:val="427615876"/>
                    <w:citation/>
                  </w:sdtPr>
                  <w:sdtEndPr/>
                  <w:sdtContent>
                    <w:r w:rsidR="0045556E">
                      <w:fldChar w:fldCharType="begin"/>
                    </w:r>
                    <w:r w:rsidR="0045556E">
                      <w:rPr>
                        <w:lang w:val="en-US"/>
                      </w:rPr>
                      <w:instrText xml:space="preserve"> CITATION Sha98 \l 1033 </w:instrText>
                    </w:r>
                    <w:r w:rsidR="0045556E">
                      <w:fldChar w:fldCharType="separate"/>
                    </w:r>
                    <w:r w:rsidR="0045556E" w:rsidRPr="0045556E">
                      <w:rPr>
                        <w:noProof/>
                        <w:lang w:val="en-US"/>
                      </w:rPr>
                      <w:t>(Sharif)</w:t>
                    </w:r>
                    <w:r w:rsidR="0045556E">
                      <w:fldChar w:fldCharType="end"/>
                    </w:r>
                  </w:sdtContent>
                </w:sdt>
              </w:p>
              <w:p w14:paraId="76394AAF" w14:textId="77777777" w:rsidR="00537896" w:rsidRDefault="00537896" w:rsidP="0045556E"/>
              <w:p w14:paraId="450CD612" w14:textId="77777777" w:rsidR="0045556E" w:rsidRDefault="00537896" w:rsidP="0045556E">
                <w:sdt>
                  <w:sdtPr>
                    <w:id w:val="721023897"/>
                    <w:citation/>
                  </w:sdtPr>
                  <w:sdtEndPr/>
                  <w:sdtContent>
                    <w:r w:rsidR="0045556E">
                      <w:fldChar w:fldCharType="begin"/>
                    </w:r>
                    <w:r w:rsidR="0045556E">
                      <w:rPr>
                        <w:lang w:val="en-US"/>
                      </w:rPr>
                      <w:instrText xml:space="preserve"> CITATION Tan99 \l 1033 </w:instrText>
                    </w:r>
                    <w:r w:rsidR="0045556E">
                      <w:fldChar w:fldCharType="separate"/>
                    </w:r>
                    <w:r w:rsidR="0045556E" w:rsidRPr="0045556E">
                      <w:rPr>
                        <w:noProof/>
                        <w:lang w:val="en-US"/>
                      </w:rPr>
                      <w:t>(Tan)</w:t>
                    </w:r>
                    <w:r w:rsidR="0045556E">
                      <w:fldChar w:fldCharType="end"/>
                    </w:r>
                  </w:sdtContent>
                </w:sdt>
              </w:p>
              <w:p w14:paraId="067959EC" w14:textId="77777777" w:rsidR="00537896" w:rsidRDefault="00537896" w:rsidP="0045556E">
                <w:bookmarkStart w:id="0" w:name="_GoBack"/>
                <w:bookmarkEnd w:id="0"/>
              </w:p>
              <w:p w14:paraId="35330D5B" w14:textId="54870BC3" w:rsidR="003235A7" w:rsidRDefault="00537896" w:rsidP="0045556E">
                <w:sdt>
                  <w:sdtPr>
                    <w:id w:val="708300036"/>
                    <w:citation/>
                  </w:sdtPr>
                  <w:sdtEndPr/>
                  <w:sdtContent>
                    <w:r w:rsidR="0045556E">
                      <w:fldChar w:fldCharType="begin"/>
                    </w:r>
                    <w:r w:rsidR="0045556E">
                      <w:rPr>
                        <w:lang w:val="en-US"/>
                      </w:rPr>
                      <w:instrText xml:space="preserve"> CITATION Wha71 \l 1033 </w:instrText>
                    </w:r>
                    <w:r w:rsidR="0045556E">
                      <w:fldChar w:fldCharType="separate"/>
                    </w:r>
                    <w:r w:rsidR="0045556E" w:rsidRPr="0045556E">
                      <w:rPr>
                        <w:noProof/>
                        <w:lang w:val="en-US"/>
                      </w:rPr>
                      <w:t>(Wharton)</w:t>
                    </w:r>
                    <w:r w:rsidR="0045556E">
                      <w:fldChar w:fldCharType="end"/>
                    </w:r>
                  </w:sdtContent>
                </w:sdt>
              </w:p>
            </w:sdtContent>
          </w:sdt>
        </w:tc>
      </w:tr>
    </w:tbl>
    <w:p w14:paraId="0A045451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02DC2D" w14:textId="77777777" w:rsidR="00356B92" w:rsidRDefault="00356B92" w:rsidP="007A0D55">
      <w:pPr>
        <w:spacing w:after="0" w:line="240" w:lineRule="auto"/>
      </w:pPr>
      <w:r>
        <w:separator/>
      </w:r>
    </w:p>
  </w:endnote>
  <w:endnote w:type="continuationSeparator" w:id="0">
    <w:p w14:paraId="4C7BD8FE" w14:textId="77777777" w:rsidR="00356B92" w:rsidRDefault="00356B9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368FD" w14:textId="77777777" w:rsidR="00356B92" w:rsidRDefault="00356B92" w:rsidP="007A0D55">
      <w:pPr>
        <w:spacing w:after="0" w:line="240" w:lineRule="auto"/>
      </w:pPr>
      <w:r>
        <w:separator/>
      </w:r>
    </w:p>
  </w:footnote>
  <w:footnote w:type="continuationSeparator" w:id="0">
    <w:p w14:paraId="1B3456FA" w14:textId="77777777" w:rsidR="00356B92" w:rsidRDefault="00356B9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43B6A" w14:textId="77777777" w:rsidR="00356B92" w:rsidRDefault="00356B9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6281F36" w14:textId="77777777" w:rsidR="00356B92" w:rsidRDefault="00356B9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B92"/>
    <w:rsid w:val="00032559"/>
    <w:rsid w:val="00052040"/>
    <w:rsid w:val="00075918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6B92"/>
    <w:rsid w:val="003677B6"/>
    <w:rsid w:val="003D3579"/>
    <w:rsid w:val="003E2795"/>
    <w:rsid w:val="003F0D73"/>
    <w:rsid w:val="0045556E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7896"/>
    <w:rsid w:val="00590035"/>
    <w:rsid w:val="005B177E"/>
    <w:rsid w:val="005B3921"/>
    <w:rsid w:val="005F26D7"/>
    <w:rsid w:val="005F5450"/>
    <w:rsid w:val="0065172B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21B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5A4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6B74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6837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56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9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56B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56B9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56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9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56B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56B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photos1.blogger.com/img/11/5876/640/194_9409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B45F3692600347900E530155316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CF48-71E9-414F-8CD0-1E624BAE7662}"/>
      </w:docPartPr>
      <w:docPartBody>
        <w:p w:rsidR="0016370F" w:rsidRDefault="0016370F">
          <w:pPr>
            <w:pStyle w:val="A1B45F3692600347900E53015531632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688AB46F763114F80A9D52D1691C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A7B85-4C3D-5B42-9E4C-61B22DE1333C}"/>
      </w:docPartPr>
      <w:docPartBody>
        <w:p w:rsidR="0016370F" w:rsidRDefault="0016370F">
          <w:pPr>
            <w:pStyle w:val="C688AB46F763114F80A9D52D1691C8F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FC439DEE07AF849817244C5BB643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74E3B-364A-4343-89C9-13719ED57FEA}"/>
      </w:docPartPr>
      <w:docPartBody>
        <w:p w:rsidR="0016370F" w:rsidRDefault="0016370F">
          <w:pPr>
            <w:pStyle w:val="DFC439DEE07AF849817244C5BB643E4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6AB2201E1210146A9D7082245543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A2DD1-073C-F14B-A2A3-761AA4F508F8}"/>
      </w:docPartPr>
      <w:docPartBody>
        <w:p w:rsidR="0016370F" w:rsidRDefault="0016370F">
          <w:pPr>
            <w:pStyle w:val="66AB2201E1210146A9D708224554357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740E091CC2AF24BB36946D389C77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3FB8E-B157-CF47-97C5-E1C2FF6E17C9}"/>
      </w:docPartPr>
      <w:docPartBody>
        <w:p w:rsidR="0016370F" w:rsidRDefault="0016370F">
          <w:pPr>
            <w:pStyle w:val="A740E091CC2AF24BB36946D389C777C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BCC2FD3D0D80A46A8374985DE945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39556-C961-2742-9185-CB1C973A0B70}"/>
      </w:docPartPr>
      <w:docPartBody>
        <w:p w:rsidR="0016370F" w:rsidRDefault="0016370F">
          <w:pPr>
            <w:pStyle w:val="7BCC2FD3D0D80A46A8374985DE9457B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399453C1CD821448AF238E6FA4DC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46BDA-9530-F147-80F8-C5042819C7DA}"/>
      </w:docPartPr>
      <w:docPartBody>
        <w:p w:rsidR="0016370F" w:rsidRDefault="0016370F">
          <w:pPr>
            <w:pStyle w:val="F399453C1CD821448AF238E6FA4DCCF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C81013A87921D4CB6539F5BACAB9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A5533-47F0-6A40-A6A3-41DF9C754A67}"/>
      </w:docPartPr>
      <w:docPartBody>
        <w:p w:rsidR="0016370F" w:rsidRDefault="0016370F">
          <w:pPr>
            <w:pStyle w:val="7C81013A87921D4CB6539F5BACAB918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ECAE6A17654B74296B385DBA1ABE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9DEAB-A987-F34E-A9EB-B77BF9913BF5}"/>
      </w:docPartPr>
      <w:docPartBody>
        <w:p w:rsidR="0016370F" w:rsidRDefault="0016370F">
          <w:pPr>
            <w:pStyle w:val="EECAE6A17654B74296B385DBA1ABEAD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6ABECF3DC65F341B415230F857CC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1575E-C59B-9741-A200-7B0A7FB00ED3}"/>
      </w:docPartPr>
      <w:docPartBody>
        <w:p w:rsidR="0016370F" w:rsidRDefault="0016370F">
          <w:pPr>
            <w:pStyle w:val="C6ABECF3DC65F341B415230F857CC0D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ED5CC2B081C0448A5CBD18CDC800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8E1DC-A8E6-944B-BF2B-C81411429E6C}"/>
      </w:docPartPr>
      <w:docPartBody>
        <w:p w:rsidR="0016370F" w:rsidRDefault="0016370F">
          <w:pPr>
            <w:pStyle w:val="BED5CC2B081C0448A5CBD18CDC80024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0F"/>
    <w:rsid w:val="0016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B45F3692600347900E53015531632C">
    <w:name w:val="A1B45F3692600347900E53015531632C"/>
  </w:style>
  <w:style w:type="paragraph" w:customStyle="1" w:styleId="C688AB46F763114F80A9D52D1691C8F1">
    <w:name w:val="C688AB46F763114F80A9D52D1691C8F1"/>
  </w:style>
  <w:style w:type="paragraph" w:customStyle="1" w:styleId="DFC439DEE07AF849817244C5BB643E47">
    <w:name w:val="DFC439DEE07AF849817244C5BB643E47"/>
  </w:style>
  <w:style w:type="paragraph" w:customStyle="1" w:styleId="66AB2201E1210146A9D708224554357C">
    <w:name w:val="66AB2201E1210146A9D708224554357C"/>
  </w:style>
  <w:style w:type="paragraph" w:customStyle="1" w:styleId="A740E091CC2AF24BB36946D389C777CF">
    <w:name w:val="A740E091CC2AF24BB36946D389C777CF"/>
  </w:style>
  <w:style w:type="paragraph" w:customStyle="1" w:styleId="7BCC2FD3D0D80A46A8374985DE9457BF">
    <w:name w:val="7BCC2FD3D0D80A46A8374985DE9457BF"/>
  </w:style>
  <w:style w:type="paragraph" w:customStyle="1" w:styleId="F399453C1CD821448AF238E6FA4DCCF7">
    <w:name w:val="F399453C1CD821448AF238E6FA4DCCF7"/>
  </w:style>
  <w:style w:type="paragraph" w:customStyle="1" w:styleId="7C81013A87921D4CB6539F5BACAB9181">
    <w:name w:val="7C81013A87921D4CB6539F5BACAB9181"/>
  </w:style>
  <w:style w:type="paragraph" w:customStyle="1" w:styleId="EECAE6A17654B74296B385DBA1ABEAD2">
    <w:name w:val="EECAE6A17654B74296B385DBA1ABEAD2"/>
  </w:style>
  <w:style w:type="paragraph" w:customStyle="1" w:styleId="C6ABECF3DC65F341B415230F857CC0D5">
    <w:name w:val="C6ABECF3DC65F341B415230F857CC0D5"/>
  </w:style>
  <w:style w:type="paragraph" w:customStyle="1" w:styleId="BED5CC2B081C0448A5CBD18CDC80024F">
    <w:name w:val="BED5CC2B081C0448A5CBD18CDC80024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B45F3692600347900E53015531632C">
    <w:name w:val="A1B45F3692600347900E53015531632C"/>
  </w:style>
  <w:style w:type="paragraph" w:customStyle="1" w:styleId="C688AB46F763114F80A9D52D1691C8F1">
    <w:name w:val="C688AB46F763114F80A9D52D1691C8F1"/>
  </w:style>
  <w:style w:type="paragraph" w:customStyle="1" w:styleId="DFC439DEE07AF849817244C5BB643E47">
    <w:name w:val="DFC439DEE07AF849817244C5BB643E47"/>
  </w:style>
  <w:style w:type="paragraph" w:customStyle="1" w:styleId="66AB2201E1210146A9D708224554357C">
    <w:name w:val="66AB2201E1210146A9D708224554357C"/>
  </w:style>
  <w:style w:type="paragraph" w:customStyle="1" w:styleId="A740E091CC2AF24BB36946D389C777CF">
    <w:name w:val="A740E091CC2AF24BB36946D389C777CF"/>
  </w:style>
  <w:style w:type="paragraph" w:customStyle="1" w:styleId="7BCC2FD3D0D80A46A8374985DE9457BF">
    <w:name w:val="7BCC2FD3D0D80A46A8374985DE9457BF"/>
  </w:style>
  <w:style w:type="paragraph" w:customStyle="1" w:styleId="F399453C1CD821448AF238E6FA4DCCF7">
    <w:name w:val="F399453C1CD821448AF238E6FA4DCCF7"/>
  </w:style>
  <w:style w:type="paragraph" w:customStyle="1" w:styleId="7C81013A87921D4CB6539F5BACAB9181">
    <w:name w:val="7C81013A87921D4CB6539F5BACAB9181"/>
  </w:style>
  <w:style w:type="paragraph" w:customStyle="1" w:styleId="EECAE6A17654B74296B385DBA1ABEAD2">
    <w:name w:val="EECAE6A17654B74296B385DBA1ABEAD2"/>
  </w:style>
  <w:style w:type="paragraph" w:customStyle="1" w:styleId="C6ABECF3DC65F341B415230F857CC0D5">
    <w:name w:val="C6ABECF3DC65F341B415230F857CC0D5"/>
  </w:style>
  <w:style w:type="paragraph" w:customStyle="1" w:styleId="BED5CC2B081C0448A5CBD18CDC80024F">
    <w:name w:val="BED5CC2B081C0448A5CBD18CDC8002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Tan99</b:Tag>
    <b:SourceType>Book</b:SourceType>
    <b:Guid>{A8FC449F-0F73-E542-A20B-B33B448ABDC1}</b:Guid>
    <b:Title>The Life and Art of Dato' M. Hoessein Enas: (23 June 1924-14 July 1995)</b:Title>
    <b:Publisher>Malaysia Art Gallery</b:Publisher>
    <b:City>Penang</b:City>
    <b:Year>1999</b:Year>
    <b:Author>
      <b:Author>
        <b:NameList>
          <b:Person>
            <b:Last>Tan</b:Last>
            <b:Middle>K.</b:Middle>
            <b:First>Chee</b:First>
          </b:Person>
        </b:NameList>
      </b:Author>
    </b:Author>
    <b:RefOrder>4</b:RefOrder>
  </b:Source>
  <b:Source>
    <b:Tag>Sab94</b:Tag>
    <b:SourceType>BookSection</b:SourceType>
    <b:Guid>{AAE76B6E-BBDD-7D43-91AC-A2E08FB6E3F3}</b:Guid>
    <b:Title>Merdeka Makes Art, or Does It?</b:Title>
    <b:City>Kuala Lumpur</b:City>
    <b:Publisher>National Art Gallery</b:Publisher>
    <b:Year>1994</b:Year>
    <b:Pages>71</b:Pages>
    <b:Author>
      <b:Author>
        <b:NameList>
          <b:Person>
            <b:Last>Sabapathy</b:Last>
            <b:First>T.K.</b:First>
          </b:Person>
        </b:NameList>
      </b:Author>
    </b:Author>
    <b:BookTitle>Vision and Idea: Relooking Modern Malaysian Art</b:BookTitle>
    <b:RefOrder>2</b:RefOrder>
  </b:Source>
  <b:Source>
    <b:Tag>Wha71</b:Tag>
    <b:SourceType>Book</b:SourceType>
    <b:Guid>{9F230484-7910-134D-B436-66326DF6A2BD}</b:Guid>
    <b:Title>Contemporary Artists of Malaysia: A Biographical Survey</b:Title>
    <b:City>Petaling Jaya</b:City>
    <b:Publisher>Published for the Asia Society by the Union Cultural Organization</b:Publisher>
    <b:Year>1971</b:Year>
    <b:Author>
      <b:Author>
        <b:NameList>
          <b:Person>
            <b:Last>Wharton</b:Last>
            <b:Middle>D.</b:Middle>
            <b:First>Dolores</b:First>
          </b:Person>
        </b:NameList>
      </b:Author>
    </b:Author>
    <b:RefOrder>5</b:RefOrder>
  </b:Source>
  <b:Source>
    <b:Tag>Sha98</b:Tag>
    <b:SourceType>Book</b:SourceType>
    <b:Guid>{06B3E9F9-A4EE-5C4D-974C-29587AE97D11}</b:Guid>
    <b:Title>Meeting Moernity: Forty Years of the APS Malaysian Artsists Movement 1956-1996</b:Title>
    <b:Year>1998</b:Year>
    <b:City>Kuala Lumpur</b:City>
    <b:Publisher>Balai Seni Lukis Negara</b:Publisher>
    <b:Author>
      <b:Author>
        <b:NameList>
          <b:Person>
            <b:Last>Sharif</b:Last>
            <b:First>Zainol Abidin Ahmad</b:First>
          </b:Person>
        </b:NameList>
      </b:Author>
    </b:Author>
    <b:RefOrder>3</b:RefOrder>
  </b:Source>
  <b:Source>
    <b:Tag>Abd10</b:Tag>
    <b:SourceType>JournalArticle</b:SourceType>
    <b:Guid>{030E0811-4178-B84E-BFC5-6180F0C30338}</b:Guid>
    <b:Title>Absenteeism of Malaysian Identity in Art in the Early Years of Independence</b:Title>
    <b:Year>2010</b:Year>
    <b:Volume>15</b:Volume>
    <b:Author>
      <b:Author>
        <b:NameList>
          <b:Person>
            <b:Last>Abdullah</b:Last>
            <b:First>Sarena</b:First>
          </b:Person>
        </b:NameList>
      </b:Author>
    </b:Author>
    <b:JournalName>Jati: Journal of Southeast Asian Studies</b:JournalName>
    <b:Issue>1</b:Issue>
    <b:RefOrder>1</b:RefOrder>
  </b:Source>
</b:Sources>
</file>

<file path=customXml/itemProps1.xml><?xml version="1.0" encoding="utf-8"?>
<ds:datastoreItem xmlns:ds="http://schemas.openxmlformats.org/officeDocument/2006/customXml" ds:itemID="{D5731C44-8C17-344C-A121-C3146B597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3</Pages>
  <Words>1213</Words>
  <Characters>6917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7</cp:revision>
  <dcterms:created xsi:type="dcterms:W3CDTF">2015-03-25T19:11:00Z</dcterms:created>
  <dcterms:modified xsi:type="dcterms:W3CDTF">2015-10-25T23:51:00Z</dcterms:modified>
</cp:coreProperties>
</file>