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E616F3F" w14:textId="77777777" w:rsidTr="00922950">
        <w:tc>
          <w:tcPr>
            <w:tcW w:w="491" w:type="dxa"/>
            <w:vMerge w:val="restart"/>
            <w:shd w:val="clear" w:color="auto" w:fill="A6A6A6" w:themeFill="background1" w:themeFillShade="A6"/>
            <w:textDirection w:val="btLr"/>
          </w:tcPr>
          <w:p w14:paraId="179552A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17F69640DE604459873189AAA22BFFF"/>
            </w:placeholder>
            <w:showingPlcHdr/>
            <w:dropDownList>
              <w:listItem w:displayText="Dr." w:value="Dr."/>
              <w:listItem w:displayText="Prof." w:value="Prof."/>
            </w:dropDownList>
          </w:sdtPr>
          <w:sdtEndPr/>
          <w:sdtContent>
            <w:tc>
              <w:tcPr>
                <w:tcW w:w="1259" w:type="dxa"/>
              </w:tcPr>
              <w:p w14:paraId="568FC00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FDE0CE7CEC583429A38B7C3E77D94FD"/>
            </w:placeholder>
            <w:text/>
          </w:sdtPr>
          <w:sdtEndPr/>
          <w:sdtContent>
            <w:tc>
              <w:tcPr>
                <w:tcW w:w="2073" w:type="dxa"/>
              </w:tcPr>
              <w:p w14:paraId="63C7C38F" w14:textId="77777777" w:rsidR="00B574C9" w:rsidRDefault="001F6DF2" w:rsidP="001F6DF2">
                <w:r>
                  <w:t>Patrick</w:t>
                </w:r>
              </w:p>
            </w:tc>
          </w:sdtContent>
        </w:sdt>
        <w:sdt>
          <w:sdtPr>
            <w:alias w:val="Middle name"/>
            <w:tag w:val="authorMiddleName"/>
            <w:id w:val="-2076034781"/>
            <w:placeholder>
              <w:docPart w:val="59232D963739014FB80BB195ED97E3D2"/>
            </w:placeholder>
            <w:text/>
          </w:sdtPr>
          <w:sdtEndPr/>
          <w:sdtContent>
            <w:tc>
              <w:tcPr>
                <w:tcW w:w="2551" w:type="dxa"/>
              </w:tcPr>
              <w:p w14:paraId="01A62310" w14:textId="77777777" w:rsidR="00B574C9" w:rsidRDefault="001F6DF2" w:rsidP="001F6DF2">
                <w:r>
                  <w:t>D.</w:t>
                </w:r>
              </w:p>
            </w:tc>
          </w:sdtContent>
        </w:sdt>
        <w:sdt>
          <w:sdtPr>
            <w:alias w:val="Last name"/>
            <w:tag w:val="authorLastName"/>
            <w:id w:val="-1088529830"/>
            <w:placeholder>
              <w:docPart w:val="9D80610E41CB574B947C2969E986BF45"/>
            </w:placeholder>
            <w:text/>
          </w:sdtPr>
          <w:sdtEndPr/>
          <w:sdtContent>
            <w:tc>
              <w:tcPr>
                <w:tcW w:w="2642" w:type="dxa"/>
              </w:tcPr>
              <w:p w14:paraId="5D9BD5AE" w14:textId="77777777" w:rsidR="00B574C9" w:rsidRDefault="001F6DF2" w:rsidP="001F6DF2">
                <w:r>
                  <w:t>Flores</w:t>
                </w:r>
              </w:p>
            </w:tc>
          </w:sdtContent>
        </w:sdt>
      </w:tr>
      <w:tr w:rsidR="00B574C9" w14:paraId="20E8FCF4" w14:textId="77777777" w:rsidTr="001A6A06">
        <w:trPr>
          <w:trHeight w:val="986"/>
        </w:trPr>
        <w:tc>
          <w:tcPr>
            <w:tcW w:w="491" w:type="dxa"/>
            <w:vMerge/>
            <w:shd w:val="clear" w:color="auto" w:fill="A6A6A6" w:themeFill="background1" w:themeFillShade="A6"/>
          </w:tcPr>
          <w:p w14:paraId="3AF58C91" w14:textId="77777777" w:rsidR="00B574C9" w:rsidRPr="001A6A06" w:rsidRDefault="00B574C9" w:rsidP="00CF1542">
            <w:pPr>
              <w:jc w:val="center"/>
              <w:rPr>
                <w:b/>
                <w:color w:val="FFFFFF" w:themeColor="background1"/>
              </w:rPr>
            </w:pPr>
          </w:p>
        </w:tc>
        <w:sdt>
          <w:sdtPr>
            <w:alias w:val="Biography"/>
            <w:tag w:val="authorBiography"/>
            <w:id w:val="938807824"/>
            <w:placeholder>
              <w:docPart w:val="3BFF5872AA98AB4082C97580BDA642DF"/>
            </w:placeholder>
            <w:showingPlcHdr/>
          </w:sdtPr>
          <w:sdtEndPr/>
          <w:sdtContent>
            <w:tc>
              <w:tcPr>
                <w:tcW w:w="8525" w:type="dxa"/>
                <w:gridSpan w:val="4"/>
              </w:tcPr>
              <w:p w14:paraId="791E77DB" w14:textId="77777777" w:rsidR="00B574C9" w:rsidRDefault="00B574C9" w:rsidP="00922950">
                <w:r>
                  <w:rPr>
                    <w:rStyle w:val="PlaceholderText"/>
                  </w:rPr>
                  <w:t>[Enter your biography]</w:t>
                </w:r>
              </w:p>
            </w:tc>
          </w:sdtContent>
        </w:sdt>
      </w:tr>
      <w:tr w:rsidR="00B574C9" w14:paraId="7D85B89F" w14:textId="77777777" w:rsidTr="001A6A06">
        <w:trPr>
          <w:trHeight w:val="986"/>
        </w:trPr>
        <w:tc>
          <w:tcPr>
            <w:tcW w:w="491" w:type="dxa"/>
            <w:vMerge/>
            <w:shd w:val="clear" w:color="auto" w:fill="A6A6A6" w:themeFill="background1" w:themeFillShade="A6"/>
          </w:tcPr>
          <w:p w14:paraId="253CE1CD" w14:textId="77777777" w:rsidR="00B574C9" w:rsidRPr="001A6A06" w:rsidRDefault="00B574C9" w:rsidP="00CF1542">
            <w:pPr>
              <w:jc w:val="center"/>
              <w:rPr>
                <w:b/>
                <w:color w:val="FFFFFF" w:themeColor="background1"/>
              </w:rPr>
            </w:pPr>
          </w:p>
        </w:tc>
        <w:sdt>
          <w:sdtPr>
            <w:alias w:val="Affiliation"/>
            <w:tag w:val="affiliation"/>
            <w:id w:val="2012937915"/>
            <w:placeholder>
              <w:docPart w:val="5018EDC983036240BD9ECD981BDB0521"/>
            </w:placeholder>
            <w:text/>
          </w:sdtPr>
          <w:sdtEndPr/>
          <w:sdtContent>
            <w:tc>
              <w:tcPr>
                <w:tcW w:w="8525" w:type="dxa"/>
                <w:gridSpan w:val="4"/>
              </w:tcPr>
              <w:p w14:paraId="2BAF420D" w14:textId="77777777" w:rsidR="00B574C9" w:rsidRDefault="001F6DF2" w:rsidP="001F6DF2">
                <w:r>
                  <w:t>University of the Philippines</w:t>
                </w:r>
              </w:p>
            </w:tc>
          </w:sdtContent>
        </w:sdt>
      </w:tr>
    </w:tbl>
    <w:p w14:paraId="0E08AC0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02856B3" w14:textId="77777777" w:rsidTr="00244BB0">
        <w:tc>
          <w:tcPr>
            <w:tcW w:w="9016" w:type="dxa"/>
            <w:shd w:val="clear" w:color="auto" w:fill="A6A6A6" w:themeFill="background1" w:themeFillShade="A6"/>
            <w:tcMar>
              <w:top w:w="113" w:type="dxa"/>
              <w:bottom w:w="113" w:type="dxa"/>
            </w:tcMar>
          </w:tcPr>
          <w:p w14:paraId="7DBCD44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B9FAB76" w14:textId="77777777" w:rsidTr="003F0D73">
        <w:sdt>
          <w:sdtPr>
            <w:alias w:val="Article headword"/>
            <w:tag w:val="articleHeadword"/>
            <w:id w:val="-361440020"/>
            <w:placeholder>
              <w:docPart w:val="4AF072FBAB08D246984BC20792E94ACC"/>
            </w:placeholder>
            <w:text/>
          </w:sdtPr>
          <w:sdtEndPr/>
          <w:sdtContent>
            <w:tc>
              <w:tcPr>
                <w:tcW w:w="9016" w:type="dxa"/>
                <w:tcMar>
                  <w:top w:w="113" w:type="dxa"/>
                  <w:bottom w:w="113" w:type="dxa"/>
                </w:tcMar>
              </w:tcPr>
              <w:p w14:paraId="3692DFC7" w14:textId="77777777" w:rsidR="003F0D73" w:rsidRPr="00FB589A" w:rsidRDefault="001F6DF2" w:rsidP="003F0D73">
                <w:pPr>
                  <w:rPr>
                    <w:b/>
                  </w:rPr>
                </w:pPr>
                <w:r w:rsidRPr="001F6DF2">
                  <w:rPr>
                    <w:rFonts w:eastAsia="宋体" w:cs="Times New Roman"/>
                    <w:lang w:val="en-US" w:eastAsia="zh-CN"/>
                  </w:rPr>
                  <w:t>Cubism in the Philippines</w:t>
                </w:r>
              </w:p>
            </w:tc>
          </w:sdtContent>
        </w:sdt>
      </w:tr>
      <w:tr w:rsidR="00464699" w14:paraId="4364E3ED" w14:textId="77777777" w:rsidTr="001F6DF2">
        <w:sdt>
          <w:sdtPr>
            <w:alias w:val="Variant headwords"/>
            <w:tag w:val="variantHeadwords"/>
            <w:id w:val="173464402"/>
            <w:placeholder>
              <w:docPart w:val="F3F498FCD503EA4592F6BE0E735DA6AC"/>
            </w:placeholder>
            <w:showingPlcHdr/>
          </w:sdtPr>
          <w:sdtEndPr/>
          <w:sdtContent>
            <w:tc>
              <w:tcPr>
                <w:tcW w:w="9016" w:type="dxa"/>
                <w:tcMar>
                  <w:top w:w="113" w:type="dxa"/>
                  <w:bottom w:w="113" w:type="dxa"/>
                </w:tcMar>
              </w:tcPr>
              <w:p w14:paraId="7781A35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D9FBE5F" w14:textId="77777777" w:rsidTr="003F0D73">
        <w:sdt>
          <w:sdtPr>
            <w:alias w:val="Abstract"/>
            <w:tag w:val="abstract"/>
            <w:id w:val="-635871867"/>
            <w:placeholder>
              <w:docPart w:val="EBFCD04021FC80488B3691B6F7280036"/>
            </w:placeholder>
          </w:sdtPr>
          <w:sdtEndPr/>
          <w:sdtContent>
            <w:tc>
              <w:tcPr>
                <w:tcW w:w="9016" w:type="dxa"/>
                <w:tcMar>
                  <w:top w:w="113" w:type="dxa"/>
                  <w:bottom w:w="113" w:type="dxa"/>
                </w:tcMar>
              </w:tcPr>
              <w:p w14:paraId="1088DD55" w14:textId="25CC769D" w:rsidR="00E85A05" w:rsidRDefault="001F6DF2" w:rsidP="006252B6">
                <w:r w:rsidRPr="006252B6">
                  <w:t xml:space="preserve">Cubism in Philippine art evolved from the background of a spirited struggle in the advent of modernism in the 1920s, a dispute often reduced into polarities.  At one pole were the </w:t>
                </w:r>
                <w:r w:rsidR="006252B6">
                  <w:t>‘</w:t>
                </w:r>
                <w:r w:rsidRPr="006252B6">
                  <w:t>conservatives</w:t>
                </w:r>
                <w:r w:rsidR="006252B6">
                  <w:t>’,</w:t>
                </w:r>
                <w:r w:rsidRPr="006252B6">
                  <w:t xml:space="preserve"> led by Fernando </w:t>
                </w:r>
                <w:proofErr w:type="spellStart"/>
                <w:r w:rsidRPr="006252B6">
                  <w:t>Amorsolo</w:t>
                </w:r>
                <w:proofErr w:type="spellEnd"/>
                <w:r w:rsidRPr="006252B6">
                  <w:t xml:space="preserve"> and Guillermo Tolentino, who upheld a predominantly roseate imagination of reality; at the other were the </w:t>
                </w:r>
                <w:r w:rsidR="006252B6">
                  <w:t>‘</w:t>
                </w:r>
                <w:r w:rsidRPr="006252B6">
                  <w:t>moderns</w:t>
                </w:r>
                <w:r w:rsidR="006252B6">
                  <w:t>’</w:t>
                </w:r>
                <w:r w:rsidRPr="006252B6">
                  <w:t xml:space="preserve"> who advocated a depiction of a world that confronted violence.  The latter indicated a turn in ideals and idealisations, stressing the activity of labour, the milieu of the city, and the anxiety of becoming a Filipino.  Introduced by pioneers like Juan Arellano, </w:t>
                </w:r>
                <w:proofErr w:type="spellStart"/>
                <w:r w:rsidRPr="006252B6">
                  <w:t>Diosdado</w:t>
                </w:r>
                <w:proofErr w:type="spellEnd"/>
                <w:r w:rsidRPr="006252B6">
                  <w:t xml:space="preserve"> Lorenzo, </w:t>
                </w:r>
                <w:proofErr w:type="spellStart"/>
                <w:r w:rsidRPr="006252B6">
                  <w:t>Victorio</w:t>
                </w:r>
                <w:proofErr w:type="spellEnd"/>
                <w:r w:rsidRPr="006252B6">
                  <w:t xml:space="preserve"> </w:t>
                </w:r>
                <w:proofErr w:type="spellStart"/>
                <w:r w:rsidRPr="006252B6">
                  <w:t>Edades</w:t>
                </w:r>
                <w:proofErr w:type="spellEnd"/>
                <w:r w:rsidRPr="006252B6">
                  <w:t xml:space="preserve">, Carlos Francisco, and </w:t>
                </w:r>
                <w:proofErr w:type="spellStart"/>
                <w:r w:rsidRPr="006252B6">
                  <w:t>Galo</w:t>
                </w:r>
                <w:proofErr w:type="spellEnd"/>
                <w:r w:rsidRPr="006252B6">
                  <w:t xml:space="preserve"> B. </w:t>
                </w:r>
                <w:proofErr w:type="spellStart"/>
                <w:r w:rsidRPr="006252B6">
                  <w:t>Ocampo</w:t>
                </w:r>
                <w:proofErr w:type="spellEnd"/>
                <w:r w:rsidRPr="006252B6">
                  <w:t xml:space="preserve">, this modernist vocabulary was decidedly Post-Impressionist, though was inflected with the idiom of the art nouveau/art deco mural and the rhetoric of public ritual in which it was implicated.  Francisco, whose magisterial works proved to be sprawling narratives of history retold through folk spectacle, most robustly embodied this temperament.  It can be suggested that such curious mingling defined Philippine art’s attitude toward the Cubist vogue and the entire modern repertoire, which was ultimately enlivened by vivid popular realism, heroic posture, and a creative interaction with other disciplines like cinema, architecture, </w:t>
                </w:r>
                <w:proofErr w:type="spellStart"/>
                <w:r w:rsidRPr="006252B6">
                  <w:t>theater</w:t>
                </w:r>
                <w:proofErr w:type="spellEnd"/>
                <w:r w:rsidRPr="006252B6">
                  <w:t>, and literature.</w:t>
                </w:r>
              </w:p>
            </w:tc>
          </w:sdtContent>
        </w:sdt>
      </w:tr>
      <w:tr w:rsidR="003F0D73" w14:paraId="732E921B" w14:textId="77777777" w:rsidTr="003F0D73">
        <w:sdt>
          <w:sdtPr>
            <w:alias w:val="Article text"/>
            <w:tag w:val="articleText"/>
            <w:id w:val="634067588"/>
            <w:placeholder>
              <w:docPart w:val="48E39065B4CDE14B942AE6C2FCFB072B"/>
            </w:placeholder>
          </w:sdtPr>
          <w:sdtEndPr/>
          <w:sdtContent>
            <w:tc>
              <w:tcPr>
                <w:tcW w:w="9016" w:type="dxa"/>
                <w:tcMar>
                  <w:top w:w="113" w:type="dxa"/>
                  <w:bottom w:w="113" w:type="dxa"/>
                </w:tcMar>
              </w:tcPr>
              <w:p w14:paraId="24574111" w14:textId="277FCEDF" w:rsidR="001F6DF2" w:rsidRDefault="001F6DF2" w:rsidP="006252B6">
                <w:r>
                  <w:t xml:space="preserve">Cubism in Philippine art evolved from the background of a spirited struggle in the advent of modernism in the 1920s, a dispute often reduced into polarities.  At one pole were the </w:t>
                </w:r>
                <w:r w:rsidR="006252B6">
                  <w:t>‘</w:t>
                </w:r>
                <w:r>
                  <w:t>conservatives</w:t>
                </w:r>
                <w:bookmarkStart w:id="0" w:name="_GoBack"/>
                <w:r w:rsidR="006252B6">
                  <w:t>’,</w:t>
                </w:r>
                <w:bookmarkEnd w:id="0"/>
                <w:r>
                  <w:t xml:space="preserve"> led by Fernando </w:t>
                </w:r>
                <w:proofErr w:type="spellStart"/>
                <w:r>
                  <w:t>Amorsolo</w:t>
                </w:r>
                <w:proofErr w:type="spellEnd"/>
                <w:r>
                  <w:t xml:space="preserve"> and Guillermo Tolentino, who upheld a predominantly roseate imagination of reality; at the other were the </w:t>
                </w:r>
                <w:r w:rsidR="006252B6">
                  <w:t>‘</w:t>
                </w:r>
                <w:r>
                  <w:t>moderns</w:t>
                </w:r>
                <w:r w:rsidR="006252B6">
                  <w:t>’</w:t>
                </w:r>
                <w:r>
                  <w:t xml:space="preserve"> who advocated a depiction of a world that confronted violence.  The latter indicated a turn in ideals and idealisations, stressing the activity of labour, the milieu of the city, and the anxiety of becoming a Filipino.  Introduced by pioneers like Juan Arellano, </w:t>
                </w:r>
                <w:proofErr w:type="spellStart"/>
                <w:r>
                  <w:t>Diosdado</w:t>
                </w:r>
                <w:proofErr w:type="spellEnd"/>
                <w:r>
                  <w:t xml:space="preserve"> Lorenzo, </w:t>
                </w:r>
                <w:proofErr w:type="spellStart"/>
                <w:r>
                  <w:t>Victorio</w:t>
                </w:r>
                <w:proofErr w:type="spellEnd"/>
                <w:r>
                  <w:t xml:space="preserve"> </w:t>
                </w:r>
                <w:proofErr w:type="spellStart"/>
                <w:r>
                  <w:t>Edades</w:t>
                </w:r>
                <w:proofErr w:type="spellEnd"/>
                <w:r>
                  <w:t xml:space="preserve">, Carlos Francisco, and </w:t>
                </w:r>
                <w:proofErr w:type="spellStart"/>
                <w:r>
                  <w:t>Galo</w:t>
                </w:r>
                <w:proofErr w:type="spellEnd"/>
                <w:r>
                  <w:t xml:space="preserve"> B. </w:t>
                </w:r>
                <w:proofErr w:type="spellStart"/>
                <w:r>
                  <w:t>Ocampo</w:t>
                </w:r>
                <w:proofErr w:type="spellEnd"/>
                <w:r>
                  <w:t xml:space="preserve">, this modernist vocabulary was decidedly Post-Impressionist, though was inflected with the idiom of the art nouveau/art deco mural and the rhetoric of public ritual in which it was implicated.  Francisco, whose magisterial works proved to be sprawling narratives of history retold through folk spectacle, most robustly embodied this temperament.  It can be suggested that such curious mingling defined Philippine art’s attitude toward the Cubist vogue and the entire modern repertoire, which was ultimately enlivened by vivid popular realism, heroic posture, and a creative interaction with other disciplines like cinema, architecture, </w:t>
                </w:r>
                <w:proofErr w:type="spellStart"/>
                <w:r>
                  <w:t>theater</w:t>
                </w:r>
                <w:proofErr w:type="spellEnd"/>
                <w:r>
                  <w:t>, and literature.</w:t>
                </w:r>
              </w:p>
              <w:p w14:paraId="4267FB13" w14:textId="77777777" w:rsidR="001F6DF2" w:rsidRDefault="001F6DF2" w:rsidP="006252B6"/>
              <w:p w14:paraId="2A17CFD6" w14:textId="675B07B2" w:rsidR="001F6DF2" w:rsidRDefault="001F6DF2" w:rsidP="006252B6">
                <w:r>
                  <w:t xml:space="preserve">Cubism gained popularity in the Philippines under the rubric of Neo-Realism.  A coterie of artists, some who belonged to the </w:t>
                </w:r>
                <w:r w:rsidR="006252B6">
                  <w:t>‘</w:t>
                </w:r>
                <w:r>
                  <w:t>13 Moderns</w:t>
                </w:r>
                <w:r w:rsidR="006252B6">
                  <w:t>’,</w:t>
                </w:r>
                <w:r>
                  <w:t xml:space="preserve"> called themselves Neo-Realists, but not as an allusion to Gustave Courbet’s realism nor to the approach in Italian filmmaking.  We speculate that Neo-Realism was the apt modality through which Philippine modernists addressed the impasse between conservatism and modernism.  The word realism deferred to the figuration of typical </w:t>
                </w:r>
                <w:r>
                  <w:lastRenderedPageBreak/>
                  <w:t xml:space="preserve">painting, while the prefix </w:t>
                </w:r>
                <w:r w:rsidR="006252B6">
                  <w:t>‘</w:t>
                </w:r>
                <w:r>
                  <w:t>neo</w:t>
                </w:r>
                <w:r w:rsidR="006252B6">
                  <w:t>’</w:t>
                </w:r>
                <w:r>
                  <w:t xml:space="preserve"> encouraged innovations within established genres.  The art critic Leonidas </w:t>
                </w:r>
                <w:proofErr w:type="spellStart"/>
                <w:r>
                  <w:t>Benesa</w:t>
                </w:r>
                <w:proofErr w:type="spellEnd"/>
                <w:r>
                  <w:t xml:space="preserve"> has written that the Neo-Realists were </w:t>
                </w:r>
                <w:r w:rsidR="006252B6">
                  <w:t>‘</w:t>
                </w:r>
                <w:r>
                  <w:t>united under the aegis of Cubism.</w:t>
                </w:r>
                <w:r w:rsidR="006252B6">
                  <w:t>’</w:t>
                </w:r>
                <w:r>
                  <w:t xml:space="preserve">  Among the founding confreres, Manansala, Hernando R. </w:t>
                </w:r>
                <w:proofErr w:type="spellStart"/>
                <w:r>
                  <w:t>Ocampo</w:t>
                </w:r>
                <w:proofErr w:type="spellEnd"/>
                <w:r>
                  <w:t xml:space="preserve">, and Cesar Legaspi pursued Cubism as a reference in their oeuvre, harnessing its pictorial potential to explore a range of concerns, from technique and composition to social protest and the sensation of speed.  Cubism lent itself well to their visions. Manansala was versatile with it, modifying its design to concretize his sympathies with political commentary, Asian aesthetics, and the Dutch masters.  </w:t>
                </w:r>
                <w:proofErr w:type="spellStart"/>
                <w:proofErr w:type="gramStart"/>
                <w:r>
                  <w:t>Ocampo,was</w:t>
                </w:r>
                <w:proofErr w:type="spellEnd"/>
                <w:proofErr w:type="gramEnd"/>
                <w:r>
                  <w:t xml:space="preserve"> inventive with it, configuring motifs resembling flames or gems that when suffused with light and </w:t>
                </w:r>
                <w:proofErr w:type="spellStart"/>
                <w:r>
                  <w:t>color</w:t>
                </w:r>
                <w:proofErr w:type="spellEnd"/>
                <w:r>
                  <w:t xml:space="preserve"> would create stunning patterns.  And Legaspi was lyrical with it, venturing into realms between radiance and shadow, disquiet and solitude.  There was in all this an aspiration to the condition of sound and motion, translating into music, dance, frenzy, or reverie.</w:t>
                </w:r>
                <w:r>
                  <w:tab/>
                </w:r>
              </w:p>
              <w:p w14:paraId="6E8D069A" w14:textId="77777777" w:rsidR="001F6DF2" w:rsidRDefault="001F6DF2" w:rsidP="006252B6"/>
              <w:p w14:paraId="33433530" w14:textId="77777777" w:rsidR="001F6DF2" w:rsidRDefault="001F6DF2" w:rsidP="006252B6">
                <w:r>
                  <w:t xml:space="preserve">File: </w:t>
                </w:r>
                <w:r w:rsidRPr="001F6DF2">
                  <w:t>ManansalaManggaAtPapaya.jpg</w:t>
                </w:r>
              </w:p>
              <w:p w14:paraId="345C3400" w14:textId="77777777" w:rsidR="001F6DF2" w:rsidRPr="00F36937" w:rsidRDefault="001F6DF2" w:rsidP="001F6DF2">
                <w:pPr>
                  <w:pStyle w:val="Caption"/>
                </w:pPr>
                <w:r>
                  <w:t xml:space="preserve">Figure </w:t>
                </w:r>
                <w:fldSimple w:instr=" SEQ Figure \* ARABIC ">
                  <w:r>
                    <w:rPr>
                      <w:noProof/>
                    </w:rPr>
                    <w:t>1</w:t>
                  </w:r>
                </w:fldSimple>
                <w:r>
                  <w:t xml:space="preserve"> Vicente Manansala </w:t>
                </w:r>
                <w:proofErr w:type="spellStart"/>
                <w:r>
                  <w:rPr>
                    <w:i/>
                  </w:rPr>
                  <w:t>Mangga</w:t>
                </w:r>
                <w:proofErr w:type="spellEnd"/>
                <w:r>
                  <w:rPr>
                    <w:i/>
                  </w:rPr>
                  <w:t xml:space="preserve"> at Papaya</w:t>
                </w:r>
                <w:r>
                  <w:t xml:space="preserve">, 1950, oil on </w:t>
                </w:r>
                <w:proofErr w:type="spellStart"/>
                <w:r>
                  <w:t>masonite</w:t>
                </w:r>
                <w:proofErr w:type="spellEnd"/>
                <w:r>
                  <w:t>, 24 x 27.</w:t>
                </w:r>
              </w:p>
              <w:p w14:paraId="5043BB5E" w14:textId="77777777" w:rsidR="001F6DF2" w:rsidRDefault="001F6DF2" w:rsidP="001F6DF2">
                <w:pPr>
                  <w:jc w:val="both"/>
                </w:pPr>
                <w:r>
                  <w:t xml:space="preserve">Source: </w:t>
                </w:r>
                <w:r w:rsidRPr="001F6DF2">
                  <w:t xml:space="preserve">Please contact Ms </w:t>
                </w:r>
                <w:proofErr w:type="spellStart"/>
                <w:r w:rsidRPr="001F6DF2">
                  <w:t>Hetty</w:t>
                </w:r>
                <w:proofErr w:type="spellEnd"/>
                <w:r w:rsidRPr="001F6DF2">
                  <w:t xml:space="preserve"> </w:t>
                </w:r>
                <w:proofErr w:type="spellStart"/>
                <w:r w:rsidRPr="001F6DF2">
                  <w:t>Que</w:t>
                </w:r>
                <w:proofErr w:type="spellEnd"/>
                <w:r w:rsidRPr="001F6DF2">
                  <w:t xml:space="preserve"> for permissions- </w:t>
                </w:r>
                <w:r w:rsidRPr="001F6DF2">
                  <w:rPr>
                    <w:color w:val="222222"/>
                    <w:shd w:val="clear" w:color="auto" w:fill="FFFFFF"/>
                    <w:lang w:val="en-AU"/>
                  </w:rPr>
                  <w:t>mshskq@gmail.com</w:t>
                </w:r>
              </w:p>
              <w:p w14:paraId="5177D70B" w14:textId="77777777" w:rsidR="001F6DF2" w:rsidRDefault="001F6DF2" w:rsidP="001F6DF2">
                <w:pPr>
                  <w:jc w:val="both"/>
                </w:pPr>
              </w:p>
              <w:p w14:paraId="7D81AF49" w14:textId="77777777" w:rsidR="003F0D73" w:rsidRDefault="001F6DF2" w:rsidP="001F6DF2">
                <w:r w:rsidRPr="006252B6">
                  <w:t xml:space="preserve">It can be assumed that Cubism in the long haul presented itself as the governing syntax through which a modernism veering away from the Post-Impressionist sensibility achieved a fluency in expression.  Experiments with Fauvism, Surrealism, abstraction, and Expressionism were carried out in the laboratory of Cubism, yielding interesting formulations.  For example, </w:t>
                </w:r>
                <w:proofErr w:type="spellStart"/>
                <w:r w:rsidRPr="006252B6">
                  <w:t>Galo</w:t>
                </w:r>
                <w:proofErr w:type="spellEnd"/>
                <w:r w:rsidRPr="006252B6">
                  <w:t xml:space="preserve"> B. </w:t>
                </w:r>
                <w:proofErr w:type="spellStart"/>
                <w:r w:rsidRPr="006252B6">
                  <w:t>Ocampo</w:t>
                </w:r>
                <w:proofErr w:type="spellEnd"/>
                <w:r w:rsidRPr="006252B6">
                  <w:t xml:space="preserve"> tired to sketch a surreal universe partly through Cubism.  </w:t>
                </w:r>
                <w:proofErr w:type="spellStart"/>
                <w:r w:rsidRPr="006252B6">
                  <w:t>Ang</w:t>
                </w:r>
                <w:proofErr w:type="spellEnd"/>
                <w:r w:rsidRPr="006252B6">
                  <w:t xml:space="preserve"> </w:t>
                </w:r>
                <w:proofErr w:type="spellStart"/>
                <w:r w:rsidRPr="006252B6">
                  <w:t>Kiukok’s</w:t>
                </w:r>
                <w:proofErr w:type="spellEnd"/>
                <w:r w:rsidRPr="006252B6">
                  <w:t xml:space="preserve"> prolific expressionist corpus relied on it to sustain a hard-edged evocation of fortitude and indignation in hostile settings of screaming men, crucifixions, and junk and Arturo Luz’s acuity as a geometric abstractionist sought out Cubism to calculate a quality of light that is intractable and a </w:t>
                </w:r>
                <w:proofErr w:type="spellStart"/>
                <w:r w:rsidRPr="006252B6">
                  <w:t>color</w:t>
                </w:r>
                <w:proofErr w:type="spellEnd"/>
                <w:r w:rsidRPr="006252B6">
                  <w:t xml:space="preserve"> that is crystalline.</w:t>
                </w:r>
              </w:p>
            </w:tc>
          </w:sdtContent>
        </w:sdt>
      </w:tr>
      <w:tr w:rsidR="003235A7" w14:paraId="30186D3F" w14:textId="77777777" w:rsidTr="003235A7">
        <w:tc>
          <w:tcPr>
            <w:tcW w:w="9016" w:type="dxa"/>
          </w:tcPr>
          <w:p w14:paraId="5CA8091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870C51AA5D1E647ACE5D830062A97DB"/>
              </w:placeholder>
            </w:sdtPr>
            <w:sdtEndPr/>
            <w:sdtContent>
              <w:p w14:paraId="3572D915" w14:textId="77777777" w:rsidR="001F6DF2" w:rsidRDefault="001F6DF2" w:rsidP="001F6DF2"/>
              <w:p w14:paraId="11FEC6E9" w14:textId="1BE7419D" w:rsidR="001F6DF2" w:rsidRDefault="00475E0F" w:rsidP="001F6DF2">
                <w:sdt>
                  <w:sdtPr>
                    <w:id w:val="-1358265228"/>
                    <w:citation/>
                  </w:sdtPr>
                  <w:sdtEndPr/>
                  <w:sdtContent>
                    <w:r w:rsidR="001F6DF2">
                      <w:fldChar w:fldCharType="begin"/>
                    </w:r>
                    <w:r w:rsidR="006252B6">
                      <w:rPr>
                        <w:lang w:val="en-US"/>
                      </w:rPr>
                      <w:instrText xml:space="preserve">CITATION Cub07 \l 1033 </w:instrText>
                    </w:r>
                    <w:r w:rsidR="001F6DF2">
                      <w:fldChar w:fldCharType="separate"/>
                    </w:r>
                    <w:r w:rsidR="006252B6" w:rsidRPr="006252B6">
                      <w:rPr>
                        <w:noProof/>
                        <w:lang w:val="en-US"/>
                      </w:rPr>
                      <w:t>(The National Museum of Modern Art; The Japan Foundation; The National Museum of Contemporary Art, South Korea; Singapore Art Museum)</w:t>
                    </w:r>
                    <w:r w:rsidR="001F6DF2">
                      <w:fldChar w:fldCharType="end"/>
                    </w:r>
                  </w:sdtContent>
                </w:sdt>
              </w:p>
              <w:p w14:paraId="762188AC" w14:textId="77777777" w:rsidR="001F6DF2" w:rsidRDefault="001F6DF2" w:rsidP="001F6DF2"/>
              <w:p w14:paraId="7F8518E1" w14:textId="77777777" w:rsidR="003235A7" w:rsidRDefault="00475E0F" w:rsidP="001F6DF2">
                <w:pPr>
                  <w:keepNext/>
                </w:pPr>
                <w:sdt>
                  <w:sdtPr>
                    <w:id w:val="-1166246192"/>
                    <w:citation/>
                  </w:sdtPr>
                  <w:sdtEndPr/>
                  <w:sdtContent>
                    <w:r w:rsidR="001F6DF2">
                      <w:fldChar w:fldCharType="begin"/>
                    </w:r>
                    <w:r w:rsidR="001F6DF2">
                      <w:rPr>
                        <w:lang w:val="en-US"/>
                      </w:rPr>
                      <w:instrText xml:space="preserve"> CITATION Man80 \l 1033 </w:instrText>
                    </w:r>
                    <w:r w:rsidR="001F6DF2">
                      <w:fldChar w:fldCharType="separate"/>
                    </w:r>
                    <w:r w:rsidR="004D7A2F" w:rsidRPr="004D7A2F">
                      <w:rPr>
                        <w:noProof/>
                        <w:lang w:val="en-US"/>
                      </w:rPr>
                      <w:t>(Manansala)</w:t>
                    </w:r>
                    <w:r w:rsidR="001F6DF2">
                      <w:fldChar w:fldCharType="end"/>
                    </w:r>
                  </w:sdtContent>
                </w:sdt>
              </w:p>
            </w:sdtContent>
          </w:sdt>
        </w:tc>
      </w:tr>
    </w:tbl>
    <w:p w14:paraId="3423C6F4" w14:textId="77777777" w:rsidR="00C27FAB" w:rsidRPr="00F36937" w:rsidRDefault="00C27FAB" w:rsidP="001F6DF2">
      <w:pPr>
        <w:pStyle w:val="Caption"/>
      </w:pPr>
    </w:p>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71316E" w14:textId="77777777" w:rsidR="00475E0F" w:rsidRDefault="00475E0F" w:rsidP="007A0D55">
      <w:pPr>
        <w:spacing w:after="0" w:line="240" w:lineRule="auto"/>
      </w:pPr>
      <w:r>
        <w:separator/>
      </w:r>
    </w:p>
  </w:endnote>
  <w:endnote w:type="continuationSeparator" w:id="0">
    <w:p w14:paraId="633584D9" w14:textId="77777777" w:rsidR="00475E0F" w:rsidRDefault="00475E0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CDD501" w14:textId="77777777" w:rsidR="00475E0F" w:rsidRDefault="00475E0F" w:rsidP="007A0D55">
      <w:pPr>
        <w:spacing w:after="0" w:line="240" w:lineRule="auto"/>
      </w:pPr>
      <w:r>
        <w:separator/>
      </w:r>
    </w:p>
  </w:footnote>
  <w:footnote w:type="continuationSeparator" w:id="0">
    <w:p w14:paraId="0E8B0F7A" w14:textId="77777777" w:rsidR="00475E0F" w:rsidRDefault="00475E0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C7738" w14:textId="77777777" w:rsidR="001F6DF2" w:rsidRDefault="001F6DF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B165777" w14:textId="77777777" w:rsidR="001F6DF2" w:rsidRDefault="001F6DF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64A5F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04D"/>
    <w:rsid w:val="00032559"/>
    <w:rsid w:val="00052040"/>
    <w:rsid w:val="000B25AE"/>
    <w:rsid w:val="000B55AB"/>
    <w:rsid w:val="000D24DC"/>
    <w:rsid w:val="00101B2E"/>
    <w:rsid w:val="00116FA0"/>
    <w:rsid w:val="0015114C"/>
    <w:rsid w:val="001A21F3"/>
    <w:rsid w:val="001A2537"/>
    <w:rsid w:val="001A6A06"/>
    <w:rsid w:val="001F6DF2"/>
    <w:rsid w:val="00210C03"/>
    <w:rsid w:val="00214AF0"/>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75E0F"/>
    <w:rsid w:val="00483379"/>
    <w:rsid w:val="00487BC5"/>
    <w:rsid w:val="00496888"/>
    <w:rsid w:val="004A7476"/>
    <w:rsid w:val="004D7A2F"/>
    <w:rsid w:val="004E5896"/>
    <w:rsid w:val="00513EE6"/>
    <w:rsid w:val="00534F8F"/>
    <w:rsid w:val="00590035"/>
    <w:rsid w:val="005B177E"/>
    <w:rsid w:val="005B3921"/>
    <w:rsid w:val="005F26D7"/>
    <w:rsid w:val="005F5450"/>
    <w:rsid w:val="006252B6"/>
    <w:rsid w:val="006D0412"/>
    <w:rsid w:val="0071410B"/>
    <w:rsid w:val="007411B9"/>
    <w:rsid w:val="00780D95"/>
    <w:rsid w:val="00780DC7"/>
    <w:rsid w:val="007A0D55"/>
    <w:rsid w:val="007B3377"/>
    <w:rsid w:val="007E5F44"/>
    <w:rsid w:val="00821DE3"/>
    <w:rsid w:val="00846CE1"/>
    <w:rsid w:val="008A5B87"/>
    <w:rsid w:val="00922950"/>
    <w:rsid w:val="009A7264"/>
    <w:rsid w:val="009D1606"/>
    <w:rsid w:val="009E18A1"/>
    <w:rsid w:val="009E404D"/>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14AA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E404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404D"/>
    <w:rPr>
      <w:rFonts w:ascii="Lucida Grande" w:hAnsi="Lucida Grande" w:cs="Lucida Grande"/>
      <w:sz w:val="18"/>
      <w:szCs w:val="18"/>
    </w:rPr>
  </w:style>
  <w:style w:type="character" w:styleId="CommentReference">
    <w:name w:val="annotation reference"/>
    <w:basedOn w:val="DefaultParagraphFont"/>
    <w:uiPriority w:val="99"/>
    <w:semiHidden/>
    <w:rsid w:val="001F6DF2"/>
    <w:rPr>
      <w:sz w:val="18"/>
      <w:szCs w:val="18"/>
    </w:rPr>
  </w:style>
  <w:style w:type="paragraph" w:styleId="CommentText">
    <w:name w:val="annotation text"/>
    <w:basedOn w:val="Normal"/>
    <w:link w:val="CommentTextChar"/>
    <w:uiPriority w:val="99"/>
    <w:semiHidden/>
    <w:rsid w:val="001F6DF2"/>
    <w:pPr>
      <w:spacing w:line="240" w:lineRule="auto"/>
    </w:pPr>
    <w:rPr>
      <w:sz w:val="24"/>
      <w:szCs w:val="24"/>
    </w:rPr>
  </w:style>
  <w:style w:type="character" w:customStyle="1" w:styleId="CommentTextChar">
    <w:name w:val="Comment Text Char"/>
    <w:basedOn w:val="DefaultParagraphFont"/>
    <w:link w:val="CommentText"/>
    <w:uiPriority w:val="99"/>
    <w:semiHidden/>
    <w:rsid w:val="001F6DF2"/>
    <w:rPr>
      <w:sz w:val="24"/>
      <w:szCs w:val="24"/>
    </w:rPr>
  </w:style>
  <w:style w:type="paragraph" w:styleId="CommentSubject">
    <w:name w:val="annotation subject"/>
    <w:basedOn w:val="CommentText"/>
    <w:next w:val="CommentText"/>
    <w:link w:val="CommentSubjectChar"/>
    <w:uiPriority w:val="99"/>
    <w:semiHidden/>
    <w:rsid w:val="001F6DF2"/>
    <w:rPr>
      <w:b/>
      <w:bCs/>
      <w:sz w:val="20"/>
      <w:szCs w:val="20"/>
    </w:rPr>
  </w:style>
  <w:style w:type="character" w:customStyle="1" w:styleId="CommentSubjectChar">
    <w:name w:val="Comment Subject Char"/>
    <w:basedOn w:val="CommentTextChar"/>
    <w:link w:val="CommentSubject"/>
    <w:uiPriority w:val="99"/>
    <w:semiHidden/>
    <w:rsid w:val="001F6DF2"/>
    <w:rPr>
      <w:b/>
      <w:bCs/>
      <w:sz w:val="20"/>
      <w:szCs w:val="20"/>
    </w:rPr>
  </w:style>
  <w:style w:type="paragraph" w:styleId="Caption">
    <w:name w:val="caption"/>
    <w:basedOn w:val="Normal"/>
    <w:next w:val="Normal"/>
    <w:uiPriority w:val="35"/>
    <w:semiHidden/>
    <w:qFormat/>
    <w:rsid w:val="001F6DF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1813">
      <w:bodyDiv w:val="1"/>
      <w:marLeft w:val="0"/>
      <w:marRight w:val="0"/>
      <w:marTop w:val="0"/>
      <w:marBottom w:val="0"/>
      <w:divBdr>
        <w:top w:val="none" w:sz="0" w:space="0" w:color="auto"/>
        <w:left w:val="none" w:sz="0" w:space="0" w:color="auto"/>
        <w:bottom w:val="none" w:sz="0" w:space="0" w:color="auto"/>
        <w:right w:val="none" w:sz="0" w:space="0" w:color="auto"/>
      </w:divBdr>
    </w:div>
    <w:div w:id="298613519">
      <w:bodyDiv w:val="1"/>
      <w:marLeft w:val="0"/>
      <w:marRight w:val="0"/>
      <w:marTop w:val="0"/>
      <w:marBottom w:val="0"/>
      <w:divBdr>
        <w:top w:val="none" w:sz="0" w:space="0" w:color="auto"/>
        <w:left w:val="none" w:sz="0" w:space="0" w:color="auto"/>
        <w:bottom w:val="none" w:sz="0" w:space="0" w:color="auto"/>
        <w:right w:val="none" w:sz="0" w:space="0" w:color="auto"/>
      </w:divBdr>
    </w:div>
    <w:div w:id="526873389">
      <w:bodyDiv w:val="1"/>
      <w:marLeft w:val="0"/>
      <w:marRight w:val="0"/>
      <w:marTop w:val="0"/>
      <w:marBottom w:val="0"/>
      <w:divBdr>
        <w:top w:val="none" w:sz="0" w:space="0" w:color="auto"/>
        <w:left w:val="none" w:sz="0" w:space="0" w:color="auto"/>
        <w:bottom w:val="none" w:sz="0" w:space="0" w:color="auto"/>
        <w:right w:val="none" w:sz="0" w:space="0" w:color="auto"/>
      </w:divBdr>
    </w:div>
    <w:div w:id="209231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17F69640DE604459873189AAA22BFFF"/>
        <w:category>
          <w:name w:val="General"/>
          <w:gallery w:val="placeholder"/>
        </w:category>
        <w:types>
          <w:type w:val="bbPlcHdr"/>
        </w:types>
        <w:behaviors>
          <w:behavior w:val="content"/>
        </w:behaviors>
        <w:guid w:val="{D6C741ED-3492-B44C-8AAC-28E02369ABCC}"/>
      </w:docPartPr>
      <w:docPartBody>
        <w:p w:rsidR="00B86D78" w:rsidRDefault="00613C43">
          <w:pPr>
            <w:pStyle w:val="317F69640DE604459873189AAA22BFFF"/>
          </w:pPr>
          <w:r w:rsidRPr="00CC586D">
            <w:rPr>
              <w:rStyle w:val="PlaceholderText"/>
              <w:b/>
              <w:color w:val="FFFFFF" w:themeColor="background1"/>
            </w:rPr>
            <w:t>[Salutation]</w:t>
          </w:r>
        </w:p>
      </w:docPartBody>
    </w:docPart>
    <w:docPart>
      <w:docPartPr>
        <w:name w:val="2FDE0CE7CEC583429A38B7C3E77D94FD"/>
        <w:category>
          <w:name w:val="General"/>
          <w:gallery w:val="placeholder"/>
        </w:category>
        <w:types>
          <w:type w:val="bbPlcHdr"/>
        </w:types>
        <w:behaviors>
          <w:behavior w:val="content"/>
        </w:behaviors>
        <w:guid w:val="{D0C5EFA8-2D40-A847-8A4B-551DFF9D1C6A}"/>
      </w:docPartPr>
      <w:docPartBody>
        <w:p w:rsidR="00B86D78" w:rsidRDefault="00613C43">
          <w:pPr>
            <w:pStyle w:val="2FDE0CE7CEC583429A38B7C3E77D94FD"/>
          </w:pPr>
          <w:r>
            <w:rPr>
              <w:rStyle w:val="PlaceholderText"/>
            </w:rPr>
            <w:t>[First name]</w:t>
          </w:r>
        </w:p>
      </w:docPartBody>
    </w:docPart>
    <w:docPart>
      <w:docPartPr>
        <w:name w:val="59232D963739014FB80BB195ED97E3D2"/>
        <w:category>
          <w:name w:val="General"/>
          <w:gallery w:val="placeholder"/>
        </w:category>
        <w:types>
          <w:type w:val="bbPlcHdr"/>
        </w:types>
        <w:behaviors>
          <w:behavior w:val="content"/>
        </w:behaviors>
        <w:guid w:val="{3EBF8CCF-8FC6-BB4A-BC87-F20102CEB164}"/>
      </w:docPartPr>
      <w:docPartBody>
        <w:p w:rsidR="00B86D78" w:rsidRDefault="00613C43">
          <w:pPr>
            <w:pStyle w:val="59232D963739014FB80BB195ED97E3D2"/>
          </w:pPr>
          <w:r>
            <w:rPr>
              <w:rStyle w:val="PlaceholderText"/>
            </w:rPr>
            <w:t>[Middle name]</w:t>
          </w:r>
        </w:p>
      </w:docPartBody>
    </w:docPart>
    <w:docPart>
      <w:docPartPr>
        <w:name w:val="9D80610E41CB574B947C2969E986BF45"/>
        <w:category>
          <w:name w:val="General"/>
          <w:gallery w:val="placeholder"/>
        </w:category>
        <w:types>
          <w:type w:val="bbPlcHdr"/>
        </w:types>
        <w:behaviors>
          <w:behavior w:val="content"/>
        </w:behaviors>
        <w:guid w:val="{04C4CF00-49FA-EA4A-98D5-1527B82DDD79}"/>
      </w:docPartPr>
      <w:docPartBody>
        <w:p w:rsidR="00B86D78" w:rsidRDefault="00613C43">
          <w:pPr>
            <w:pStyle w:val="9D80610E41CB574B947C2969E986BF45"/>
          </w:pPr>
          <w:r>
            <w:rPr>
              <w:rStyle w:val="PlaceholderText"/>
            </w:rPr>
            <w:t>[Last name]</w:t>
          </w:r>
        </w:p>
      </w:docPartBody>
    </w:docPart>
    <w:docPart>
      <w:docPartPr>
        <w:name w:val="3BFF5872AA98AB4082C97580BDA642DF"/>
        <w:category>
          <w:name w:val="General"/>
          <w:gallery w:val="placeholder"/>
        </w:category>
        <w:types>
          <w:type w:val="bbPlcHdr"/>
        </w:types>
        <w:behaviors>
          <w:behavior w:val="content"/>
        </w:behaviors>
        <w:guid w:val="{89E321C7-30EC-4544-ACC4-6AE4EC4435D9}"/>
      </w:docPartPr>
      <w:docPartBody>
        <w:p w:rsidR="00B86D78" w:rsidRDefault="00613C43">
          <w:pPr>
            <w:pStyle w:val="3BFF5872AA98AB4082C97580BDA642DF"/>
          </w:pPr>
          <w:r>
            <w:rPr>
              <w:rStyle w:val="PlaceholderText"/>
            </w:rPr>
            <w:t>[Enter your biography]</w:t>
          </w:r>
        </w:p>
      </w:docPartBody>
    </w:docPart>
    <w:docPart>
      <w:docPartPr>
        <w:name w:val="5018EDC983036240BD9ECD981BDB0521"/>
        <w:category>
          <w:name w:val="General"/>
          <w:gallery w:val="placeholder"/>
        </w:category>
        <w:types>
          <w:type w:val="bbPlcHdr"/>
        </w:types>
        <w:behaviors>
          <w:behavior w:val="content"/>
        </w:behaviors>
        <w:guid w:val="{D7FF18FE-99E8-7B4E-B89E-AC070071F725}"/>
      </w:docPartPr>
      <w:docPartBody>
        <w:p w:rsidR="00B86D78" w:rsidRDefault="00613C43">
          <w:pPr>
            <w:pStyle w:val="5018EDC983036240BD9ECD981BDB0521"/>
          </w:pPr>
          <w:r>
            <w:rPr>
              <w:rStyle w:val="PlaceholderText"/>
            </w:rPr>
            <w:t>[Enter the institution with which you are affiliated]</w:t>
          </w:r>
        </w:p>
      </w:docPartBody>
    </w:docPart>
    <w:docPart>
      <w:docPartPr>
        <w:name w:val="4AF072FBAB08D246984BC20792E94ACC"/>
        <w:category>
          <w:name w:val="General"/>
          <w:gallery w:val="placeholder"/>
        </w:category>
        <w:types>
          <w:type w:val="bbPlcHdr"/>
        </w:types>
        <w:behaviors>
          <w:behavior w:val="content"/>
        </w:behaviors>
        <w:guid w:val="{3BC3C891-8268-7645-B6A3-3874B5E54CBB}"/>
      </w:docPartPr>
      <w:docPartBody>
        <w:p w:rsidR="00B86D78" w:rsidRDefault="00613C43">
          <w:pPr>
            <w:pStyle w:val="4AF072FBAB08D246984BC20792E94ACC"/>
          </w:pPr>
          <w:r w:rsidRPr="00EF74F7">
            <w:rPr>
              <w:b/>
              <w:color w:val="808080" w:themeColor="background1" w:themeShade="80"/>
            </w:rPr>
            <w:t>[Enter the headword for your article]</w:t>
          </w:r>
        </w:p>
      </w:docPartBody>
    </w:docPart>
    <w:docPart>
      <w:docPartPr>
        <w:name w:val="F3F498FCD503EA4592F6BE0E735DA6AC"/>
        <w:category>
          <w:name w:val="General"/>
          <w:gallery w:val="placeholder"/>
        </w:category>
        <w:types>
          <w:type w:val="bbPlcHdr"/>
        </w:types>
        <w:behaviors>
          <w:behavior w:val="content"/>
        </w:behaviors>
        <w:guid w:val="{3931E0FC-FCA0-7B4F-8BCE-4FAC1772D593}"/>
      </w:docPartPr>
      <w:docPartBody>
        <w:p w:rsidR="00B86D78" w:rsidRDefault="00613C43">
          <w:pPr>
            <w:pStyle w:val="F3F498FCD503EA4592F6BE0E735DA6A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BFCD04021FC80488B3691B6F7280036"/>
        <w:category>
          <w:name w:val="General"/>
          <w:gallery w:val="placeholder"/>
        </w:category>
        <w:types>
          <w:type w:val="bbPlcHdr"/>
        </w:types>
        <w:behaviors>
          <w:behavior w:val="content"/>
        </w:behaviors>
        <w:guid w:val="{D5076363-C414-6E42-A44F-6838FCD846AB}"/>
      </w:docPartPr>
      <w:docPartBody>
        <w:p w:rsidR="00B86D78" w:rsidRDefault="00613C43">
          <w:pPr>
            <w:pStyle w:val="EBFCD04021FC80488B3691B6F728003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8E39065B4CDE14B942AE6C2FCFB072B"/>
        <w:category>
          <w:name w:val="General"/>
          <w:gallery w:val="placeholder"/>
        </w:category>
        <w:types>
          <w:type w:val="bbPlcHdr"/>
        </w:types>
        <w:behaviors>
          <w:behavior w:val="content"/>
        </w:behaviors>
        <w:guid w:val="{BC355F96-4C69-5242-94B1-5E0A13E1FA0B}"/>
      </w:docPartPr>
      <w:docPartBody>
        <w:p w:rsidR="00B86D78" w:rsidRDefault="00613C43">
          <w:pPr>
            <w:pStyle w:val="48E39065B4CDE14B942AE6C2FCFB072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870C51AA5D1E647ACE5D830062A97DB"/>
        <w:category>
          <w:name w:val="General"/>
          <w:gallery w:val="placeholder"/>
        </w:category>
        <w:types>
          <w:type w:val="bbPlcHdr"/>
        </w:types>
        <w:behaviors>
          <w:behavior w:val="content"/>
        </w:behaviors>
        <w:guid w:val="{1419312F-6471-0A48-AA49-054DD587099B}"/>
      </w:docPartPr>
      <w:docPartBody>
        <w:p w:rsidR="00B86D78" w:rsidRDefault="00613C43">
          <w:pPr>
            <w:pStyle w:val="1870C51AA5D1E647ACE5D830062A97D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D78"/>
    <w:rsid w:val="00361A02"/>
    <w:rsid w:val="00613C43"/>
    <w:rsid w:val="00B86D7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17F69640DE604459873189AAA22BFFF">
    <w:name w:val="317F69640DE604459873189AAA22BFFF"/>
  </w:style>
  <w:style w:type="paragraph" w:customStyle="1" w:styleId="2FDE0CE7CEC583429A38B7C3E77D94FD">
    <w:name w:val="2FDE0CE7CEC583429A38B7C3E77D94FD"/>
  </w:style>
  <w:style w:type="paragraph" w:customStyle="1" w:styleId="59232D963739014FB80BB195ED97E3D2">
    <w:name w:val="59232D963739014FB80BB195ED97E3D2"/>
  </w:style>
  <w:style w:type="paragraph" w:customStyle="1" w:styleId="9D80610E41CB574B947C2969E986BF45">
    <w:name w:val="9D80610E41CB574B947C2969E986BF45"/>
  </w:style>
  <w:style w:type="paragraph" w:customStyle="1" w:styleId="3BFF5872AA98AB4082C97580BDA642DF">
    <w:name w:val="3BFF5872AA98AB4082C97580BDA642DF"/>
  </w:style>
  <w:style w:type="paragraph" w:customStyle="1" w:styleId="5018EDC983036240BD9ECD981BDB0521">
    <w:name w:val="5018EDC983036240BD9ECD981BDB0521"/>
  </w:style>
  <w:style w:type="paragraph" w:customStyle="1" w:styleId="4AF072FBAB08D246984BC20792E94ACC">
    <w:name w:val="4AF072FBAB08D246984BC20792E94ACC"/>
  </w:style>
  <w:style w:type="paragraph" w:customStyle="1" w:styleId="F3F498FCD503EA4592F6BE0E735DA6AC">
    <w:name w:val="F3F498FCD503EA4592F6BE0E735DA6AC"/>
  </w:style>
  <w:style w:type="paragraph" w:customStyle="1" w:styleId="EBFCD04021FC80488B3691B6F7280036">
    <w:name w:val="EBFCD04021FC80488B3691B6F7280036"/>
  </w:style>
  <w:style w:type="paragraph" w:customStyle="1" w:styleId="48E39065B4CDE14B942AE6C2FCFB072B">
    <w:name w:val="48E39065B4CDE14B942AE6C2FCFB072B"/>
  </w:style>
  <w:style w:type="paragraph" w:customStyle="1" w:styleId="1870C51AA5D1E647ACE5D830062A97DB">
    <w:name w:val="1870C51AA5D1E647ACE5D830062A97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Man80</b:Tag>
    <b:SourceType>Book</b:SourceType>
    <b:Guid>{58FF2DD2-11B7-D643-AEDE-C41181C8FDA7}</b:Guid>
    <b:Author>
      <b:Author>
        <b:NameList>
          <b:Person>
            <b:Last>Manansala</b:Last>
            <b:First>Rod</b:First>
          </b:Person>
        </b:NameList>
      </b:Author>
    </b:Author>
    <b:Title>Paras-Perez</b:Title>
    <b:City>Manila</b:City>
    <b:Publisher>PLC Publications</b:Publisher>
    <b:Year>1980</b:Year>
    <b:RefOrder>2</b:RefOrder>
  </b:Source>
  <b:Source>
    <b:Tag>Cub07</b:Tag>
    <b:SourceType>Book</b:SourceType>
    <b:Guid>{75EA2110-A4DF-5845-A5F1-7D936F31A34D}</b:Guid>
    <b:Author>
      <b:Author>
        <b:Corporate>The National Museum of Modern Art; The Japan Foundation; The National Museum of Contemporary Art, South Korea; Singapore Art Museum</b:Corporate>
      </b:Author>
    </b:Author>
    <b:Title>Cubism in Asia: Unbounded Dialogues</b:Title>
    <b:City>Tokyo</b:City>
    <b:Publisher>Japan Foundation</b:Publisher>
    <b:Year>2007</b:Year>
    <b:RefOrder>1</b:RefOrder>
  </b:Source>
</b:Sources>
</file>

<file path=customXml/itemProps1.xml><?xml version="1.0" encoding="utf-8"?>
<ds:datastoreItem xmlns:ds="http://schemas.openxmlformats.org/officeDocument/2006/customXml" ds:itemID="{576D0C4F-25A8-FF43-BE18-9AABD14F2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6</TotalTime>
  <Pages>2</Pages>
  <Words>836</Words>
  <Characters>4768</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4</cp:revision>
  <dcterms:created xsi:type="dcterms:W3CDTF">2016-02-26T00:07:00Z</dcterms:created>
  <dcterms:modified xsi:type="dcterms:W3CDTF">2016-02-29T03:16:00Z</dcterms:modified>
</cp:coreProperties>
</file>