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EB88DD7" w14:textId="77777777" w:rsidTr="00922950">
        <w:tc>
          <w:tcPr>
            <w:tcW w:w="491" w:type="dxa"/>
            <w:vMerge w:val="restart"/>
            <w:shd w:val="clear" w:color="auto" w:fill="A6A6A6" w:themeFill="background1" w:themeFillShade="A6"/>
            <w:textDirection w:val="btLr"/>
          </w:tcPr>
          <w:p w14:paraId="6B710DC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DF66BF0C3B2114689F29FC013593D5F"/>
            </w:placeholder>
            <w:showingPlcHdr/>
            <w:dropDownList>
              <w:listItem w:displayText="Dr." w:value="Dr."/>
              <w:listItem w:displayText="Prof." w:value="Prof."/>
            </w:dropDownList>
          </w:sdtPr>
          <w:sdtEndPr/>
          <w:sdtContent>
            <w:tc>
              <w:tcPr>
                <w:tcW w:w="1259" w:type="dxa"/>
              </w:tcPr>
              <w:p w14:paraId="6B29F54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1A7F36862E5BF4083270DB2143692CE"/>
            </w:placeholder>
            <w:text/>
          </w:sdtPr>
          <w:sdtEndPr/>
          <w:sdtContent>
            <w:tc>
              <w:tcPr>
                <w:tcW w:w="2073" w:type="dxa"/>
              </w:tcPr>
              <w:p w14:paraId="43B2FC42" w14:textId="77777777" w:rsidR="00B574C9" w:rsidRDefault="00ED5995" w:rsidP="00ED5995">
                <w:r>
                  <w:t>Michael</w:t>
                </w:r>
              </w:p>
            </w:tc>
          </w:sdtContent>
        </w:sdt>
        <w:sdt>
          <w:sdtPr>
            <w:alias w:val="Middle name"/>
            <w:tag w:val="authorMiddleName"/>
            <w:id w:val="-2076034781"/>
            <w:placeholder>
              <w:docPart w:val="EA6FED8FF1BB5146A57E07109EB90EA0"/>
            </w:placeholder>
            <w:showingPlcHdr/>
            <w:text/>
          </w:sdtPr>
          <w:sdtEndPr/>
          <w:sdtContent>
            <w:tc>
              <w:tcPr>
                <w:tcW w:w="2551" w:type="dxa"/>
              </w:tcPr>
              <w:p w14:paraId="44843FA0" w14:textId="77777777" w:rsidR="00B574C9" w:rsidRDefault="00B574C9" w:rsidP="00922950">
                <w:r>
                  <w:rPr>
                    <w:rStyle w:val="PlaceholderText"/>
                  </w:rPr>
                  <w:t>[Middle name]</w:t>
                </w:r>
              </w:p>
            </w:tc>
          </w:sdtContent>
        </w:sdt>
        <w:sdt>
          <w:sdtPr>
            <w:alias w:val="Last name"/>
            <w:tag w:val="authorLastName"/>
            <w:id w:val="-1088529830"/>
            <w:placeholder>
              <w:docPart w:val="55F3452C1A9FEE4080341242773AAC96"/>
            </w:placeholder>
            <w:text/>
          </w:sdtPr>
          <w:sdtEndPr/>
          <w:sdtContent>
            <w:tc>
              <w:tcPr>
                <w:tcW w:w="2642" w:type="dxa"/>
              </w:tcPr>
              <w:p w14:paraId="2089BA30" w14:textId="77777777" w:rsidR="00B574C9" w:rsidRDefault="00ED5995" w:rsidP="00ED5995">
                <w:r>
                  <w:t>Johnson</w:t>
                </w:r>
              </w:p>
            </w:tc>
          </w:sdtContent>
        </w:sdt>
      </w:tr>
      <w:tr w:rsidR="00B574C9" w14:paraId="38C43C38" w14:textId="77777777" w:rsidTr="001A6A06">
        <w:trPr>
          <w:trHeight w:val="986"/>
        </w:trPr>
        <w:tc>
          <w:tcPr>
            <w:tcW w:w="491" w:type="dxa"/>
            <w:vMerge/>
            <w:shd w:val="clear" w:color="auto" w:fill="A6A6A6" w:themeFill="background1" w:themeFillShade="A6"/>
          </w:tcPr>
          <w:p w14:paraId="6926591B" w14:textId="77777777" w:rsidR="00B574C9" w:rsidRPr="001A6A06" w:rsidRDefault="00B574C9" w:rsidP="00CF1542">
            <w:pPr>
              <w:jc w:val="center"/>
              <w:rPr>
                <w:b/>
                <w:color w:val="FFFFFF" w:themeColor="background1"/>
              </w:rPr>
            </w:pPr>
          </w:p>
        </w:tc>
        <w:sdt>
          <w:sdtPr>
            <w:alias w:val="Biography"/>
            <w:tag w:val="authorBiography"/>
            <w:id w:val="938807824"/>
            <w:placeholder>
              <w:docPart w:val="2CE81B88032F44448A0CBBD23984313B"/>
            </w:placeholder>
            <w:showingPlcHdr/>
          </w:sdtPr>
          <w:sdtEndPr/>
          <w:sdtContent>
            <w:tc>
              <w:tcPr>
                <w:tcW w:w="8525" w:type="dxa"/>
                <w:gridSpan w:val="4"/>
              </w:tcPr>
              <w:p w14:paraId="7F353F24" w14:textId="77777777" w:rsidR="00B574C9" w:rsidRDefault="00B574C9" w:rsidP="00922950">
                <w:r>
                  <w:rPr>
                    <w:rStyle w:val="PlaceholderText"/>
                  </w:rPr>
                  <w:t>[Enter your biography]</w:t>
                </w:r>
              </w:p>
            </w:tc>
          </w:sdtContent>
        </w:sdt>
      </w:tr>
      <w:tr w:rsidR="00B574C9" w14:paraId="07614825" w14:textId="77777777" w:rsidTr="001A6A06">
        <w:trPr>
          <w:trHeight w:val="986"/>
        </w:trPr>
        <w:tc>
          <w:tcPr>
            <w:tcW w:w="491" w:type="dxa"/>
            <w:vMerge/>
            <w:shd w:val="clear" w:color="auto" w:fill="A6A6A6" w:themeFill="background1" w:themeFillShade="A6"/>
          </w:tcPr>
          <w:p w14:paraId="5B46F8CC" w14:textId="77777777" w:rsidR="00B574C9" w:rsidRPr="001A6A06" w:rsidRDefault="00B574C9" w:rsidP="00CF1542">
            <w:pPr>
              <w:jc w:val="center"/>
              <w:rPr>
                <w:b/>
                <w:color w:val="FFFFFF" w:themeColor="background1"/>
              </w:rPr>
            </w:pPr>
          </w:p>
        </w:tc>
        <w:sdt>
          <w:sdtPr>
            <w:alias w:val="Affiliation"/>
            <w:tag w:val="affiliation"/>
            <w:id w:val="2012937915"/>
            <w:placeholder>
              <w:docPart w:val="12158429CDBDD248A36A47DE49BEB12F"/>
            </w:placeholder>
            <w:text/>
          </w:sdtPr>
          <w:sdtEndPr/>
          <w:sdtContent>
            <w:tc>
              <w:tcPr>
                <w:tcW w:w="8525" w:type="dxa"/>
                <w:gridSpan w:val="4"/>
              </w:tcPr>
              <w:p w14:paraId="4CC39CC0" w14:textId="77777777" w:rsidR="00B574C9" w:rsidRDefault="00ED5995" w:rsidP="00ED5995">
                <w:r>
                  <w:t>Newcastle University</w:t>
                </w:r>
              </w:p>
            </w:tc>
          </w:sdtContent>
        </w:sdt>
      </w:tr>
    </w:tbl>
    <w:p w14:paraId="3A19777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7E04439" w14:textId="77777777" w:rsidTr="00244BB0">
        <w:tc>
          <w:tcPr>
            <w:tcW w:w="9016" w:type="dxa"/>
            <w:shd w:val="clear" w:color="auto" w:fill="A6A6A6" w:themeFill="background1" w:themeFillShade="A6"/>
            <w:tcMar>
              <w:top w:w="113" w:type="dxa"/>
              <w:bottom w:w="113" w:type="dxa"/>
            </w:tcMar>
          </w:tcPr>
          <w:p w14:paraId="7E095A7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B398DD7" w14:textId="77777777" w:rsidTr="003F0D73">
        <w:sdt>
          <w:sdtPr>
            <w:alias w:val="Article headword"/>
            <w:tag w:val="articleHeadword"/>
            <w:id w:val="-361440020"/>
            <w:placeholder>
              <w:docPart w:val="5F8EEEA85CA437469D32A98C02396552"/>
            </w:placeholder>
            <w:text/>
          </w:sdtPr>
          <w:sdtEndPr/>
          <w:sdtContent>
            <w:tc>
              <w:tcPr>
                <w:tcW w:w="9016" w:type="dxa"/>
                <w:tcMar>
                  <w:top w:w="113" w:type="dxa"/>
                  <w:bottom w:w="113" w:type="dxa"/>
                </w:tcMar>
              </w:tcPr>
              <w:p w14:paraId="01A61328" w14:textId="77777777" w:rsidR="003F0D73" w:rsidRPr="00FB589A" w:rsidRDefault="00ED5995" w:rsidP="00ED5995">
                <w:pPr>
                  <w:rPr>
                    <w:b/>
                  </w:rPr>
                </w:pPr>
                <w:r w:rsidRPr="00ED5995">
                  <w:t xml:space="preserve">De </w:t>
                </w:r>
                <w:proofErr w:type="spellStart"/>
                <w:r w:rsidRPr="00ED5995">
                  <w:t>Stijl</w:t>
                </w:r>
                <w:proofErr w:type="spellEnd"/>
                <w:r w:rsidRPr="00ED5995">
                  <w:t xml:space="preserve"> (1917-1932)</w:t>
                </w:r>
              </w:p>
            </w:tc>
          </w:sdtContent>
        </w:sdt>
      </w:tr>
      <w:tr w:rsidR="00464699" w14:paraId="7F869332" w14:textId="77777777" w:rsidTr="00621B8A">
        <w:sdt>
          <w:sdtPr>
            <w:alias w:val="Variant headwords"/>
            <w:tag w:val="variantHeadwords"/>
            <w:id w:val="173464402"/>
            <w:placeholder>
              <w:docPart w:val="0723A78D7C264A48B0ED58076CD47CBF"/>
            </w:placeholder>
            <w:showingPlcHdr/>
          </w:sdtPr>
          <w:sdtEndPr/>
          <w:sdtContent>
            <w:tc>
              <w:tcPr>
                <w:tcW w:w="9016" w:type="dxa"/>
                <w:tcMar>
                  <w:top w:w="113" w:type="dxa"/>
                  <w:bottom w:w="113" w:type="dxa"/>
                </w:tcMar>
              </w:tcPr>
              <w:p w14:paraId="4A0366A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767A64F" w14:textId="77777777" w:rsidTr="003F0D73">
        <w:sdt>
          <w:sdtPr>
            <w:alias w:val="Abstract"/>
            <w:tag w:val="abstract"/>
            <w:id w:val="-635871867"/>
            <w:placeholder>
              <w:docPart w:val="5A3855833D474243BB680D1025574839"/>
            </w:placeholder>
          </w:sdtPr>
          <w:sdtEndPr/>
          <w:sdtContent>
            <w:tc>
              <w:tcPr>
                <w:tcW w:w="9016" w:type="dxa"/>
                <w:tcMar>
                  <w:top w:w="113" w:type="dxa"/>
                  <w:bottom w:w="113" w:type="dxa"/>
                </w:tcMar>
              </w:tcPr>
              <w:p w14:paraId="68C9E6A3" w14:textId="77777777" w:rsidR="00ED5995" w:rsidRPr="00ED5995" w:rsidRDefault="00ED5995" w:rsidP="00ED5995">
                <w:pPr>
                  <w:rPr>
                    <w:rFonts w:ascii="Calibri" w:hAnsi="Calibri"/>
                    <w:lang w:eastAsia="en-GB"/>
                  </w:rPr>
                </w:pPr>
                <w:r w:rsidRPr="00ED5995">
                  <w:rPr>
                    <w:rFonts w:ascii="Calibri" w:hAnsi="Calibri"/>
                    <w:lang w:eastAsia="en-GB"/>
                  </w:rPr>
                  <w:t xml:space="preserve">De </w:t>
                </w:r>
                <w:proofErr w:type="spellStart"/>
                <w:r w:rsidRPr="00ED5995">
                  <w:rPr>
                    <w:rFonts w:ascii="Calibri" w:hAnsi="Calibri"/>
                    <w:lang w:eastAsia="en-GB"/>
                  </w:rPr>
                  <w:t>Stijl</w:t>
                </w:r>
                <w:proofErr w:type="spellEnd"/>
                <w:r w:rsidRPr="00ED5995">
                  <w:rPr>
                    <w:rFonts w:ascii="Calibri" w:hAnsi="Calibri"/>
                    <w:lang w:eastAsia="en-GB"/>
                  </w:rPr>
                  <w:t xml:space="preserve"> (The Style) was an avant-garde artistic group founded in the Netherlands in 1917.  The name was also applied to a journal used to propagate the group’s theories and published between 1917 and 1932.  </w:t>
                </w:r>
                <w:r>
                  <w:rPr>
                    <w:rFonts w:ascii="Calibri" w:hAnsi="Calibri"/>
                    <w:lang w:eastAsia="en-GB"/>
                  </w:rPr>
                  <w:t xml:space="preserve">Led by the painters Theo Van </w:t>
                </w:r>
                <w:proofErr w:type="spellStart"/>
                <w:r>
                  <w:rPr>
                    <w:rFonts w:ascii="Calibri" w:hAnsi="Calibri"/>
                    <w:lang w:eastAsia="en-GB"/>
                  </w:rPr>
                  <w:t>Doesburg</w:t>
                </w:r>
                <w:proofErr w:type="spellEnd"/>
                <w:r>
                  <w:rPr>
                    <w:rFonts w:ascii="Calibri" w:hAnsi="Calibri"/>
                    <w:lang w:eastAsia="en-GB"/>
                  </w:rPr>
                  <w:t xml:space="preserve"> and Piet Mondrian</w:t>
                </w:r>
                <w:r w:rsidRPr="00ED5995">
                  <w:rPr>
                    <w:rFonts w:ascii="Calibri" w:hAnsi="Calibri"/>
                    <w:lang w:eastAsia="en-GB"/>
                  </w:rPr>
                  <w:t xml:space="preserve">, the group developed an abstract, elemental style based upon primary colours, geometric planes and right angles.  Pursuing spiritual harmony based upon mathematical order, De </w:t>
                </w:r>
                <w:proofErr w:type="spellStart"/>
                <w:r w:rsidRPr="00ED5995">
                  <w:rPr>
                    <w:rFonts w:ascii="Calibri" w:hAnsi="Calibri"/>
                    <w:lang w:eastAsia="en-GB"/>
                  </w:rPr>
                  <w:t>Stijl</w:t>
                </w:r>
                <w:proofErr w:type="spellEnd"/>
                <w:r w:rsidRPr="00ED5995">
                  <w:rPr>
                    <w:rFonts w:ascii="Calibri" w:hAnsi="Calibri"/>
                    <w:lang w:eastAsia="en-GB"/>
                  </w:rPr>
                  <w:t xml:space="preserve"> formulated a universal language of pure form and colour.  This became paradigmatic of Modernist visual art and design.  </w:t>
                </w:r>
              </w:p>
              <w:p w14:paraId="24A1F6A0" w14:textId="77777777" w:rsidR="00ED5995" w:rsidRPr="00ED5995" w:rsidRDefault="00ED5995" w:rsidP="00ED5995">
                <w:pPr>
                  <w:rPr>
                    <w:rFonts w:ascii="Calibri" w:hAnsi="Calibri"/>
                    <w:lang w:eastAsia="en-GB"/>
                  </w:rPr>
                </w:pPr>
              </w:p>
              <w:p w14:paraId="747F11D1" w14:textId="77777777" w:rsidR="00ED5995" w:rsidRPr="00ED5995" w:rsidRDefault="00ED5995" w:rsidP="00ED5995">
                <w:pPr>
                  <w:rPr>
                    <w:rFonts w:ascii="Calibri" w:hAnsi="Calibri"/>
                    <w:lang w:eastAsia="en-GB"/>
                  </w:rPr>
                </w:pPr>
                <w:r w:rsidRPr="00ED5995">
                  <w:rPr>
                    <w:rFonts w:ascii="Calibri" w:hAnsi="Calibri"/>
                    <w:color w:val="000000"/>
                    <w:lang w:eastAsia="en-GB"/>
                  </w:rPr>
                  <w:t xml:space="preserve">In 1915 </w:t>
                </w:r>
                <w:r w:rsidRPr="00ED5995">
                  <w:rPr>
                    <w:rFonts w:ascii="Calibri" w:hAnsi="Calibri"/>
                    <w:lang w:eastAsia="en-GB"/>
                  </w:rPr>
                  <w:t xml:space="preserve">the painter and theorist Theo van </w:t>
                </w:r>
                <w:proofErr w:type="spellStart"/>
                <w:r w:rsidRPr="00ED5995">
                  <w:rPr>
                    <w:rFonts w:ascii="Calibri" w:hAnsi="Calibri"/>
                    <w:lang w:eastAsia="en-GB"/>
                  </w:rPr>
                  <w:t>Doesburg</w:t>
                </w:r>
                <w:proofErr w:type="spellEnd"/>
                <w:r w:rsidRPr="00ED5995">
                  <w:rPr>
                    <w:rFonts w:ascii="Calibri" w:hAnsi="Calibri"/>
                    <w:lang w:eastAsia="en-GB"/>
                  </w:rPr>
                  <w:t xml:space="preserve"> </w:t>
                </w:r>
                <w:r w:rsidRPr="00ED5995">
                  <w:rPr>
                    <w:rFonts w:ascii="Calibri" w:hAnsi="Calibri"/>
                    <w:color w:val="000000"/>
                    <w:lang w:eastAsia="en-GB"/>
                  </w:rPr>
                  <w:t xml:space="preserve">encountered the work of Piet Mondrian, who had developed a visual style consisting of primary colours and </w:t>
                </w:r>
                <w:r w:rsidRPr="00ED5995">
                  <w:rPr>
                    <w:rFonts w:ascii="Calibri" w:hAnsi="Calibri"/>
                  </w:rPr>
                  <w:t>asymmetrical, orthogonal grids.  Mondrian was i</w:t>
                </w:r>
                <w:r w:rsidRPr="00ED5995">
                  <w:rPr>
                    <w:rFonts w:ascii="Calibri" w:hAnsi="Calibri"/>
                    <w:lang w:eastAsia="en-GB"/>
                  </w:rPr>
                  <w:t xml:space="preserve">nspired by the mystical ideas of the Theosophists, particularly the eccentric mathematician M.H.J. </w:t>
                </w:r>
                <w:proofErr w:type="spellStart"/>
                <w:r w:rsidRPr="00ED5995">
                  <w:rPr>
                    <w:rFonts w:ascii="Calibri" w:hAnsi="Calibri"/>
                    <w:lang w:eastAsia="en-GB"/>
                  </w:rPr>
                  <w:t>Schoenmaekers</w:t>
                </w:r>
                <w:proofErr w:type="spellEnd"/>
                <w:r w:rsidRPr="00ED5995">
                  <w:rPr>
                    <w:rFonts w:ascii="Calibri" w:hAnsi="Calibri"/>
                    <w:lang w:eastAsia="en-GB"/>
                  </w:rPr>
                  <w:t xml:space="preserve">, who devised a Neo-Platonic philosophy based upon pure geometric form.  Influenced by </w:t>
                </w:r>
                <w:proofErr w:type="spellStart"/>
                <w:r w:rsidRPr="00ED5995">
                  <w:rPr>
                    <w:rFonts w:ascii="Calibri" w:hAnsi="Calibri"/>
                    <w:lang w:eastAsia="en-GB"/>
                  </w:rPr>
                  <w:t>Schoenmaekers’s</w:t>
                </w:r>
                <w:proofErr w:type="spellEnd"/>
                <w:r w:rsidRPr="00ED5995">
                  <w:rPr>
                    <w:rFonts w:ascii="Calibri" w:hAnsi="Calibri"/>
                    <w:lang w:eastAsia="en-GB"/>
                  </w:rPr>
                  <w:t xml:space="preserve"> publications</w:t>
                </w:r>
                <w:r w:rsidRPr="00ED5995">
                  <w:rPr>
                    <w:rFonts w:ascii="Calibri" w:hAnsi="Calibri"/>
                    <w:i/>
                    <w:lang w:eastAsia="en-GB"/>
                  </w:rPr>
                  <w:t xml:space="preserve"> The New Image of the World</w:t>
                </w:r>
                <w:r w:rsidRPr="00ED5995">
                  <w:rPr>
                    <w:rFonts w:ascii="Calibri" w:hAnsi="Calibri"/>
                    <w:lang w:eastAsia="en-GB"/>
                  </w:rPr>
                  <w:t xml:space="preserve"> (1915) and </w:t>
                </w:r>
                <w:r w:rsidRPr="00ED5995">
                  <w:rPr>
                    <w:rFonts w:ascii="Calibri" w:hAnsi="Calibri"/>
                    <w:i/>
                    <w:lang w:eastAsia="en-GB"/>
                  </w:rPr>
                  <w:t>Principles of Plastic Mathematics</w:t>
                </w:r>
                <w:r w:rsidRPr="00ED5995">
                  <w:rPr>
                    <w:rFonts w:ascii="Calibri" w:hAnsi="Calibri"/>
                    <w:lang w:eastAsia="en-GB"/>
                  </w:rPr>
                  <w:t xml:space="preserve"> (1916), Mondrian developed an artistic philosophy known as Neo-</w:t>
                </w:r>
                <w:proofErr w:type="spellStart"/>
                <w:r w:rsidRPr="00ED5995">
                  <w:rPr>
                    <w:rFonts w:ascii="Calibri" w:hAnsi="Calibri"/>
                    <w:lang w:eastAsia="en-GB"/>
                  </w:rPr>
                  <w:t>Plasticism</w:t>
                </w:r>
                <w:proofErr w:type="spellEnd"/>
                <w:r w:rsidRPr="00ED5995">
                  <w:rPr>
                    <w:rFonts w:ascii="Calibri" w:hAnsi="Calibri"/>
                    <w:lang w:eastAsia="en-GB"/>
                  </w:rPr>
                  <w:t xml:space="preserve"> (</w:t>
                </w:r>
                <w:proofErr w:type="spellStart"/>
                <w:r w:rsidRPr="00ED5995">
                  <w:rPr>
                    <w:rFonts w:ascii="Calibri" w:hAnsi="Calibri"/>
                    <w:lang w:eastAsia="en-GB"/>
                  </w:rPr>
                  <w:t>Nieuwe</w:t>
                </w:r>
                <w:proofErr w:type="spellEnd"/>
                <w:r w:rsidRPr="00ED5995">
                  <w:rPr>
                    <w:rFonts w:ascii="Calibri" w:hAnsi="Calibri"/>
                    <w:lang w:eastAsia="en-GB"/>
                  </w:rPr>
                  <w:t xml:space="preserve"> </w:t>
                </w:r>
                <w:proofErr w:type="spellStart"/>
                <w:r w:rsidRPr="00ED5995">
                  <w:rPr>
                    <w:rFonts w:ascii="Calibri" w:hAnsi="Calibri"/>
                    <w:lang w:eastAsia="en-GB"/>
                  </w:rPr>
                  <w:t>Beelding</w:t>
                </w:r>
                <w:proofErr w:type="spellEnd"/>
                <w:r w:rsidRPr="00ED5995">
                  <w:rPr>
                    <w:rFonts w:ascii="Calibri" w:hAnsi="Calibri"/>
                    <w:lang w:eastAsia="en-GB"/>
                  </w:rPr>
                  <w:t>):</w:t>
                </w:r>
              </w:p>
              <w:p w14:paraId="49DB79E2" w14:textId="77777777" w:rsidR="00ED5995" w:rsidRPr="00ED5995" w:rsidRDefault="00ED5995" w:rsidP="00ED5995">
                <w:pPr>
                  <w:rPr>
                    <w:rFonts w:ascii="Calibri" w:hAnsi="Calibri"/>
                    <w:lang w:eastAsia="en-GB"/>
                  </w:rPr>
                </w:pPr>
              </w:p>
              <w:p w14:paraId="03DFAFCB" w14:textId="77777777" w:rsidR="00E85A05" w:rsidRPr="00ED5995" w:rsidRDefault="00ED5995" w:rsidP="00E85A05">
                <w:pPr>
                  <w:rPr>
                    <w:rFonts w:ascii="Calibri" w:hAnsi="Calibri"/>
                    <w:lang w:eastAsia="en-GB"/>
                  </w:rPr>
                </w:pPr>
                <w:r w:rsidRPr="00ED5995">
                  <w:rPr>
                    <w:rFonts w:ascii="Calibri" w:hAnsi="Calibri"/>
                    <w:lang w:eastAsia="en-GB"/>
                  </w:rPr>
                  <w:t>This new plastic idea will ignore the particulars of appearance, that is to say, natural form and colour. On the contrary, it should find its expression in the abstraction of form and colour, that is to say, in the straight line and the clearly defined primary colour . . . [This art allows] only primary colours and non-colours, only squares and rectangles, only straight and horizontal or vertical line.</w:t>
                </w:r>
              </w:p>
            </w:tc>
          </w:sdtContent>
        </w:sdt>
      </w:tr>
      <w:tr w:rsidR="003F0D73" w14:paraId="72D7CF2D" w14:textId="77777777" w:rsidTr="003F0D73">
        <w:sdt>
          <w:sdtPr>
            <w:rPr>
              <w:rFonts w:ascii="Calibri" w:eastAsia="Calibri" w:hAnsi="Calibri" w:cs="Times New Roman"/>
            </w:rPr>
            <w:alias w:val="Article text"/>
            <w:tag w:val="articleText"/>
            <w:id w:val="634067588"/>
            <w:placeholder>
              <w:docPart w:val="B22403888C128448A752D336D31E0D12"/>
            </w:placeholder>
          </w:sdtPr>
          <w:sdtEndPr/>
          <w:sdtContent>
            <w:tc>
              <w:tcPr>
                <w:tcW w:w="9016" w:type="dxa"/>
                <w:tcMar>
                  <w:top w:w="113" w:type="dxa"/>
                  <w:bottom w:w="113" w:type="dxa"/>
                </w:tcMar>
              </w:tcPr>
              <w:sdt>
                <w:sdtPr>
                  <w:alias w:val="Abstract"/>
                  <w:tag w:val="abstract"/>
                  <w:id w:val="1466391625"/>
                  <w:placeholder>
                    <w:docPart w:val="B4E57E601F5C8747BEA401B94187E0E6"/>
                  </w:placeholder>
                </w:sdtPr>
                <w:sdtEndPr/>
                <w:sdtContent>
                  <w:p w14:paraId="1E63FAF2" w14:textId="77777777" w:rsidR="00ED5995" w:rsidRPr="00ED5995" w:rsidRDefault="00ED5995" w:rsidP="00ED5995">
                    <w:pPr>
                      <w:rPr>
                        <w:rFonts w:ascii="Calibri" w:hAnsi="Calibri"/>
                        <w:lang w:eastAsia="en-GB"/>
                      </w:rPr>
                    </w:pPr>
                    <w:r w:rsidRPr="00ED5995">
                      <w:rPr>
                        <w:rFonts w:ascii="Calibri" w:hAnsi="Calibri"/>
                        <w:lang w:eastAsia="en-GB"/>
                      </w:rPr>
                      <w:t xml:space="preserve">De </w:t>
                    </w:r>
                    <w:proofErr w:type="spellStart"/>
                    <w:r w:rsidRPr="00ED5995">
                      <w:rPr>
                        <w:rFonts w:ascii="Calibri" w:hAnsi="Calibri"/>
                        <w:lang w:eastAsia="en-GB"/>
                      </w:rPr>
                      <w:t>Stijl</w:t>
                    </w:r>
                    <w:proofErr w:type="spellEnd"/>
                    <w:r w:rsidRPr="00ED5995">
                      <w:rPr>
                        <w:rFonts w:ascii="Calibri" w:hAnsi="Calibri"/>
                        <w:lang w:eastAsia="en-GB"/>
                      </w:rPr>
                      <w:t xml:space="preserve"> (The Style) was an avant-garde artistic group founded in the Netherlands in 1917.  The name was also applied to a journal used to propagate the group’s theories and published between 1917 and 1932.  </w:t>
                    </w:r>
                    <w:r>
                      <w:rPr>
                        <w:rFonts w:ascii="Calibri" w:hAnsi="Calibri"/>
                        <w:lang w:eastAsia="en-GB"/>
                      </w:rPr>
                      <w:t xml:space="preserve">Led by the painters Theo Van </w:t>
                    </w:r>
                    <w:proofErr w:type="spellStart"/>
                    <w:r>
                      <w:rPr>
                        <w:rFonts w:ascii="Calibri" w:hAnsi="Calibri"/>
                        <w:lang w:eastAsia="en-GB"/>
                      </w:rPr>
                      <w:t>Doesburg</w:t>
                    </w:r>
                    <w:proofErr w:type="spellEnd"/>
                    <w:r>
                      <w:rPr>
                        <w:rFonts w:ascii="Calibri" w:hAnsi="Calibri"/>
                        <w:lang w:eastAsia="en-GB"/>
                      </w:rPr>
                      <w:t xml:space="preserve"> and Piet Mondrian</w:t>
                    </w:r>
                    <w:r w:rsidRPr="00ED5995">
                      <w:rPr>
                        <w:rFonts w:ascii="Calibri" w:hAnsi="Calibri"/>
                        <w:lang w:eastAsia="en-GB"/>
                      </w:rPr>
                      <w:t xml:space="preserve">, the group developed an abstract, elemental style based upon primary colours, geometric planes and right angles.  Pursuing spiritual harmony based upon mathematical order, De </w:t>
                    </w:r>
                    <w:proofErr w:type="spellStart"/>
                    <w:r w:rsidRPr="00ED5995">
                      <w:rPr>
                        <w:rFonts w:ascii="Calibri" w:hAnsi="Calibri"/>
                        <w:lang w:eastAsia="en-GB"/>
                      </w:rPr>
                      <w:t>Stijl</w:t>
                    </w:r>
                    <w:proofErr w:type="spellEnd"/>
                    <w:r w:rsidRPr="00ED5995">
                      <w:rPr>
                        <w:rFonts w:ascii="Calibri" w:hAnsi="Calibri"/>
                        <w:lang w:eastAsia="en-GB"/>
                      </w:rPr>
                      <w:t xml:space="preserve"> formulated a universal language of pure form and colour.  This became paradigmatic of Modernist visual art and design.  </w:t>
                    </w:r>
                  </w:p>
                  <w:p w14:paraId="7C9ECC02" w14:textId="77777777" w:rsidR="00ED5995" w:rsidRPr="00ED5995" w:rsidRDefault="00ED5995" w:rsidP="00ED5995">
                    <w:pPr>
                      <w:rPr>
                        <w:rFonts w:ascii="Calibri" w:hAnsi="Calibri"/>
                        <w:lang w:eastAsia="en-GB"/>
                      </w:rPr>
                    </w:pPr>
                  </w:p>
                  <w:p w14:paraId="73056E79" w14:textId="77777777" w:rsidR="00ED5995" w:rsidRPr="00ED5995" w:rsidRDefault="00ED5995" w:rsidP="00ED5995">
                    <w:pPr>
                      <w:rPr>
                        <w:rFonts w:ascii="Calibri" w:hAnsi="Calibri"/>
                        <w:lang w:eastAsia="en-GB"/>
                      </w:rPr>
                    </w:pPr>
                    <w:r w:rsidRPr="00ED5995">
                      <w:rPr>
                        <w:rFonts w:ascii="Calibri" w:hAnsi="Calibri"/>
                        <w:color w:val="000000"/>
                        <w:lang w:eastAsia="en-GB"/>
                      </w:rPr>
                      <w:t xml:space="preserve">In 1915 </w:t>
                    </w:r>
                    <w:r w:rsidRPr="00ED5995">
                      <w:rPr>
                        <w:rFonts w:ascii="Calibri" w:hAnsi="Calibri"/>
                        <w:lang w:eastAsia="en-GB"/>
                      </w:rPr>
                      <w:t xml:space="preserve">the painter and theorist Theo van </w:t>
                    </w:r>
                    <w:proofErr w:type="spellStart"/>
                    <w:r w:rsidRPr="00ED5995">
                      <w:rPr>
                        <w:rFonts w:ascii="Calibri" w:hAnsi="Calibri"/>
                        <w:lang w:eastAsia="en-GB"/>
                      </w:rPr>
                      <w:t>Doesburg</w:t>
                    </w:r>
                    <w:proofErr w:type="spellEnd"/>
                    <w:r w:rsidRPr="00ED5995">
                      <w:rPr>
                        <w:rFonts w:ascii="Calibri" w:hAnsi="Calibri"/>
                        <w:lang w:eastAsia="en-GB"/>
                      </w:rPr>
                      <w:t xml:space="preserve"> </w:t>
                    </w:r>
                    <w:r w:rsidRPr="00ED5995">
                      <w:rPr>
                        <w:rFonts w:ascii="Calibri" w:hAnsi="Calibri"/>
                        <w:color w:val="000000"/>
                        <w:lang w:eastAsia="en-GB"/>
                      </w:rPr>
                      <w:t xml:space="preserve">encountered the work of Piet Mondrian, who had developed a visual style consisting of primary colours and </w:t>
                    </w:r>
                    <w:r w:rsidRPr="00ED5995">
                      <w:rPr>
                        <w:rFonts w:ascii="Calibri" w:hAnsi="Calibri"/>
                      </w:rPr>
                      <w:t>asymmetrical, orthogonal grids.  Mondrian was i</w:t>
                    </w:r>
                    <w:r w:rsidRPr="00ED5995">
                      <w:rPr>
                        <w:rFonts w:ascii="Calibri" w:hAnsi="Calibri"/>
                        <w:lang w:eastAsia="en-GB"/>
                      </w:rPr>
                      <w:t xml:space="preserve">nspired by the mystical ideas of the Theosophists, particularly the eccentric mathematician M.H.J. </w:t>
                    </w:r>
                    <w:proofErr w:type="spellStart"/>
                    <w:r w:rsidRPr="00ED5995">
                      <w:rPr>
                        <w:rFonts w:ascii="Calibri" w:hAnsi="Calibri"/>
                        <w:lang w:eastAsia="en-GB"/>
                      </w:rPr>
                      <w:t>Schoenmaekers</w:t>
                    </w:r>
                    <w:proofErr w:type="spellEnd"/>
                    <w:r w:rsidRPr="00ED5995">
                      <w:rPr>
                        <w:rFonts w:ascii="Calibri" w:hAnsi="Calibri"/>
                        <w:lang w:eastAsia="en-GB"/>
                      </w:rPr>
                      <w:t xml:space="preserve">, who devised a Neo-Platonic philosophy based upon pure geometric form.  Influenced by </w:t>
                    </w:r>
                    <w:proofErr w:type="spellStart"/>
                    <w:r w:rsidRPr="00ED5995">
                      <w:rPr>
                        <w:rFonts w:ascii="Calibri" w:hAnsi="Calibri"/>
                        <w:lang w:eastAsia="en-GB"/>
                      </w:rPr>
                      <w:t>Schoenmaekers’s</w:t>
                    </w:r>
                    <w:proofErr w:type="spellEnd"/>
                    <w:r w:rsidRPr="00ED5995">
                      <w:rPr>
                        <w:rFonts w:ascii="Calibri" w:hAnsi="Calibri"/>
                        <w:lang w:eastAsia="en-GB"/>
                      </w:rPr>
                      <w:t xml:space="preserve"> publications</w:t>
                    </w:r>
                    <w:r w:rsidRPr="00ED5995">
                      <w:rPr>
                        <w:rFonts w:ascii="Calibri" w:hAnsi="Calibri"/>
                        <w:i/>
                        <w:lang w:eastAsia="en-GB"/>
                      </w:rPr>
                      <w:t xml:space="preserve"> The New Image of the World</w:t>
                    </w:r>
                    <w:r w:rsidRPr="00ED5995">
                      <w:rPr>
                        <w:rFonts w:ascii="Calibri" w:hAnsi="Calibri"/>
                        <w:lang w:eastAsia="en-GB"/>
                      </w:rPr>
                      <w:t xml:space="preserve"> (1915) and </w:t>
                    </w:r>
                    <w:r w:rsidRPr="00ED5995">
                      <w:rPr>
                        <w:rFonts w:ascii="Calibri" w:hAnsi="Calibri"/>
                        <w:i/>
                        <w:lang w:eastAsia="en-GB"/>
                      </w:rPr>
                      <w:t>Principles of Plastic Mathematics</w:t>
                    </w:r>
                    <w:r w:rsidRPr="00ED5995">
                      <w:rPr>
                        <w:rFonts w:ascii="Calibri" w:hAnsi="Calibri"/>
                        <w:lang w:eastAsia="en-GB"/>
                      </w:rPr>
                      <w:t xml:space="preserve"> (1916), Mondrian developed an artistic philosophy known as Neo-</w:t>
                    </w:r>
                    <w:proofErr w:type="spellStart"/>
                    <w:r w:rsidRPr="00ED5995">
                      <w:rPr>
                        <w:rFonts w:ascii="Calibri" w:hAnsi="Calibri"/>
                        <w:lang w:eastAsia="en-GB"/>
                      </w:rPr>
                      <w:t>Plasticism</w:t>
                    </w:r>
                    <w:proofErr w:type="spellEnd"/>
                    <w:r w:rsidRPr="00ED5995">
                      <w:rPr>
                        <w:rFonts w:ascii="Calibri" w:hAnsi="Calibri"/>
                        <w:lang w:eastAsia="en-GB"/>
                      </w:rPr>
                      <w:t xml:space="preserve"> (</w:t>
                    </w:r>
                    <w:proofErr w:type="spellStart"/>
                    <w:r w:rsidRPr="00ED5995">
                      <w:rPr>
                        <w:rFonts w:ascii="Calibri" w:hAnsi="Calibri"/>
                        <w:lang w:eastAsia="en-GB"/>
                      </w:rPr>
                      <w:t>Nieuwe</w:t>
                    </w:r>
                    <w:proofErr w:type="spellEnd"/>
                    <w:r w:rsidRPr="00ED5995">
                      <w:rPr>
                        <w:rFonts w:ascii="Calibri" w:hAnsi="Calibri"/>
                        <w:lang w:eastAsia="en-GB"/>
                      </w:rPr>
                      <w:t xml:space="preserve"> </w:t>
                    </w:r>
                    <w:proofErr w:type="spellStart"/>
                    <w:r w:rsidRPr="00ED5995">
                      <w:rPr>
                        <w:rFonts w:ascii="Calibri" w:hAnsi="Calibri"/>
                        <w:lang w:eastAsia="en-GB"/>
                      </w:rPr>
                      <w:t>Beelding</w:t>
                    </w:r>
                    <w:proofErr w:type="spellEnd"/>
                    <w:r w:rsidRPr="00ED5995">
                      <w:rPr>
                        <w:rFonts w:ascii="Calibri" w:hAnsi="Calibri"/>
                        <w:lang w:eastAsia="en-GB"/>
                      </w:rPr>
                      <w:t>):</w:t>
                    </w:r>
                  </w:p>
                  <w:p w14:paraId="326BFAA4" w14:textId="77777777" w:rsidR="00ED5995" w:rsidRPr="00ED5995" w:rsidRDefault="00ED5995" w:rsidP="00ED5995">
                    <w:pPr>
                      <w:rPr>
                        <w:rFonts w:ascii="Calibri" w:hAnsi="Calibri"/>
                        <w:lang w:eastAsia="en-GB"/>
                      </w:rPr>
                    </w:pPr>
                  </w:p>
                  <w:p w14:paraId="737B2198" w14:textId="77777777" w:rsidR="00ED5995" w:rsidRDefault="00ED5995" w:rsidP="00ED5995">
                    <w:r w:rsidRPr="00ED5995">
                      <w:rPr>
                        <w:rFonts w:ascii="Calibri" w:hAnsi="Calibri"/>
                        <w:lang w:eastAsia="en-GB"/>
                      </w:rPr>
                      <w:lastRenderedPageBreak/>
                      <w:t>This new plastic idea will ignore the particulars of appearance, that is to say, natural form and colour. On the contrary, it should find its expression in the abstraction of form and colour, that is to say, in the straight line and the clearly defined primary colour . . . [This art allows] only primary colours and non-colours, only squares and rectangles, only straight and horizontal or vertical line.</w:t>
                    </w:r>
                  </w:p>
                </w:sdtContent>
              </w:sdt>
              <w:p w14:paraId="55C4B103" w14:textId="77777777" w:rsidR="00ED5995" w:rsidRPr="00ED5995" w:rsidRDefault="00ED5995" w:rsidP="00ED5995">
                <w:pPr>
                  <w:rPr>
                    <w:rFonts w:ascii="Calibri" w:hAnsi="Calibri"/>
                    <w:lang w:eastAsia="en-GB"/>
                  </w:rPr>
                </w:pPr>
              </w:p>
              <w:p w14:paraId="75C7B666" w14:textId="77777777" w:rsidR="00ED5995" w:rsidRPr="00ED5995" w:rsidRDefault="00ED5995" w:rsidP="00ED5995">
                <w:pPr>
                  <w:rPr>
                    <w:rFonts w:ascii="Calibri" w:hAnsi="Calibri"/>
                    <w:lang w:eastAsia="en-GB"/>
                  </w:rPr>
                </w:pPr>
                <w:r w:rsidRPr="00ED5995">
                  <w:rPr>
                    <w:rFonts w:ascii="Calibri" w:hAnsi="Calibri"/>
                    <w:lang w:eastAsia="en-GB"/>
                  </w:rPr>
                  <w:t xml:space="preserve">De </w:t>
                </w:r>
                <w:proofErr w:type="spellStart"/>
                <w:r w:rsidRPr="00ED5995">
                  <w:rPr>
                    <w:rFonts w:ascii="Calibri" w:hAnsi="Calibri"/>
                    <w:lang w:eastAsia="en-GB"/>
                  </w:rPr>
                  <w:t>Stijl</w:t>
                </w:r>
                <w:proofErr w:type="spellEnd"/>
                <w:r w:rsidRPr="00ED5995">
                  <w:rPr>
                    <w:rFonts w:ascii="Calibri" w:hAnsi="Calibri"/>
                    <w:lang w:eastAsia="en-GB"/>
                  </w:rPr>
                  <w:t xml:space="preserve"> was inherently Modernist because it aimed to achieve pure abstraction and simplicity by reducing all elements down to their essential form.  In doing do, its proponents aimed to discover universal laws of spiritual harmony in both art and life.  </w:t>
                </w:r>
              </w:p>
              <w:p w14:paraId="09AD5FFE" w14:textId="77777777" w:rsidR="00ED5995" w:rsidRPr="00ED5995" w:rsidRDefault="00ED5995" w:rsidP="00ED5995">
                <w:pPr>
                  <w:rPr>
                    <w:rFonts w:ascii="Calibri" w:hAnsi="Calibri"/>
                    <w:lang w:eastAsia="en-GB"/>
                  </w:rPr>
                </w:pPr>
              </w:p>
              <w:p w14:paraId="5B484D57" w14:textId="77777777" w:rsidR="00621B8A" w:rsidRDefault="00ED5995" w:rsidP="009071EF">
                <w:pPr>
                  <w:keepNext/>
                </w:pPr>
                <w:r w:rsidRPr="00ED5995">
                  <w:rPr>
                    <w:rFonts w:ascii="Calibri" w:hAnsi="Calibri"/>
                  </w:rPr>
                  <w:t xml:space="preserve"> File:</w:t>
                </w:r>
                <w:r w:rsidR="00621B8A">
                  <w:rPr>
                    <w:rFonts w:ascii="Calibri" w:hAnsi="Calibri"/>
                  </w:rPr>
                  <w:t xml:space="preserve"> Mondrian.jpg</w:t>
                </w:r>
              </w:p>
              <w:p w14:paraId="7FCBFA0A" w14:textId="77777777" w:rsidR="00621B8A" w:rsidRDefault="00621B8A" w:rsidP="009071EF">
                <w:pPr>
                  <w:pStyle w:val="Caption"/>
                  <w:spacing w:after="0"/>
                </w:pPr>
                <w:r>
                  <w:t xml:space="preserve">Figure </w:t>
                </w:r>
                <w:r w:rsidR="009071EF">
                  <w:fldChar w:fldCharType="begin"/>
                </w:r>
                <w:r w:rsidR="009071EF">
                  <w:instrText xml:space="preserve"> SEQ Figure \* ARABIC </w:instrText>
                </w:r>
                <w:r w:rsidR="009071EF">
                  <w:fldChar w:fldCharType="separate"/>
                </w:r>
                <w:r w:rsidR="006960A2">
                  <w:rPr>
                    <w:noProof/>
                  </w:rPr>
                  <w:t>1</w:t>
                </w:r>
                <w:r w:rsidR="009071EF">
                  <w:rPr>
                    <w:noProof/>
                  </w:rPr>
                  <w:fldChar w:fldCharType="end"/>
                </w:r>
                <w:r>
                  <w:t xml:space="preserve"> Piet Mondrian, </w:t>
                </w:r>
                <w:r>
                  <w:rPr>
                    <w:i/>
                  </w:rPr>
                  <w:t>Composition with Yellow, Blue, and Red</w:t>
                </w:r>
                <w:r>
                  <w:t>, 1937-42, Tate Gallery, London</w:t>
                </w:r>
              </w:p>
              <w:p w14:paraId="4F444000" w14:textId="77777777" w:rsidR="00621B8A" w:rsidRPr="00621B8A" w:rsidRDefault="00621B8A" w:rsidP="009071EF">
                <w:pPr>
                  <w:pStyle w:val="NoSpacing"/>
                  <w:rPr>
                    <w:rFonts w:eastAsia="Times New Roman"/>
                    <w:lang w:eastAsia="en-GB"/>
                  </w:rPr>
                </w:pPr>
                <w:r>
                  <w:t>Source</w:t>
                </w:r>
                <w:r w:rsidRPr="00621B8A">
                  <w:t xml:space="preserve">: </w:t>
                </w:r>
                <w:hyperlink r:id="rId9" w:history="1">
                  <w:r w:rsidRPr="00621B8A">
                    <w:rPr>
                      <w:rStyle w:val="Hyperlink"/>
                      <w:rFonts w:eastAsia="Times New Roman"/>
                      <w:lang w:eastAsia="en-GB"/>
                    </w:rPr>
                    <w:t>http://upload.wikimedia.org/wikipedia/en/7/72/Mondrian_CompRYB.jpg</w:t>
                  </w:r>
                </w:hyperlink>
              </w:p>
              <w:p w14:paraId="08582F46" w14:textId="77777777" w:rsidR="00ED5995" w:rsidRPr="00ED5995" w:rsidRDefault="00ED5995" w:rsidP="00ED5995">
                <w:pPr>
                  <w:rPr>
                    <w:rFonts w:ascii="Calibri" w:hAnsi="Calibri"/>
                  </w:rPr>
                </w:pPr>
              </w:p>
              <w:p w14:paraId="3A1A39CA" w14:textId="77777777" w:rsidR="00ED5995" w:rsidRPr="00ED5995" w:rsidRDefault="00ED5995" w:rsidP="00ED5995">
                <w:pPr>
                  <w:rPr>
                    <w:rFonts w:ascii="Calibri" w:hAnsi="Calibri"/>
                    <w:lang w:eastAsia="en-GB"/>
                  </w:rPr>
                </w:pPr>
                <w:r w:rsidRPr="00ED5995">
                  <w:rPr>
                    <w:rFonts w:ascii="Calibri" w:hAnsi="Calibri"/>
                    <w:lang w:eastAsia="en-GB"/>
                  </w:rPr>
                  <w:t xml:space="preserve">In 1917, van </w:t>
                </w:r>
                <w:proofErr w:type="spellStart"/>
                <w:r w:rsidRPr="00ED5995">
                  <w:rPr>
                    <w:rFonts w:ascii="Calibri" w:hAnsi="Calibri"/>
                    <w:lang w:eastAsia="en-GB"/>
                  </w:rPr>
                  <w:t>Doesburg</w:t>
                </w:r>
                <w:proofErr w:type="spellEnd"/>
                <w:r w:rsidRPr="00ED5995">
                  <w:rPr>
                    <w:rFonts w:ascii="Calibri" w:hAnsi="Calibri"/>
                    <w:lang w:eastAsia="en-GB"/>
                  </w:rPr>
                  <w:t xml:space="preserve"> and Mondrian founded a journal called </w:t>
                </w:r>
                <w:r w:rsidRPr="00ED5995">
                  <w:rPr>
                    <w:rFonts w:ascii="Calibri" w:hAnsi="Calibri"/>
                    <w:i/>
                    <w:lang w:eastAsia="en-GB"/>
                  </w:rPr>
                  <w:t xml:space="preserve">De </w:t>
                </w:r>
                <w:proofErr w:type="spellStart"/>
                <w:r w:rsidRPr="00ED5995">
                  <w:rPr>
                    <w:rFonts w:ascii="Calibri" w:hAnsi="Calibri"/>
                    <w:i/>
                    <w:lang w:eastAsia="en-GB"/>
                  </w:rPr>
                  <w:t>Stijl</w:t>
                </w:r>
                <w:proofErr w:type="spellEnd"/>
                <w:r w:rsidRPr="00ED5995">
                  <w:rPr>
                    <w:rFonts w:ascii="Calibri" w:hAnsi="Calibri"/>
                    <w:lang w:eastAsia="en-GB"/>
                  </w:rPr>
                  <w:t xml:space="preserve"> and used it to promote the new aesthetic.  Van </w:t>
                </w:r>
                <w:proofErr w:type="spellStart"/>
                <w:r w:rsidRPr="00ED5995">
                  <w:rPr>
                    <w:rFonts w:ascii="Calibri" w:hAnsi="Calibri"/>
                    <w:lang w:eastAsia="en-GB"/>
                  </w:rPr>
                  <w:t>Doesburg</w:t>
                </w:r>
                <w:proofErr w:type="spellEnd"/>
                <w:r w:rsidRPr="00ED5995">
                  <w:rPr>
                    <w:rFonts w:ascii="Calibri" w:hAnsi="Calibri"/>
                    <w:lang w:eastAsia="en-GB"/>
                  </w:rPr>
                  <w:t xml:space="preserve"> edited the journal from its inception until his death in 1931.  A loose coalition of artists, designers, poets and thinkers formed around the eponymous journal and used it as a forum for their ideas.  These included the architect J.J.P. OUD, the Hungarian artist </w:t>
                </w:r>
                <w:proofErr w:type="spellStart"/>
                <w:r w:rsidRPr="00ED5995">
                  <w:rPr>
                    <w:rFonts w:ascii="Calibri" w:hAnsi="Calibri"/>
                    <w:lang w:eastAsia="en-GB"/>
                  </w:rPr>
                  <w:t>Vilmos</w:t>
                </w:r>
                <w:proofErr w:type="spellEnd"/>
                <w:r w:rsidRPr="00ED5995">
                  <w:rPr>
                    <w:rFonts w:ascii="Calibri" w:hAnsi="Calibri"/>
                    <w:lang w:eastAsia="en-GB"/>
                  </w:rPr>
                  <w:t xml:space="preserve"> </w:t>
                </w:r>
                <w:proofErr w:type="spellStart"/>
                <w:r w:rsidRPr="00ED5995">
                  <w:rPr>
                    <w:rFonts w:ascii="Calibri" w:hAnsi="Calibri"/>
                    <w:lang w:eastAsia="en-GB"/>
                  </w:rPr>
                  <w:t>Huszàr</w:t>
                </w:r>
                <w:proofErr w:type="spellEnd"/>
                <w:r w:rsidRPr="00ED5995">
                  <w:rPr>
                    <w:rFonts w:ascii="Calibri" w:hAnsi="Calibri"/>
                    <w:lang w:eastAsia="en-GB"/>
                  </w:rPr>
                  <w:t xml:space="preserve"> (1884-1960), the Belgian sculptor Georges </w:t>
                </w:r>
                <w:proofErr w:type="spellStart"/>
                <w:r w:rsidRPr="00ED5995">
                  <w:rPr>
                    <w:rFonts w:ascii="Calibri" w:hAnsi="Calibri"/>
                    <w:lang w:eastAsia="en-GB"/>
                  </w:rPr>
                  <w:t>Vantongerloo</w:t>
                </w:r>
                <w:proofErr w:type="spellEnd"/>
                <w:r w:rsidRPr="00ED5995">
                  <w:rPr>
                    <w:rFonts w:ascii="Calibri" w:hAnsi="Calibri"/>
                    <w:lang w:eastAsia="en-GB"/>
                  </w:rPr>
                  <w:t xml:space="preserve"> (1886-1965) and the poet Antony </w:t>
                </w:r>
                <w:proofErr w:type="spellStart"/>
                <w:r w:rsidRPr="00ED5995">
                  <w:rPr>
                    <w:rFonts w:ascii="Calibri" w:hAnsi="Calibri"/>
                    <w:lang w:eastAsia="en-GB"/>
                  </w:rPr>
                  <w:t>Kok</w:t>
                </w:r>
                <w:proofErr w:type="spellEnd"/>
                <w:r w:rsidRPr="00ED5995">
                  <w:rPr>
                    <w:rFonts w:ascii="Calibri" w:hAnsi="Calibri"/>
                    <w:lang w:eastAsia="en-GB"/>
                  </w:rPr>
                  <w:t xml:space="preserve"> (</w:t>
                </w:r>
                <w:r w:rsidRPr="00ED5995">
                  <w:rPr>
                    <w:rStyle w:val="st"/>
                    <w:rFonts w:ascii="Calibri" w:hAnsi="Calibri"/>
                  </w:rPr>
                  <w:t>1882-1969</w:t>
                </w:r>
                <w:r w:rsidRPr="00ED5995">
                  <w:rPr>
                    <w:rFonts w:ascii="Calibri" w:hAnsi="Calibri"/>
                    <w:lang w:eastAsia="en-GB"/>
                  </w:rPr>
                  <w:t xml:space="preserve">).  The designer </w:t>
                </w:r>
                <w:r>
                  <w:rPr>
                    <w:rFonts w:ascii="Calibri" w:hAnsi="Calibri"/>
                    <w:lang w:eastAsia="en-GB"/>
                  </w:rPr>
                  <w:t xml:space="preserve">and architect </w:t>
                </w:r>
                <w:proofErr w:type="spellStart"/>
                <w:r>
                  <w:rPr>
                    <w:rFonts w:ascii="Calibri" w:hAnsi="Calibri"/>
                    <w:lang w:eastAsia="en-GB"/>
                  </w:rPr>
                  <w:t>Gerrit</w:t>
                </w:r>
                <w:proofErr w:type="spellEnd"/>
                <w:r>
                  <w:rPr>
                    <w:rFonts w:ascii="Calibri" w:hAnsi="Calibri"/>
                    <w:lang w:eastAsia="en-GB"/>
                  </w:rPr>
                  <w:t xml:space="preserve"> </w:t>
                </w:r>
                <w:proofErr w:type="spellStart"/>
                <w:r>
                  <w:rPr>
                    <w:rFonts w:ascii="Calibri" w:hAnsi="Calibri"/>
                    <w:lang w:eastAsia="en-GB"/>
                  </w:rPr>
                  <w:t>Rietveld</w:t>
                </w:r>
                <w:proofErr w:type="spellEnd"/>
                <w:r w:rsidRPr="00ED5995">
                  <w:rPr>
                    <w:rFonts w:ascii="Calibri" w:hAnsi="Calibri"/>
                    <w:lang w:eastAsia="en-GB"/>
                  </w:rPr>
                  <w:t xml:space="preserve"> joined the group in 1919 and extended the style to three-dimensional objects and spaces.  His experimental Red-Blue Chair (1918) can be interpreted as a three-dimensional version of a Mondrian painting.  The intersection of planes and lines emphasised rather than impeded the surrounding space, and the ends of each strut were painted yellow to convey a sense of vectors shooting off into infinity.  </w:t>
                </w:r>
              </w:p>
              <w:p w14:paraId="1B27DE6A" w14:textId="77777777" w:rsidR="00ED5995" w:rsidRPr="00ED5995" w:rsidRDefault="00ED5995" w:rsidP="00ED5995">
                <w:pPr>
                  <w:rPr>
                    <w:rFonts w:ascii="Calibri" w:hAnsi="Calibri"/>
                    <w:lang w:eastAsia="en-GB"/>
                  </w:rPr>
                </w:pPr>
              </w:p>
              <w:p w14:paraId="638C4ECA" w14:textId="77777777" w:rsidR="00ED5995" w:rsidRPr="00ED5995" w:rsidRDefault="00ED5995" w:rsidP="00ED5995">
                <w:pPr>
                  <w:rPr>
                    <w:rFonts w:ascii="Calibri" w:hAnsi="Calibri"/>
                    <w:lang w:eastAsia="en-GB"/>
                  </w:rPr>
                </w:pPr>
                <w:r w:rsidRPr="00ED5995">
                  <w:rPr>
                    <w:rFonts w:ascii="Calibri" w:hAnsi="Calibri"/>
                    <w:lang w:eastAsia="en-GB"/>
                  </w:rPr>
                  <w:t xml:space="preserve">De </w:t>
                </w:r>
                <w:proofErr w:type="spellStart"/>
                <w:r w:rsidRPr="00ED5995">
                  <w:rPr>
                    <w:rFonts w:ascii="Calibri" w:hAnsi="Calibri"/>
                    <w:lang w:eastAsia="en-GB"/>
                  </w:rPr>
                  <w:t>Stijl</w:t>
                </w:r>
                <w:proofErr w:type="spellEnd"/>
                <w:r w:rsidRPr="00ED5995">
                  <w:rPr>
                    <w:rFonts w:ascii="Calibri" w:hAnsi="Calibri"/>
                    <w:lang w:eastAsia="en-GB"/>
                  </w:rPr>
                  <w:t xml:space="preserve"> produced relatively few architectural structures, but </w:t>
                </w:r>
                <w:proofErr w:type="spellStart"/>
                <w:r w:rsidRPr="00ED5995">
                  <w:rPr>
                    <w:rFonts w:ascii="Calibri" w:hAnsi="Calibri"/>
                    <w:lang w:eastAsia="en-GB"/>
                  </w:rPr>
                  <w:t>Rietveld</w:t>
                </w:r>
                <w:proofErr w:type="spellEnd"/>
                <w:r w:rsidRPr="00ED5995">
                  <w:rPr>
                    <w:rFonts w:ascii="Calibri" w:hAnsi="Calibri"/>
                    <w:lang w:eastAsia="en-GB"/>
                  </w:rPr>
                  <w:t xml:space="preserve"> designed the </w:t>
                </w:r>
                <w:proofErr w:type="spellStart"/>
                <w:r w:rsidRPr="00ED5995">
                  <w:rPr>
                    <w:rFonts w:ascii="Calibri" w:hAnsi="Calibri"/>
                    <w:lang w:eastAsia="en-GB"/>
                  </w:rPr>
                  <w:t>Schröder</w:t>
                </w:r>
                <w:proofErr w:type="spellEnd"/>
                <w:r w:rsidRPr="00ED5995">
                  <w:rPr>
                    <w:rFonts w:ascii="Calibri" w:hAnsi="Calibri"/>
                    <w:lang w:eastAsia="en-GB"/>
                  </w:rPr>
                  <w:t xml:space="preserve"> House in Utrecht </w:t>
                </w:r>
                <w:r w:rsidRPr="00ED5995">
                  <w:rPr>
                    <w:rFonts w:ascii="Calibri" w:hAnsi="Calibri"/>
                  </w:rPr>
                  <w:t xml:space="preserve">(1924), </w:t>
                </w:r>
                <w:r w:rsidRPr="00ED5995">
                  <w:rPr>
                    <w:rFonts w:ascii="Calibri" w:hAnsi="Calibri"/>
                    <w:lang w:eastAsia="en-GB"/>
                  </w:rPr>
                  <w:t xml:space="preserve">which remains the most complete expression of De </w:t>
                </w:r>
                <w:proofErr w:type="spellStart"/>
                <w:r w:rsidRPr="00ED5995">
                  <w:rPr>
                    <w:rFonts w:ascii="Calibri" w:hAnsi="Calibri"/>
                    <w:lang w:eastAsia="en-GB"/>
                  </w:rPr>
                  <w:t>Stijl</w:t>
                </w:r>
                <w:proofErr w:type="spellEnd"/>
                <w:r w:rsidRPr="00ED5995">
                  <w:rPr>
                    <w:rFonts w:ascii="Calibri" w:hAnsi="Calibri"/>
                    <w:lang w:eastAsia="en-GB"/>
                  </w:rPr>
                  <w:t xml:space="preserve"> principles.  The house is an ensemble of interlocking planes and lines held in balance.  The interior spaces have been reduced down to their underlying geometry in order to discover their essential form.  The abiding impression is that Mondrian’s two-dimensional images have been extrapolated to three dimensions, thus creating an all-encompassing environment.  </w:t>
                </w:r>
              </w:p>
              <w:p w14:paraId="18B783C3" w14:textId="77777777" w:rsidR="00ED5995" w:rsidRPr="00ED5995" w:rsidRDefault="00ED5995" w:rsidP="00ED5995">
                <w:pPr>
                  <w:rPr>
                    <w:rFonts w:ascii="Calibri" w:hAnsi="Calibri"/>
                    <w:lang w:eastAsia="en-GB"/>
                  </w:rPr>
                </w:pPr>
              </w:p>
              <w:p w14:paraId="5346844A" w14:textId="77777777" w:rsidR="00ED5995" w:rsidRPr="00ED5995" w:rsidRDefault="00ED5995" w:rsidP="00ED5995">
                <w:pPr>
                  <w:rPr>
                    <w:rFonts w:ascii="Calibri" w:hAnsi="Calibri"/>
                  </w:rPr>
                </w:pPr>
                <w:r w:rsidRPr="00ED5995">
                  <w:rPr>
                    <w:rFonts w:ascii="Calibri" w:hAnsi="Calibri"/>
                    <w:lang w:eastAsia="en-GB"/>
                  </w:rPr>
                  <w:t xml:space="preserve">Proponents of De </w:t>
                </w:r>
                <w:proofErr w:type="spellStart"/>
                <w:r w:rsidRPr="00ED5995">
                  <w:rPr>
                    <w:rFonts w:ascii="Calibri" w:hAnsi="Calibri"/>
                    <w:lang w:eastAsia="en-GB"/>
                  </w:rPr>
                  <w:t>Stijl</w:t>
                </w:r>
                <w:proofErr w:type="spellEnd"/>
                <w:r w:rsidRPr="00ED5995">
                  <w:rPr>
                    <w:rFonts w:ascii="Calibri" w:hAnsi="Calibri"/>
                    <w:lang w:eastAsia="en-GB"/>
                  </w:rPr>
                  <w:t xml:space="preserve"> were motivated by a Utopian impulse to remodel the built environment according to universal laws of geometry, thereby elevating humanity to a higher intellectual and spiritual plane.  To this end, Van </w:t>
                </w:r>
                <w:proofErr w:type="spellStart"/>
                <w:r w:rsidRPr="00ED5995">
                  <w:rPr>
                    <w:rFonts w:ascii="Calibri" w:hAnsi="Calibri"/>
                    <w:lang w:eastAsia="en-GB"/>
                  </w:rPr>
                  <w:t>Doesburg</w:t>
                </w:r>
                <w:proofErr w:type="spellEnd"/>
                <w:r w:rsidRPr="00ED5995">
                  <w:rPr>
                    <w:rFonts w:ascii="Calibri" w:hAnsi="Calibri"/>
                    <w:lang w:eastAsia="en-GB"/>
                  </w:rPr>
                  <w:t xml:space="preserve"> was determined to purify architecture and the applied arts.  He </w:t>
                </w:r>
                <w:r w:rsidRPr="00ED5995">
                  <w:rPr>
                    <w:rFonts w:ascii="Calibri" w:hAnsi="Calibri"/>
                    <w:color w:val="000000"/>
                    <w:lang w:eastAsia="en-GB"/>
                  </w:rPr>
                  <w:t xml:space="preserve">designed colour schemes, stained glass and </w:t>
                </w:r>
                <w:r w:rsidRPr="00ED5995">
                  <w:rPr>
                    <w:rFonts w:ascii="Calibri" w:hAnsi="Calibri"/>
                  </w:rPr>
                  <w:t>tiled floors</w:t>
                </w:r>
                <w:r w:rsidRPr="00ED5995">
                  <w:rPr>
                    <w:rFonts w:ascii="Calibri" w:hAnsi="Calibri"/>
                    <w:color w:val="000000"/>
                    <w:lang w:eastAsia="en-GB"/>
                  </w:rPr>
                  <w:t xml:space="preserve"> for a number of architectural collaborations.  In a departure from strict horizontal and vertical axes, his ambitious scheme for the </w:t>
                </w:r>
                <w:r w:rsidRPr="00ED5995">
                  <w:rPr>
                    <w:rFonts w:ascii="Calibri" w:hAnsi="Calibri"/>
                  </w:rPr>
                  <w:t xml:space="preserve">Café de </w:t>
                </w:r>
                <w:proofErr w:type="spellStart"/>
                <w:r w:rsidRPr="00ED5995">
                  <w:rPr>
                    <w:rFonts w:ascii="Calibri" w:hAnsi="Calibri"/>
                  </w:rPr>
                  <w:t>l’Aubette</w:t>
                </w:r>
                <w:proofErr w:type="spellEnd"/>
                <w:r w:rsidRPr="00ED5995">
                  <w:rPr>
                    <w:rFonts w:ascii="Calibri" w:hAnsi="Calibri"/>
                  </w:rPr>
                  <w:t xml:space="preserve"> in Strasbourg used diagonals to create an effect of dynamic tension, an innovation </w:t>
                </w:r>
                <w:proofErr w:type="gramStart"/>
                <w:r w:rsidRPr="00ED5995">
                  <w:rPr>
                    <w:rFonts w:ascii="Calibri" w:hAnsi="Calibri"/>
                  </w:rPr>
                  <w:t>which</w:t>
                </w:r>
                <w:proofErr w:type="gramEnd"/>
                <w:r w:rsidRPr="00ED5995">
                  <w:rPr>
                    <w:rFonts w:ascii="Calibri" w:hAnsi="Calibri"/>
                  </w:rPr>
                  <w:t xml:space="preserve"> alienated Mondrian and prompted his departure from the group. </w:t>
                </w:r>
              </w:p>
              <w:p w14:paraId="534DEA6A" w14:textId="77777777" w:rsidR="00ED5995" w:rsidRPr="00ED5995" w:rsidRDefault="00ED5995" w:rsidP="00ED5995">
                <w:pPr>
                  <w:rPr>
                    <w:rFonts w:ascii="Calibri" w:hAnsi="Calibri"/>
                  </w:rPr>
                </w:pPr>
              </w:p>
              <w:p w14:paraId="6F26D50C" w14:textId="77777777" w:rsidR="00621B8A" w:rsidRDefault="00ED5995" w:rsidP="009071EF">
                <w:pPr>
                  <w:keepNext/>
                </w:pPr>
                <w:r w:rsidRPr="00ED5995">
                  <w:rPr>
                    <w:rFonts w:ascii="Calibri" w:hAnsi="Calibri"/>
                  </w:rPr>
                  <w:t xml:space="preserve">File: </w:t>
                </w:r>
                <w:r w:rsidR="00621B8A">
                  <w:rPr>
                    <w:rFonts w:ascii="Calibri" w:hAnsi="Calibri"/>
                  </w:rPr>
                  <w:t>SchröderHouse.jpg</w:t>
                </w:r>
              </w:p>
              <w:p w14:paraId="3FC826D2" w14:textId="77777777" w:rsidR="00621B8A" w:rsidRDefault="00621B8A" w:rsidP="009071EF">
                <w:pPr>
                  <w:pStyle w:val="Caption"/>
                  <w:spacing w:after="0"/>
                </w:pPr>
                <w:r>
                  <w:t xml:space="preserve">Figure </w:t>
                </w:r>
                <w:r w:rsidR="009071EF">
                  <w:fldChar w:fldCharType="begin"/>
                </w:r>
                <w:r w:rsidR="009071EF">
                  <w:instrText xml:space="preserve"> SEQ Figure \* ARABIC </w:instrText>
                </w:r>
                <w:r w:rsidR="009071EF">
                  <w:fldChar w:fldCharType="separate"/>
                </w:r>
                <w:r w:rsidR="006960A2">
                  <w:rPr>
                    <w:noProof/>
                  </w:rPr>
                  <w:t>2</w:t>
                </w:r>
                <w:r w:rsidR="009071EF">
                  <w:rPr>
                    <w:noProof/>
                  </w:rPr>
                  <w:fldChar w:fldCharType="end"/>
                </w:r>
                <w:r>
                  <w:t xml:space="preserve"> Interior of </w:t>
                </w:r>
                <w:proofErr w:type="spellStart"/>
                <w:r>
                  <w:t>Gerrit</w:t>
                </w:r>
                <w:proofErr w:type="spellEnd"/>
                <w:r>
                  <w:t xml:space="preserve"> </w:t>
                </w:r>
                <w:proofErr w:type="spellStart"/>
                <w:r>
                  <w:t>Rietveld's</w:t>
                </w:r>
                <w:proofErr w:type="spellEnd"/>
                <w:r>
                  <w:t xml:space="preserve"> </w:t>
                </w:r>
                <w:proofErr w:type="spellStart"/>
                <w:r>
                  <w:t>Schröder</w:t>
                </w:r>
                <w:proofErr w:type="spellEnd"/>
                <w:r>
                  <w:t xml:space="preserve"> House, Utrecht, Netherlands, 1924.</w:t>
                </w:r>
              </w:p>
              <w:p w14:paraId="7C860AB2" w14:textId="77777777" w:rsidR="00621B8A" w:rsidRDefault="00621B8A" w:rsidP="009071EF">
                <w:pPr>
                  <w:pStyle w:val="NoSpacing"/>
                  <w:rPr>
                    <w:rFonts w:ascii="Times New Roman" w:eastAsia="Times New Roman" w:hAnsi="Times New Roman"/>
                    <w:sz w:val="24"/>
                    <w:szCs w:val="24"/>
                    <w:lang w:eastAsia="en-GB"/>
                  </w:rPr>
                </w:pPr>
                <w:r>
                  <w:t>Source</w:t>
                </w:r>
                <w:r w:rsidRPr="00621B8A">
                  <w:t xml:space="preserve">: </w:t>
                </w:r>
                <w:hyperlink r:id="rId10" w:history="1">
                  <w:r w:rsidRPr="00621B8A">
                    <w:rPr>
                      <w:rStyle w:val="Hyperlink"/>
                      <w:rFonts w:eastAsia="Times New Roman"/>
                      <w:lang w:eastAsia="en-GB"/>
                    </w:rPr>
                    <w:t>http://www.design-museum.de/en/exhibitions/current-exhibitions.html</w:t>
                  </w:r>
                </w:hyperlink>
              </w:p>
              <w:p w14:paraId="3D5548A6" w14:textId="77777777" w:rsidR="00ED5995" w:rsidRPr="00ED5995" w:rsidRDefault="00ED5995" w:rsidP="00ED5995">
                <w:pPr>
                  <w:rPr>
                    <w:rFonts w:ascii="Calibri" w:hAnsi="Calibri"/>
                  </w:rPr>
                </w:pPr>
              </w:p>
              <w:p w14:paraId="0BD0D70F" w14:textId="77777777" w:rsidR="00ED5995" w:rsidRPr="00ED5995" w:rsidRDefault="00ED5995" w:rsidP="00ED5995">
                <w:pPr>
                  <w:rPr>
                    <w:rFonts w:ascii="Calibri" w:hAnsi="Calibri"/>
                    <w:lang w:eastAsia="en-GB"/>
                  </w:rPr>
                </w:pPr>
                <w:r w:rsidRPr="00ED5995">
                  <w:rPr>
                    <w:rFonts w:ascii="Calibri" w:hAnsi="Calibri"/>
                    <w:lang w:eastAsia="en-GB"/>
                  </w:rPr>
                  <w:t xml:space="preserve">De </w:t>
                </w:r>
                <w:proofErr w:type="spellStart"/>
                <w:r w:rsidRPr="00ED5995">
                  <w:rPr>
                    <w:rFonts w:ascii="Calibri" w:hAnsi="Calibri"/>
                    <w:lang w:eastAsia="en-GB"/>
                  </w:rPr>
                  <w:t>Stijl</w:t>
                </w:r>
                <w:proofErr w:type="spellEnd"/>
                <w:r w:rsidRPr="00ED5995">
                  <w:rPr>
                    <w:rFonts w:ascii="Calibri" w:hAnsi="Calibri"/>
                    <w:lang w:eastAsia="en-GB"/>
                  </w:rPr>
                  <w:t xml:space="preserve"> was profoundly influential within avant-garde circles.  Van </w:t>
                </w:r>
                <w:proofErr w:type="spellStart"/>
                <w:r w:rsidRPr="00ED5995">
                  <w:rPr>
                    <w:rFonts w:ascii="Calibri" w:hAnsi="Calibri"/>
                    <w:lang w:eastAsia="en-GB"/>
                  </w:rPr>
                  <w:t>Doesburg</w:t>
                </w:r>
                <w:proofErr w:type="spellEnd"/>
                <w:r w:rsidRPr="00ED5995">
                  <w:rPr>
                    <w:rFonts w:ascii="Calibri" w:hAnsi="Calibri"/>
                    <w:lang w:eastAsia="en-GB"/>
                  </w:rPr>
                  <w:t xml:space="preserve"> taught intermittently at the </w:t>
                </w:r>
                <w:r w:rsidR="00621B8A">
                  <w:rPr>
                    <w:rFonts w:ascii="Calibri" w:hAnsi="Calibri"/>
                    <w:lang w:eastAsia="en-GB"/>
                  </w:rPr>
                  <w:t>Bauhaus</w:t>
                </w:r>
                <w:r w:rsidRPr="00ED5995">
                  <w:rPr>
                    <w:rFonts w:ascii="Calibri" w:hAnsi="Calibri"/>
                    <w:lang w:eastAsia="en-GB"/>
                  </w:rPr>
                  <w:t xml:space="preserve">, which was founded two years after the De </w:t>
                </w:r>
                <w:proofErr w:type="spellStart"/>
                <w:r w:rsidRPr="00ED5995">
                  <w:rPr>
                    <w:rFonts w:ascii="Calibri" w:hAnsi="Calibri"/>
                    <w:lang w:eastAsia="en-GB"/>
                  </w:rPr>
                  <w:t>Stijl</w:t>
                </w:r>
                <w:proofErr w:type="spellEnd"/>
                <w:r w:rsidRPr="00ED5995">
                  <w:rPr>
                    <w:rFonts w:ascii="Calibri" w:hAnsi="Calibri"/>
                    <w:lang w:eastAsia="en-GB"/>
                  </w:rPr>
                  <w:t xml:space="preserve"> movement, and encouraged Bauhaus designers to abandon their early Expressionist aesthetic in favour of pure geometric simplicity.  The group began to dissipate in the late 1920s and finally came to an end with van </w:t>
                </w:r>
                <w:proofErr w:type="spellStart"/>
                <w:r w:rsidRPr="00ED5995">
                  <w:rPr>
                    <w:rFonts w:ascii="Calibri" w:hAnsi="Calibri"/>
                    <w:lang w:eastAsia="en-GB"/>
                  </w:rPr>
                  <w:t>Doesburg’s</w:t>
                </w:r>
                <w:proofErr w:type="spellEnd"/>
                <w:r w:rsidRPr="00ED5995">
                  <w:rPr>
                    <w:rFonts w:ascii="Calibri" w:hAnsi="Calibri"/>
                    <w:lang w:eastAsia="en-GB"/>
                  </w:rPr>
                  <w:t xml:space="preserve"> premature death in 1931</w:t>
                </w:r>
                <w:r w:rsidR="00621B8A">
                  <w:rPr>
                    <w:rFonts w:ascii="Calibri" w:hAnsi="Calibri"/>
                    <w:lang w:eastAsia="en-GB"/>
                  </w:rPr>
                  <w:t xml:space="preserve">. </w:t>
                </w:r>
                <w:proofErr w:type="gramStart"/>
                <w:r w:rsidRPr="00ED5995">
                  <w:rPr>
                    <w:rFonts w:ascii="Calibri" w:hAnsi="Calibri"/>
                    <w:lang w:eastAsia="en-GB"/>
                  </w:rPr>
                  <w:t xml:space="preserve">A final edition of </w:t>
                </w:r>
                <w:r w:rsidRPr="00ED5995">
                  <w:rPr>
                    <w:rFonts w:ascii="Calibri" w:hAnsi="Calibri"/>
                    <w:i/>
                    <w:lang w:eastAsia="en-GB"/>
                  </w:rPr>
                  <w:t xml:space="preserve">De </w:t>
                </w:r>
                <w:proofErr w:type="spellStart"/>
                <w:r w:rsidRPr="00ED5995">
                  <w:rPr>
                    <w:rFonts w:ascii="Calibri" w:hAnsi="Calibri"/>
                    <w:i/>
                    <w:lang w:eastAsia="en-GB"/>
                  </w:rPr>
                  <w:t>Stijl</w:t>
                </w:r>
                <w:proofErr w:type="spellEnd"/>
                <w:r w:rsidRPr="00ED5995">
                  <w:rPr>
                    <w:rFonts w:ascii="Calibri" w:hAnsi="Calibri"/>
                    <w:lang w:eastAsia="en-GB"/>
                  </w:rPr>
                  <w:t xml:space="preserve"> was published by van </w:t>
                </w:r>
                <w:proofErr w:type="spellStart"/>
                <w:r w:rsidRPr="00ED5995">
                  <w:rPr>
                    <w:rFonts w:ascii="Calibri" w:hAnsi="Calibri"/>
                    <w:lang w:eastAsia="en-GB"/>
                  </w:rPr>
                  <w:t>Doesburg’s</w:t>
                </w:r>
                <w:proofErr w:type="spellEnd"/>
                <w:r w:rsidRPr="00ED5995">
                  <w:rPr>
                    <w:rFonts w:ascii="Calibri" w:hAnsi="Calibri"/>
                    <w:lang w:eastAsia="en-GB"/>
                  </w:rPr>
                  <w:t xml:space="preserve"> widow</w:t>
                </w:r>
                <w:proofErr w:type="gramEnd"/>
                <w:r w:rsidRPr="00ED5995">
                  <w:rPr>
                    <w:rFonts w:ascii="Calibri" w:hAnsi="Calibri"/>
                    <w:lang w:eastAsia="en-GB"/>
                  </w:rPr>
                  <w:t xml:space="preserve"> the following year.  Despite its abrupt demise, </w:t>
                </w:r>
                <w:r w:rsidRPr="00ED5995">
                  <w:rPr>
                    <w:rFonts w:ascii="Calibri" w:hAnsi="Calibri"/>
                    <w:color w:val="000000"/>
                    <w:lang w:eastAsia="en-GB"/>
                  </w:rPr>
                  <w:t xml:space="preserve">De </w:t>
                </w:r>
                <w:proofErr w:type="spellStart"/>
                <w:r w:rsidRPr="00ED5995">
                  <w:rPr>
                    <w:rFonts w:ascii="Calibri" w:hAnsi="Calibri"/>
                    <w:color w:val="000000"/>
                    <w:lang w:eastAsia="en-GB"/>
                  </w:rPr>
                  <w:t>Stijl</w:t>
                </w:r>
                <w:proofErr w:type="spellEnd"/>
                <w:r w:rsidRPr="00ED5995">
                  <w:rPr>
                    <w:rFonts w:ascii="Calibri" w:hAnsi="Calibri"/>
                    <w:color w:val="000000"/>
                    <w:lang w:eastAsia="en-GB"/>
                  </w:rPr>
                  <w:t xml:space="preserve"> exerted a long-lasting influence on Modernist architects such as </w:t>
                </w:r>
                <w:r>
                  <w:rPr>
                    <w:rFonts w:ascii="Calibri" w:hAnsi="Calibri"/>
                    <w:color w:val="000000"/>
                    <w:lang w:eastAsia="en-GB"/>
                  </w:rPr>
                  <w:t>Le Corbusier</w:t>
                </w:r>
                <w:r w:rsidRPr="00ED5995">
                  <w:rPr>
                    <w:rFonts w:ascii="Calibri" w:hAnsi="Calibri"/>
                    <w:color w:val="000000"/>
                    <w:lang w:eastAsia="en-GB"/>
                  </w:rPr>
                  <w:t xml:space="preserve"> and </w:t>
                </w:r>
                <w:r>
                  <w:rPr>
                    <w:rFonts w:ascii="Calibri" w:hAnsi="Calibri"/>
                    <w:color w:val="000000"/>
                    <w:lang w:eastAsia="en-GB"/>
                  </w:rPr>
                  <w:t xml:space="preserve">Ludwig </w:t>
                </w:r>
                <w:proofErr w:type="spellStart"/>
                <w:r>
                  <w:rPr>
                    <w:rFonts w:ascii="Calibri" w:hAnsi="Calibri"/>
                    <w:color w:val="000000"/>
                    <w:lang w:eastAsia="en-GB"/>
                  </w:rPr>
                  <w:t>Mies</w:t>
                </w:r>
                <w:proofErr w:type="spellEnd"/>
                <w:r>
                  <w:rPr>
                    <w:rFonts w:ascii="Calibri" w:hAnsi="Calibri"/>
                    <w:color w:val="000000"/>
                    <w:lang w:eastAsia="en-GB"/>
                  </w:rPr>
                  <w:t xml:space="preserve"> Van Der </w:t>
                </w:r>
                <w:proofErr w:type="spellStart"/>
                <w:r>
                  <w:rPr>
                    <w:rFonts w:ascii="Calibri" w:hAnsi="Calibri"/>
                    <w:color w:val="000000"/>
                    <w:lang w:eastAsia="en-GB"/>
                  </w:rPr>
                  <w:t>Rohe</w:t>
                </w:r>
                <w:proofErr w:type="spellEnd"/>
                <w:r w:rsidRPr="00ED5995">
                  <w:rPr>
                    <w:rFonts w:ascii="Calibri" w:hAnsi="Calibri"/>
                    <w:lang w:eastAsia="en-GB"/>
                  </w:rPr>
                  <w:t>.</w:t>
                </w:r>
              </w:p>
              <w:p w14:paraId="65D70A40" w14:textId="77777777" w:rsidR="00ED5995" w:rsidRPr="00ED5995" w:rsidRDefault="00ED5995" w:rsidP="00ED5995">
                <w:pPr>
                  <w:rPr>
                    <w:rFonts w:ascii="Calibri" w:hAnsi="Calibri"/>
                  </w:rPr>
                </w:pPr>
              </w:p>
              <w:p w14:paraId="05B1351C" w14:textId="77777777" w:rsidR="006960A2" w:rsidRDefault="00ED5995" w:rsidP="009071EF">
                <w:pPr>
                  <w:keepNext/>
                </w:pPr>
                <w:r w:rsidRPr="00ED5995">
                  <w:rPr>
                    <w:rFonts w:ascii="Calibri" w:hAnsi="Calibri"/>
                  </w:rPr>
                  <w:lastRenderedPageBreak/>
                  <w:t>File:</w:t>
                </w:r>
                <w:r w:rsidR="006960A2">
                  <w:rPr>
                    <w:rFonts w:ascii="Calibri" w:hAnsi="Calibri"/>
                  </w:rPr>
                  <w:t xml:space="preserve"> ContraCompositionXVI.jpg</w:t>
                </w:r>
                <w:bookmarkStart w:id="0" w:name="_GoBack"/>
                <w:bookmarkEnd w:id="0"/>
              </w:p>
              <w:p w14:paraId="7A4F304F" w14:textId="77777777" w:rsidR="006960A2" w:rsidRDefault="006960A2" w:rsidP="009071EF">
                <w:pPr>
                  <w:pStyle w:val="Caption"/>
                  <w:spacing w:after="0"/>
                  <w:rPr>
                    <w:i/>
                  </w:rPr>
                </w:pPr>
                <w:r>
                  <w:t xml:space="preserve">Figure </w:t>
                </w:r>
                <w:r w:rsidR="009071EF">
                  <w:fldChar w:fldCharType="begin"/>
                </w:r>
                <w:r w:rsidR="009071EF">
                  <w:instrText xml:space="preserve"> SEQ Figure \* ARABIC </w:instrText>
                </w:r>
                <w:r w:rsidR="009071EF">
                  <w:fldChar w:fldCharType="separate"/>
                </w:r>
                <w:r>
                  <w:rPr>
                    <w:noProof/>
                  </w:rPr>
                  <w:t>3</w:t>
                </w:r>
                <w:r w:rsidR="009071EF">
                  <w:rPr>
                    <w:noProof/>
                  </w:rPr>
                  <w:fldChar w:fldCharType="end"/>
                </w:r>
                <w:r>
                  <w:t xml:space="preserve"> Theo van </w:t>
                </w:r>
                <w:proofErr w:type="spellStart"/>
                <w:r>
                  <w:t>Doesburg</w:t>
                </w:r>
                <w:proofErr w:type="spellEnd"/>
                <w:r>
                  <w:t xml:space="preserve"> </w:t>
                </w:r>
                <w:r>
                  <w:rPr>
                    <w:i/>
                  </w:rPr>
                  <w:t>Contra Composition XVI</w:t>
                </w:r>
              </w:p>
              <w:p w14:paraId="4AFD4F4B" w14:textId="77777777" w:rsidR="003F0D73" w:rsidRPr="006960A2" w:rsidRDefault="006960A2" w:rsidP="009071EF">
                <w:pPr>
                  <w:pStyle w:val="NoSpacing"/>
                  <w:rPr>
                    <w:rFonts w:ascii="Times New Roman" w:eastAsia="Times New Roman" w:hAnsi="Times New Roman"/>
                    <w:sz w:val="24"/>
                    <w:szCs w:val="24"/>
                    <w:lang w:eastAsia="en-GB"/>
                  </w:rPr>
                </w:pPr>
                <w:r>
                  <w:t>Source</w:t>
                </w:r>
                <w:r w:rsidRPr="006960A2">
                  <w:t xml:space="preserve">: </w:t>
                </w:r>
                <w:hyperlink r:id="rId11" w:history="1">
                  <w:r w:rsidRPr="006960A2">
                    <w:rPr>
                      <w:rStyle w:val="Hyperlink"/>
                      <w:rFonts w:eastAsia="Times New Roman"/>
                      <w:lang w:eastAsia="en-GB"/>
                    </w:rPr>
                    <w:t>http://triangleshirt.blogspot.co.uk/2010/12/theo-van-doesburg.html</w:t>
                  </w:r>
                </w:hyperlink>
              </w:p>
            </w:tc>
          </w:sdtContent>
        </w:sdt>
      </w:tr>
      <w:tr w:rsidR="003235A7" w14:paraId="5948E23F" w14:textId="77777777" w:rsidTr="003235A7">
        <w:tc>
          <w:tcPr>
            <w:tcW w:w="9016" w:type="dxa"/>
          </w:tcPr>
          <w:p w14:paraId="5C33F6DE" w14:textId="77777777" w:rsidR="003235A7" w:rsidRDefault="003235A7" w:rsidP="008A5B87">
            <w:r w:rsidRPr="0015114C">
              <w:rPr>
                <w:u w:val="single"/>
              </w:rPr>
              <w:lastRenderedPageBreak/>
              <w:t>Further reading</w:t>
            </w:r>
            <w:r>
              <w:t>:</w:t>
            </w:r>
          </w:p>
          <w:sdt>
            <w:sdtPr>
              <w:rPr>
                <w:b/>
                <w:color w:val="385623" w:themeColor="accent6" w:themeShade="80"/>
              </w:rPr>
              <w:alias w:val="Further reading"/>
              <w:tag w:val="furtherReading"/>
              <w:id w:val="-1516217107"/>
              <w:placeholder>
                <w:docPart w:val="E2B8D0BE497EEF4DBC25680EDCFA8001"/>
              </w:placeholder>
            </w:sdtPr>
            <w:sdtEndPr/>
            <w:sdtContent>
              <w:p w14:paraId="509296DD" w14:textId="77777777" w:rsidR="006960A2" w:rsidRDefault="009071EF" w:rsidP="00ED5995">
                <w:sdt>
                  <w:sdtPr>
                    <w:id w:val="-9918938"/>
                    <w:citation/>
                  </w:sdtPr>
                  <w:sdtEndPr/>
                  <w:sdtContent>
                    <w:r w:rsidR="006960A2">
                      <w:fldChar w:fldCharType="begin"/>
                    </w:r>
                    <w:r w:rsidR="006960A2">
                      <w:rPr>
                        <w:rFonts w:ascii="Calibri" w:hAnsi="Calibri"/>
                        <w:lang w:val="en-US"/>
                      </w:rPr>
                      <w:instrText xml:space="preserve"> CITATION Bal74 \l 1033 </w:instrText>
                    </w:r>
                    <w:r w:rsidR="006960A2">
                      <w:fldChar w:fldCharType="separate"/>
                    </w:r>
                    <w:r w:rsidR="006960A2">
                      <w:rPr>
                        <w:rFonts w:ascii="Calibri" w:hAnsi="Calibri"/>
                        <w:noProof/>
                        <w:lang w:val="en-US"/>
                      </w:rPr>
                      <w:t xml:space="preserve"> </w:t>
                    </w:r>
                    <w:r w:rsidR="006960A2" w:rsidRPr="006960A2">
                      <w:rPr>
                        <w:rFonts w:ascii="Calibri" w:hAnsi="Calibri"/>
                        <w:noProof/>
                        <w:lang w:val="en-US"/>
                      </w:rPr>
                      <w:t>(Baljeu)</w:t>
                    </w:r>
                    <w:r w:rsidR="006960A2">
                      <w:fldChar w:fldCharType="end"/>
                    </w:r>
                  </w:sdtContent>
                </w:sdt>
              </w:p>
              <w:p w14:paraId="22B26B90" w14:textId="77777777" w:rsidR="00ED5995" w:rsidRPr="00ED5995" w:rsidRDefault="00ED5995" w:rsidP="006960A2">
                <w:pPr>
                  <w:pStyle w:val="Authornote"/>
                </w:pPr>
                <w:r w:rsidRPr="00ED5995">
                  <w:t xml:space="preserve">A comprehensive monograph that analyses van </w:t>
                </w:r>
                <w:proofErr w:type="spellStart"/>
                <w:r w:rsidRPr="00ED5995">
                  <w:t>Doesburg’s</w:t>
                </w:r>
                <w:proofErr w:type="spellEnd"/>
                <w:r w:rsidRPr="00ED5995">
                  <w:t xml:space="preserve"> role as the editor of </w:t>
                </w:r>
                <w:r w:rsidRPr="00ED5995">
                  <w:rPr>
                    <w:i/>
                  </w:rPr>
                  <w:t xml:space="preserve">De </w:t>
                </w:r>
                <w:proofErr w:type="spellStart"/>
                <w:r w:rsidRPr="00ED5995">
                  <w:rPr>
                    <w:i/>
                  </w:rPr>
                  <w:t>Stijl</w:t>
                </w:r>
                <w:proofErr w:type="spellEnd"/>
                <w:r w:rsidRPr="00ED5995">
                  <w:t xml:space="preserve"> and includes tr</w:t>
                </w:r>
                <w:r w:rsidR="006960A2">
                  <w:t>anslations of his key writings.</w:t>
                </w:r>
              </w:p>
              <w:p w14:paraId="31D52D88" w14:textId="77777777" w:rsidR="00ED5995" w:rsidRPr="00ED5995" w:rsidRDefault="00ED5995" w:rsidP="00ED5995">
                <w:pPr>
                  <w:rPr>
                    <w:rFonts w:ascii="Calibri" w:hAnsi="Calibri"/>
                  </w:rPr>
                </w:pPr>
              </w:p>
              <w:p w14:paraId="5A40996A" w14:textId="77777777" w:rsidR="006960A2" w:rsidRDefault="009071EF" w:rsidP="00ED5995">
                <w:pPr>
                  <w:rPr>
                    <w:rFonts w:ascii="Calibri" w:hAnsi="Calibri"/>
                  </w:rPr>
                </w:pPr>
                <w:sdt>
                  <w:sdtPr>
                    <w:rPr>
                      <w:rFonts w:ascii="Calibri" w:hAnsi="Calibri"/>
                    </w:rPr>
                    <w:id w:val="1001014680"/>
                    <w:citation/>
                  </w:sdtPr>
                  <w:sdtEndPr/>
                  <w:sdtContent>
                    <w:r w:rsidR="006960A2">
                      <w:rPr>
                        <w:rFonts w:ascii="Calibri" w:hAnsi="Calibri"/>
                      </w:rPr>
                      <w:fldChar w:fldCharType="begin"/>
                    </w:r>
                    <w:r w:rsidR="006960A2">
                      <w:rPr>
                        <w:rStyle w:val="author"/>
                        <w:rFonts w:ascii="Calibri" w:hAnsi="Calibri"/>
                        <w:lang w:val="en-US"/>
                      </w:rPr>
                      <w:instrText xml:space="preserve"> CITATION Blo86 \l 1033 </w:instrText>
                    </w:r>
                    <w:r w:rsidR="006960A2">
                      <w:rPr>
                        <w:rFonts w:ascii="Calibri" w:hAnsi="Calibri"/>
                      </w:rPr>
                      <w:fldChar w:fldCharType="separate"/>
                    </w:r>
                    <w:r w:rsidR="006960A2" w:rsidRPr="006960A2">
                      <w:rPr>
                        <w:rFonts w:ascii="Calibri" w:hAnsi="Calibri"/>
                        <w:noProof/>
                        <w:lang w:val="en-US"/>
                      </w:rPr>
                      <w:t>(Blotkamp)</w:t>
                    </w:r>
                    <w:r w:rsidR="006960A2">
                      <w:rPr>
                        <w:rFonts w:ascii="Calibri" w:hAnsi="Calibri"/>
                      </w:rPr>
                      <w:fldChar w:fldCharType="end"/>
                    </w:r>
                  </w:sdtContent>
                </w:sdt>
              </w:p>
              <w:p w14:paraId="7B4A5DA2" w14:textId="77777777" w:rsidR="00ED5995" w:rsidRPr="00ED5995" w:rsidRDefault="00ED5995" w:rsidP="006960A2">
                <w:pPr>
                  <w:pStyle w:val="Authornote"/>
                </w:pPr>
                <w:r w:rsidRPr="00ED5995">
                  <w:t>A collection of nine essays that provide a pluralist view</w:t>
                </w:r>
                <w:r w:rsidR="006960A2">
                  <w:t xml:space="preserve"> of De </w:t>
                </w:r>
                <w:proofErr w:type="spellStart"/>
                <w:r w:rsidR="006960A2">
                  <w:t>Stijl</w:t>
                </w:r>
                <w:proofErr w:type="spellEnd"/>
                <w:r w:rsidR="006960A2">
                  <w:t xml:space="preserve"> in the early phase</w:t>
                </w:r>
                <w:r w:rsidRPr="00ED5995">
                  <w:t>.</w:t>
                </w:r>
              </w:p>
              <w:p w14:paraId="6EF6FFCB" w14:textId="77777777" w:rsidR="00ED5995" w:rsidRPr="00ED5995" w:rsidRDefault="00ED5995" w:rsidP="00ED5995">
                <w:pPr>
                  <w:rPr>
                    <w:rFonts w:ascii="Calibri" w:hAnsi="Calibri"/>
                  </w:rPr>
                </w:pPr>
              </w:p>
              <w:p w14:paraId="14BFF6F9" w14:textId="77777777" w:rsidR="006960A2" w:rsidRDefault="009071EF" w:rsidP="00ED5995">
                <w:pPr>
                  <w:rPr>
                    <w:rFonts w:ascii="Calibri" w:hAnsi="Calibri"/>
                  </w:rPr>
                </w:pPr>
                <w:sdt>
                  <w:sdtPr>
                    <w:rPr>
                      <w:rFonts w:ascii="Calibri" w:hAnsi="Calibri"/>
                    </w:rPr>
                    <w:id w:val="-1959336836"/>
                    <w:citation/>
                  </w:sdtPr>
                  <w:sdtEndPr/>
                  <w:sdtContent>
                    <w:r w:rsidR="006960A2">
                      <w:rPr>
                        <w:rFonts w:ascii="Calibri" w:hAnsi="Calibri"/>
                      </w:rPr>
                      <w:fldChar w:fldCharType="begin"/>
                    </w:r>
                    <w:r w:rsidR="006960A2">
                      <w:rPr>
                        <w:rFonts w:ascii="Calibri" w:hAnsi="Calibri"/>
                        <w:lang w:val="en-US"/>
                      </w:rPr>
                      <w:instrText xml:space="preserve"> CITATION Hoe00 \l 1033 </w:instrText>
                    </w:r>
                    <w:r w:rsidR="006960A2">
                      <w:rPr>
                        <w:rFonts w:ascii="Calibri" w:hAnsi="Calibri"/>
                      </w:rPr>
                      <w:fldChar w:fldCharType="separate"/>
                    </w:r>
                    <w:r w:rsidR="006960A2" w:rsidRPr="006960A2">
                      <w:rPr>
                        <w:rFonts w:ascii="Calibri" w:hAnsi="Calibri"/>
                        <w:noProof/>
                        <w:lang w:val="en-US"/>
                      </w:rPr>
                      <w:t>(Hoek, Blokhuis and Goovaerts)</w:t>
                    </w:r>
                    <w:r w:rsidR="006960A2">
                      <w:rPr>
                        <w:rFonts w:ascii="Calibri" w:hAnsi="Calibri"/>
                      </w:rPr>
                      <w:fldChar w:fldCharType="end"/>
                    </w:r>
                  </w:sdtContent>
                </w:sdt>
              </w:p>
              <w:p w14:paraId="23727B69" w14:textId="77777777" w:rsidR="00ED5995" w:rsidRPr="00ED5995" w:rsidRDefault="00ED5995" w:rsidP="006960A2">
                <w:pPr>
                  <w:pStyle w:val="Authornote"/>
                </w:pPr>
                <w:r w:rsidRPr="00ED5995">
                  <w:t>A Dutch-language c</w:t>
                </w:r>
                <w:r w:rsidR="006960A2">
                  <w:t xml:space="preserve">atalogue of van </w:t>
                </w:r>
                <w:proofErr w:type="spellStart"/>
                <w:r w:rsidR="006960A2">
                  <w:t>Doesburg’s</w:t>
                </w:r>
                <w:proofErr w:type="spellEnd"/>
                <w:r w:rsidR="006960A2">
                  <w:t xml:space="preserve"> work</w:t>
                </w:r>
                <w:r w:rsidRPr="00ED5995">
                  <w:t>.</w:t>
                </w:r>
              </w:p>
              <w:p w14:paraId="79F53386" w14:textId="77777777" w:rsidR="00ED5995" w:rsidRPr="00ED5995" w:rsidRDefault="00ED5995" w:rsidP="00ED5995">
                <w:pPr>
                  <w:rPr>
                    <w:rFonts w:ascii="Calibri" w:hAnsi="Calibri"/>
                  </w:rPr>
                </w:pPr>
              </w:p>
              <w:p w14:paraId="4EC6875A" w14:textId="77777777" w:rsidR="006960A2" w:rsidRDefault="009071EF" w:rsidP="006960A2">
                <w:pPr>
                  <w:rPr>
                    <w:lang w:eastAsia="en-GB"/>
                  </w:rPr>
                </w:pPr>
                <w:sdt>
                  <w:sdtPr>
                    <w:rPr>
                      <w:lang w:eastAsia="en-GB"/>
                    </w:rPr>
                    <w:id w:val="-1259749147"/>
                    <w:citation/>
                  </w:sdtPr>
                  <w:sdtEndPr/>
                  <w:sdtContent>
                    <w:r w:rsidR="006960A2">
                      <w:rPr>
                        <w:lang w:eastAsia="en-GB"/>
                      </w:rPr>
                      <w:fldChar w:fldCharType="begin"/>
                    </w:r>
                    <w:r w:rsidR="006960A2">
                      <w:rPr>
                        <w:lang w:val="en-US" w:eastAsia="en-GB"/>
                      </w:rPr>
                      <w:instrText xml:space="preserve"> CITATION Jaf70 \l 1033 </w:instrText>
                    </w:r>
                    <w:r w:rsidR="006960A2">
                      <w:rPr>
                        <w:lang w:eastAsia="en-GB"/>
                      </w:rPr>
                      <w:fldChar w:fldCharType="separate"/>
                    </w:r>
                    <w:r w:rsidR="006960A2" w:rsidRPr="006960A2">
                      <w:rPr>
                        <w:noProof/>
                        <w:lang w:val="en-US" w:eastAsia="en-GB"/>
                      </w:rPr>
                      <w:t>(Jaffé)</w:t>
                    </w:r>
                    <w:r w:rsidR="006960A2">
                      <w:rPr>
                        <w:lang w:eastAsia="en-GB"/>
                      </w:rPr>
                      <w:fldChar w:fldCharType="end"/>
                    </w:r>
                  </w:sdtContent>
                </w:sdt>
                <w:r w:rsidR="00ED5995" w:rsidRPr="00ED5995">
                  <w:rPr>
                    <w:lang w:eastAsia="en-GB"/>
                  </w:rPr>
                  <w:t xml:space="preserve"> </w:t>
                </w:r>
              </w:p>
              <w:p w14:paraId="31436249" w14:textId="77777777" w:rsidR="00ED5995" w:rsidRDefault="00ED5995" w:rsidP="006960A2">
                <w:pPr>
                  <w:pStyle w:val="Authornote"/>
                  <w:rPr>
                    <w:rFonts w:eastAsia="Times New Roman"/>
                    <w:lang w:eastAsia="en-GB"/>
                  </w:rPr>
                </w:pPr>
                <w:r w:rsidRPr="00ED5995">
                  <w:rPr>
                    <w:rStyle w:val="subtitle"/>
                    <w:rFonts w:ascii="Calibri" w:hAnsi="Calibri"/>
                  </w:rPr>
                  <w:t>Extracts from the magazine</w:t>
                </w:r>
                <w:r w:rsidRPr="00ED5995">
                  <w:t xml:space="preserve"> </w:t>
                </w:r>
                <w:r w:rsidRPr="00ED5995">
                  <w:rPr>
                    <w:rFonts w:eastAsia="Times New Roman"/>
                    <w:bCs/>
                    <w:i/>
                    <w:color w:val="000000"/>
                    <w:lang w:eastAsia="en-GB"/>
                  </w:rPr>
                  <w:t xml:space="preserve">De </w:t>
                </w:r>
                <w:proofErr w:type="spellStart"/>
                <w:r w:rsidRPr="00ED5995">
                  <w:rPr>
                    <w:rFonts w:eastAsia="Times New Roman"/>
                    <w:bCs/>
                    <w:i/>
                    <w:color w:val="000000"/>
                    <w:lang w:eastAsia="en-GB"/>
                  </w:rPr>
                  <w:t>Stijl</w:t>
                </w:r>
                <w:proofErr w:type="spellEnd"/>
                <w:r w:rsidRPr="00ED5995">
                  <w:rPr>
                    <w:rStyle w:val="subtitle"/>
                    <w:rFonts w:ascii="Calibri" w:hAnsi="Calibri"/>
                  </w:rPr>
                  <w:t xml:space="preserve">; selected and edited by Hans L.C. </w:t>
                </w:r>
                <w:proofErr w:type="spellStart"/>
                <w:r w:rsidRPr="00ED5995">
                  <w:rPr>
                    <w:rStyle w:val="subtitle"/>
                    <w:rFonts w:ascii="Calibri" w:hAnsi="Calibri"/>
                  </w:rPr>
                  <w:t>Jaffé</w:t>
                </w:r>
                <w:proofErr w:type="spellEnd"/>
                <w:r w:rsidRPr="00ED5995">
                  <w:rPr>
                    <w:rStyle w:val="subtitle"/>
                    <w:rFonts w:ascii="Calibri" w:hAnsi="Calibri"/>
                  </w:rPr>
                  <w:t xml:space="preserve"> and translated into English</w:t>
                </w:r>
                <w:r w:rsidRPr="00ED5995">
                  <w:rPr>
                    <w:rFonts w:eastAsia="Times New Roman"/>
                    <w:lang w:eastAsia="en-GB"/>
                  </w:rPr>
                  <w:t>.</w:t>
                </w:r>
              </w:p>
              <w:p w14:paraId="011E5527" w14:textId="77777777" w:rsidR="00751593" w:rsidRPr="00751593" w:rsidRDefault="00751593" w:rsidP="00751593"/>
              <w:p w14:paraId="03B5695A" w14:textId="77777777" w:rsidR="00751593" w:rsidRDefault="009071EF" w:rsidP="00ED5995">
                <w:pPr>
                  <w:rPr>
                    <w:rFonts w:ascii="Calibri" w:hAnsi="Calibri"/>
                  </w:rPr>
                </w:pPr>
                <w:sdt>
                  <w:sdtPr>
                    <w:rPr>
                      <w:rFonts w:ascii="Calibri" w:hAnsi="Calibri"/>
                    </w:rPr>
                    <w:id w:val="887459851"/>
                    <w:citation/>
                  </w:sdtPr>
                  <w:sdtEndPr/>
                  <w:sdtContent>
                    <w:r w:rsidR="00751593">
                      <w:rPr>
                        <w:rFonts w:ascii="Calibri" w:hAnsi="Calibri"/>
                      </w:rPr>
                      <w:fldChar w:fldCharType="begin"/>
                    </w:r>
                    <w:r w:rsidR="00751593">
                      <w:rPr>
                        <w:lang w:val="en-US"/>
                      </w:rPr>
                      <w:instrText xml:space="preserve"> CITATION Mon93 \l 1033 </w:instrText>
                    </w:r>
                    <w:r w:rsidR="00751593">
                      <w:rPr>
                        <w:rFonts w:ascii="Calibri" w:hAnsi="Calibri"/>
                      </w:rPr>
                      <w:fldChar w:fldCharType="separate"/>
                    </w:r>
                    <w:r w:rsidR="00751593">
                      <w:rPr>
                        <w:noProof/>
                        <w:lang w:val="en-US"/>
                      </w:rPr>
                      <w:t>(Mondrian)</w:t>
                    </w:r>
                    <w:r w:rsidR="00751593">
                      <w:rPr>
                        <w:rFonts w:ascii="Calibri" w:hAnsi="Calibri"/>
                      </w:rPr>
                      <w:fldChar w:fldCharType="end"/>
                    </w:r>
                  </w:sdtContent>
                </w:sdt>
              </w:p>
              <w:p w14:paraId="61974D4E" w14:textId="77777777" w:rsidR="00ED5995" w:rsidRPr="00ED5995" w:rsidRDefault="00ED5995" w:rsidP="00751593">
                <w:pPr>
                  <w:pStyle w:val="Authornote"/>
                </w:pPr>
                <w:r w:rsidRPr="00ED5995">
                  <w:t>A comprehensive collection of Mondrian’s essays,</w:t>
                </w:r>
                <w:r w:rsidR="00751593">
                  <w:t xml:space="preserve"> letters, notes, and interviews</w:t>
                </w:r>
                <w:r w:rsidRPr="00ED5995">
                  <w:t>.</w:t>
                </w:r>
              </w:p>
              <w:p w14:paraId="047D83BC" w14:textId="77777777" w:rsidR="00ED5995" w:rsidRPr="00ED5995" w:rsidRDefault="00ED5995" w:rsidP="00ED5995">
                <w:pPr>
                  <w:rPr>
                    <w:rFonts w:ascii="Calibri" w:hAnsi="Calibri"/>
                  </w:rPr>
                </w:pPr>
              </w:p>
              <w:p w14:paraId="5E338814" w14:textId="77777777" w:rsidR="00751593" w:rsidRDefault="009071EF" w:rsidP="00ED5995">
                <w:pPr>
                  <w:rPr>
                    <w:rFonts w:ascii="Calibri" w:hAnsi="Calibri"/>
                  </w:rPr>
                </w:pPr>
                <w:sdt>
                  <w:sdtPr>
                    <w:rPr>
                      <w:rFonts w:ascii="Calibri" w:hAnsi="Calibri"/>
                    </w:rPr>
                    <w:id w:val="1977878630"/>
                    <w:citation/>
                  </w:sdtPr>
                  <w:sdtEndPr/>
                  <w:sdtContent>
                    <w:r w:rsidR="00751593">
                      <w:rPr>
                        <w:rFonts w:ascii="Calibri" w:hAnsi="Calibri"/>
                      </w:rPr>
                      <w:fldChar w:fldCharType="begin"/>
                    </w:r>
                    <w:r w:rsidR="00751593">
                      <w:rPr>
                        <w:rFonts w:ascii="Calibri" w:hAnsi="Calibri"/>
                        <w:lang w:val="en-US"/>
                      </w:rPr>
                      <w:instrText xml:space="preserve"> CITATION Ove91 \l 1033 </w:instrText>
                    </w:r>
                    <w:r w:rsidR="00751593">
                      <w:rPr>
                        <w:rFonts w:ascii="Calibri" w:hAnsi="Calibri"/>
                      </w:rPr>
                      <w:fldChar w:fldCharType="separate"/>
                    </w:r>
                    <w:r w:rsidR="00751593" w:rsidRPr="00751593">
                      <w:rPr>
                        <w:rFonts w:ascii="Calibri" w:hAnsi="Calibri"/>
                        <w:noProof/>
                        <w:lang w:val="en-US"/>
                      </w:rPr>
                      <w:t>(Overy)</w:t>
                    </w:r>
                    <w:r w:rsidR="00751593">
                      <w:rPr>
                        <w:rFonts w:ascii="Calibri" w:hAnsi="Calibri"/>
                      </w:rPr>
                      <w:fldChar w:fldCharType="end"/>
                    </w:r>
                  </w:sdtContent>
                </w:sdt>
              </w:p>
              <w:p w14:paraId="79F85DB9" w14:textId="77777777" w:rsidR="00ED5995" w:rsidRPr="00ED5995" w:rsidRDefault="00ED5995" w:rsidP="00751593">
                <w:pPr>
                  <w:pStyle w:val="Authornote"/>
                </w:pPr>
                <w:r w:rsidRPr="00ED5995">
                  <w:t>A concise and accessible</w:t>
                </w:r>
                <w:r w:rsidR="00751593">
                  <w:t xml:space="preserve"> study of the De </w:t>
                </w:r>
                <w:proofErr w:type="spellStart"/>
                <w:r w:rsidR="00751593">
                  <w:t>Stijl</w:t>
                </w:r>
                <w:proofErr w:type="spellEnd"/>
                <w:r w:rsidR="00751593">
                  <w:t xml:space="preserve"> movement</w:t>
                </w:r>
                <w:r w:rsidRPr="00ED5995">
                  <w:t>.</w:t>
                </w:r>
              </w:p>
              <w:p w14:paraId="48308914" w14:textId="77777777" w:rsidR="00ED5995" w:rsidRPr="00ED5995" w:rsidRDefault="00ED5995" w:rsidP="00ED5995">
                <w:pPr>
                  <w:rPr>
                    <w:rFonts w:ascii="Calibri" w:hAnsi="Calibri"/>
                  </w:rPr>
                </w:pPr>
              </w:p>
              <w:p w14:paraId="09079C4F" w14:textId="77777777" w:rsidR="00751593" w:rsidRDefault="009071EF" w:rsidP="00ED5995">
                <w:pPr>
                  <w:rPr>
                    <w:rFonts w:ascii="Calibri" w:hAnsi="Calibri"/>
                    <w:iCs/>
                  </w:rPr>
                </w:pPr>
                <w:sdt>
                  <w:sdtPr>
                    <w:rPr>
                      <w:rFonts w:ascii="Calibri" w:hAnsi="Calibri"/>
                      <w:iCs/>
                    </w:rPr>
                    <w:id w:val="2135750148"/>
                    <w:citation/>
                  </w:sdtPr>
                  <w:sdtEndPr/>
                  <w:sdtContent>
                    <w:r w:rsidR="00751593">
                      <w:rPr>
                        <w:rFonts w:ascii="Calibri" w:hAnsi="Calibri"/>
                        <w:iCs/>
                      </w:rPr>
                      <w:fldChar w:fldCharType="begin"/>
                    </w:r>
                    <w:r w:rsidR="00751593">
                      <w:rPr>
                        <w:rStyle w:val="author"/>
                        <w:rFonts w:ascii="Calibri" w:hAnsi="Calibri"/>
                        <w:lang w:val="en-US"/>
                      </w:rPr>
                      <w:instrText xml:space="preserve"> CITATION Tro83 \l 1033 </w:instrText>
                    </w:r>
                    <w:r w:rsidR="00751593">
                      <w:rPr>
                        <w:rFonts w:ascii="Calibri" w:hAnsi="Calibri"/>
                        <w:iCs/>
                      </w:rPr>
                      <w:fldChar w:fldCharType="separate"/>
                    </w:r>
                    <w:r w:rsidR="00751593" w:rsidRPr="00751593">
                      <w:rPr>
                        <w:rFonts w:ascii="Calibri" w:hAnsi="Calibri"/>
                        <w:noProof/>
                        <w:lang w:val="en-US"/>
                      </w:rPr>
                      <w:t>(Troy)</w:t>
                    </w:r>
                    <w:r w:rsidR="00751593">
                      <w:rPr>
                        <w:rFonts w:ascii="Calibri" w:hAnsi="Calibri"/>
                        <w:iCs/>
                      </w:rPr>
                      <w:fldChar w:fldCharType="end"/>
                    </w:r>
                  </w:sdtContent>
                </w:sdt>
              </w:p>
              <w:p w14:paraId="04044697" w14:textId="77777777" w:rsidR="00ED5995" w:rsidRPr="00ED5995" w:rsidRDefault="00ED5995" w:rsidP="00751593">
                <w:pPr>
                  <w:pStyle w:val="Authornote"/>
                </w:pPr>
                <w:r w:rsidRPr="00ED5995">
                  <w:rPr>
                    <w:iCs/>
                  </w:rPr>
                  <w:t>This book</w:t>
                </w:r>
                <w:r w:rsidRPr="00ED5995">
                  <w:rPr>
                    <w:i/>
                    <w:iCs/>
                  </w:rPr>
                  <w:t xml:space="preserve"> </w:t>
                </w:r>
                <w:r w:rsidRPr="00ED5995">
                  <w:t>explores the group's approach to exterior and i</w:t>
                </w:r>
                <w:r w:rsidR="00751593">
                  <w:t>nterior spaces and to furniture</w:t>
                </w:r>
                <w:r w:rsidRPr="00ED5995">
                  <w:t>.</w:t>
                </w:r>
              </w:p>
              <w:p w14:paraId="3314B1B3" w14:textId="77777777" w:rsidR="00ED5995" w:rsidRPr="00ED5995" w:rsidRDefault="00ED5995" w:rsidP="00ED5995">
                <w:pPr>
                  <w:rPr>
                    <w:rFonts w:ascii="Calibri" w:hAnsi="Calibri"/>
                  </w:rPr>
                </w:pPr>
              </w:p>
              <w:p w14:paraId="3BF1E543" w14:textId="77777777" w:rsidR="00751593" w:rsidRDefault="009071EF" w:rsidP="00ED5995">
                <w:pPr>
                  <w:rPr>
                    <w:rFonts w:ascii="Calibri" w:hAnsi="Calibri"/>
                  </w:rPr>
                </w:pPr>
                <w:sdt>
                  <w:sdtPr>
                    <w:rPr>
                      <w:rFonts w:ascii="Calibri" w:hAnsi="Calibri"/>
                    </w:rPr>
                    <w:id w:val="-1472364280"/>
                    <w:citation/>
                  </w:sdtPr>
                  <w:sdtEndPr/>
                  <w:sdtContent>
                    <w:r w:rsidR="00751593">
                      <w:rPr>
                        <w:rFonts w:ascii="Calibri" w:hAnsi="Calibri"/>
                      </w:rPr>
                      <w:fldChar w:fldCharType="begin"/>
                    </w:r>
                    <w:r w:rsidR="00751593">
                      <w:rPr>
                        <w:rFonts w:ascii="Calibri" w:hAnsi="Calibri"/>
                        <w:lang w:val="en-US"/>
                      </w:rPr>
                      <w:instrText xml:space="preserve"> CITATION Whi03 \l 1033 </w:instrText>
                    </w:r>
                    <w:r w:rsidR="00751593">
                      <w:rPr>
                        <w:rFonts w:ascii="Calibri" w:hAnsi="Calibri"/>
                      </w:rPr>
                      <w:fldChar w:fldCharType="separate"/>
                    </w:r>
                    <w:r w:rsidR="00751593" w:rsidRPr="00751593">
                      <w:rPr>
                        <w:rFonts w:ascii="Calibri" w:hAnsi="Calibri"/>
                        <w:noProof/>
                        <w:lang w:val="en-US"/>
                      </w:rPr>
                      <w:t>(White)</w:t>
                    </w:r>
                    <w:r w:rsidR="00751593">
                      <w:rPr>
                        <w:rFonts w:ascii="Calibri" w:hAnsi="Calibri"/>
                      </w:rPr>
                      <w:fldChar w:fldCharType="end"/>
                    </w:r>
                  </w:sdtContent>
                </w:sdt>
              </w:p>
              <w:p w14:paraId="49F50EE2" w14:textId="77777777" w:rsidR="003235A7" w:rsidRDefault="00ED5995" w:rsidP="00751593">
                <w:pPr>
                  <w:pStyle w:val="Authornote"/>
                </w:pPr>
                <w:r w:rsidRPr="00ED5995">
                  <w:t xml:space="preserve">This was the first book to view the De </w:t>
                </w:r>
                <w:proofErr w:type="spellStart"/>
                <w:r w:rsidRPr="00ED5995">
                  <w:t>Stijl</w:t>
                </w:r>
                <w:proofErr w:type="spellEnd"/>
                <w:r w:rsidRPr="00ED5995">
                  <w:t xml:space="preserve"> movement within the context of Dutch Modernism, exploring debates concerning abstraction in painting</w:t>
                </w:r>
                <w:r w:rsidR="00751593">
                  <w:t xml:space="preserve"> and spatiality in architecture</w:t>
                </w:r>
                <w:r w:rsidRPr="00ED5995">
                  <w:t>.</w:t>
                </w:r>
              </w:p>
            </w:sdtContent>
          </w:sdt>
        </w:tc>
      </w:tr>
    </w:tbl>
    <w:p w14:paraId="5C1C652D"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1B531F" w14:textId="77777777" w:rsidR="006960A2" w:rsidRDefault="006960A2" w:rsidP="007A0D55">
      <w:pPr>
        <w:spacing w:after="0" w:line="240" w:lineRule="auto"/>
      </w:pPr>
      <w:r>
        <w:separator/>
      </w:r>
    </w:p>
  </w:endnote>
  <w:endnote w:type="continuationSeparator" w:id="0">
    <w:p w14:paraId="7AFC1EEC" w14:textId="77777777" w:rsidR="006960A2" w:rsidRDefault="006960A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E97041" w14:textId="77777777" w:rsidR="006960A2" w:rsidRDefault="006960A2" w:rsidP="007A0D55">
      <w:pPr>
        <w:spacing w:after="0" w:line="240" w:lineRule="auto"/>
      </w:pPr>
      <w:r>
        <w:separator/>
      </w:r>
    </w:p>
  </w:footnote>
  <w:footnote w:type="continuationSeparator" w:id="0">
    <w:p w14:paraId="4C0E6CEA" w14:textId="77777777" w:rsidR="006960A2" w:rsidRDefault="006960A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2BF9F" w14:textId="77777777" w:rsidR="006960A2" w:rsidRDefault="006960A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D6E11BA" w14:textId="77777777" w:rsidR="006960A2" w:rsidRDefault="006960A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99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1B8A"/>
    <w:rsid w:val="006960A2"/>
    <w:rsid w:val="006D0412"/>
    <w:rsid w:val="007411B9"/>
    <w:rsid w:val="00751593"/>
    <w:rsid w:val="00780D95"/>
    <w:rsid w:val="00780DC7"/>
    <w:rsid w:val="007A0D55"/>
    <w:rsid w:val="007B3377"/>
    <w:rsid w:val="007E5F44"/>
    <w:rsid w:val="00821DE3"/>
    <w:rsid w:val="00846CE1"/>
    <w:rsid w:val="008A5B87"/>
    <w:rsid w:val="009071EF"/>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D5995"/>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8A7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D59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5995"/>
    <w:rPr>
      <w:rFonts w:ascii="Lucida Grande" w:hAnsi="Lucida Grande" w:cs="Lucida Grande"/>
      <w:sz w:val="18"/>
      <w:szCs w:val="18"/>
    </w:rPr>
  </w:style>
  <w:style w:type="paragraph" w:styleId="NoSpacing">
    <w:name w:val="No Spacing"/>
    <w:uiPriority w:val="1"/>
    <w:qFormat/>
    <w:rsid w:val="00ED5995"/>
    <w:pPr>
      <w:spacing w:after="0" w:line="240" w:lineRule="auto"/>
    </w:pPr>
    <w:rPr>
      <w:rFonts w:ascii="Calibri" w:eastAsia="Calibri" w:hAnsi="Calibri" w:cs="Times New Roman"/>
    </w:rPr>
  </w:style>
  <w:style w:type="character" w:customStyle="1" w:styleId="st">
    <w:name w:val="st"/>
    <w:basedOn w:val="DefaultParagraphFont"/>
    <w:rsid w:val="00ED5995"/>
  </w:style>
  <w:style w:type="character" w:customStyle="1" w:styleId="author">
    <w:name w:val="author"/>
    <w:basedOn w:val="DefaultParagraphFont"/>
    <w:rsid w:val="00ED5995"/>
  </w:style>
  <w:style w:type="character" w:customStyle="1" w:styleId="publisher">
    <w:name w:val="publisher"/>
    <w:basedOn w:val="DefaultParagraphFont"/>
    <w:rsid w:val="00ED5995"/>
  </w:style>
  <w:style w:type="character" w:customStyle="1" w:styleId="publishedyear">
    <w:name w:val="publishedyear"/>
    <w:basedOn w:val="DefaultParagraphFont"/>
    <w:rsid w:val="00ED5995"/>
  </w:style>
  <w:style w:type="character" w:customStyle="1" w:styleId="subtitle">
    <w:name w:val="subtitle"/>
    <w:basedOn w:val="DefaultParagraphFont"/>
    <w:rsid w:val="00ED5995"/>
  </w:style>
  <w:style w:type="paragraph" w:styleId="Caption">
    <w:name w:val="caption"/>
    <w:basedOn w:val="Normal"/>
    <w:next w:val="Normal"/>
    <w:uiPriority w:val="35"/>
    <w:semiHidden/>
    <w:qFormat/>
    <w:rsid w:val="00621B8A"/>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621B8A"/>
    <w:rPr>
      <w:color w:val="0000FF"/>
      <w:u w:val="single"/>
    </w:rPr>
  </w:style>
  <w:style w:type="character" w:styleId="CommentReference">
    <w:name w:val="annotation reference"/>
    <w:basedOn w:val="DefaultParagraphFont"/>
    <w:uiPriority w:val="99"/>
    <w:semiHidden/>
    <w:rsid w:val="00621B8A"/>
    <w:rPr>
      <w:sz w:val="18"/>
      <w:szCs w:val="18"/>
    </w:rPr>
  </w:style>
  <w:style w:type="paragraph" w:styleId="CommentText">
    <w:name w:val="annotation text"/>
    <w:basedOn w:val="Normal"/>
    <w:link w:val="CommentTextChar"/>
    <w:uiPriority w:val="99"/>
    <w:semiHidden/>
    <w:rsid w:val="00621B8A"/>
    <w:pPr>
      <w:spacing w:line="240" w:lineRule="auto"/>
    </w:pPr>
    <w:rPr>
      <w:sz w:val="24"/>
      <w:szCs w:val="24"/>
    </w:rPr>
  </w:style>
  <w:style w:type="character" w:customStyle="1" w:styleId="CommentTextChar">
    <w:name w:val="Comment Text Char"/>
    <w:basedOn w:val="DefaultParagraphFont"/>
    <w:link w:val="CommentText"/>
    <w:uiPriority w:val="99"/>
    <w:semiHidden/>
    <w:rsid w:val="00621B8A"/>
    <w:rPr>
      <w:sz w:val="24"/>
      <w:szCs w:val="24"/>
    </w:rPr>
  </w:style>
  <w:style w:type="paragraph" w:styleId="CommentSubject">
    <w:name w:val="annotation subject"/>
    <w:basedOn w:val="CommentText"/>
    <w:next w:val="CommentText"/>
    <w:link w:val="CommentSubjectChar"/>
    <w:uiPriority w:val="99"/>
    <w:semiHidden/>
    <w:rsid w:val="00621B8A"/>
    <w:rPr>
      <w:b/>
      <w:bCs/>
      <w:sz w:val="20"/>
      <w:szCs w:val="20"/>
    </w:rPr>
  </w:style>
  <w:style w:type="character" w:customStyle="1" w:styleId="CommentSubjectChar">
    <w:name w:val="Comment Subject Char"/>
    <w:basedOn w:val="CommentTextChar"/>
    <w:link w:val="CommentSubject"/>
    <w:uiPriority w:val="99"/>
    <w:semiHidden/>
    <w:rsid w:val="00621B8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D59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5995"/>
    <w:rPr>
      <w:rFonts w:ascii="Lucida Grande" w:hAnsi="Lucida Grande" w:cs="Lucida Grande"/>
      <w:sz w:val="18"/>
      <w:szCs w:val="18"/>
    </w:rPr>
  </w:style>
  <w:style w:type="paragraph" w:styleId="NoSpacing">
    <w:name w:val="No Spacing"/>
    <w:uiPriority w:val="1"/>
    <w:qFormat/>
    <w:rsid w:val="00ED5995"/>
    <w:pPr>
      <w:spacing w:after="0" w:line="240" w:lineRule="auto"/>
    </w:pPr>
    <w:rPr>
      <w:rFonts w:ascii="Calibri" w:eastAsia="Calibri" w:hAnsi="Calibri" w:cs="Times New Roman"/>
    </w:rPr>
  </w:style>
  <w:style w:type="character" w:customStyle="1" w:styleId="st">
    <w:name w:val="st"/>
    <w:basedOn w:val="DefaultParagraphFont"/>
    <w:rsid w:val="00ED5995"/>
  </w:style>
  <w:style w:type="character" w:customStyle="1" w:styleId="author">
    <w:name w:val="author"/>
    <w:basedOn w:val="DefaultParagraphFont"/>
    <w:rsid w:val="00ED5995"/>
  </w:style>
  <w:style w:type="character" w:customStyle="1" w:styleId="publisher">
    <w:name w:val="publisher"/>
    <w:basedOn w:val="DefaultParagraphFont"/>
    <w:rsid w:val="00ED5995"/>
  </w:style>
  <w:style w:type="character" w:customStyle="1" w:styleId="publishedyear">
    <w:name w:val="publishedyear"/>
    <w:basedOn w:val="DefaultParagraphFont"/>
    <w:rsid w:val="00ED5995"/>
  </w:style>
  <w:style w:type="character" w:customStyle="1" w:styleId="subtitle">
    <w:name w:val="subtitle"/>
    <w:basedOn w:val="DefaultParagraphFont"/>
    <w:rsid w:val="00ED5995"/>
  </w:style>
  <w:style w:type="paragraph" w:styleId="Caption">
    <w:name w:val="caption"/>
    <w:basedOn w:val="Normal"/>
    <w:next w:val="Normal"/>
    <w:uiPriority w:val="35"/>
    <w:semiHidden/>
    <w:qFormat/>
    <w:rsid w:val="00621B8A"/>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621B8A"/>
    <w:rPr>
      <w:color w:val="0000FF"/>
      <w:u w:val="single"/>
    </w:rPr>
  </w:style>
  <w:style w:type="character" w:styleId="CommentReference">
    <w:name w:val="annotation reference"/>
    <w:basedOn w:val="DefaultParagraphFont"/>
    <w:uiPriority w:val="99"/>
    <w:semiHidden/>
    <w:rsid w:val="00621B8A"/>
    <w:rPr>
      <w:sz w:val="18"/>
      <w:szCs w:val="18"/>
    </w:rPr>
  </w:style>
  <w:style w:type="paragraph" w:styleId="CommentText">
    <w:name w:val="annotation text"/>
    <w:basedOn w:val="Normal"/>
    <w:link w:val="CommentTextChar"/>
    <w:uiPriority w:val="99"/>
    <w:semiHidden/>
    <w:rsid w:val="00621B8A"/>
    <w:pPr>
      <w:spacing w:line="240" w:lineRule="auto"/>
    </w:pPr>
    <w:rPr>
      <w:sz w:val="24"/>
      <w:szCs w:val="24"/>
    </w:rPr>
  </w:style>
  <w:style w:type="character" w:customStyle="1" w:styleId="CommentTextChar">
    <w:name w:val="Comment Text Char"/>
    <w:basedOn w:val="DefaultParagraphFont"/>
    <w:link w:val="CommentText"/>
    <w:uiPriority w:val="99"/>
    <w:semiHidden/>
    <w:rsid w:val="00621B8A"/>
    <w:rPr>
      <w:sz w:val="24"/>
      <w:szCs w:val="24"/>
    </w:rPr>
  </w:style>
  <w:style w:type="paragraph" w:styleId="CommentSubject">
    <w:name w:val="annotation subject"/>
    <w:basedOn w:val="CommentText"/>
    <w:next w:val="CommentText"/>
    <w:link w:val="CommentSubjectChar"/>
    <w:uiPriority w:val="99"/>
    <w:semiHidden/>
    <w:rsid w:val="00621B8A"/>
    <w:rPr>
      <w:b/>
      <w:bCs/>
      <w:sz w:val="20"/>
      <w:szCs w:val="20"/>
    </w:rPr>
  </w:style>
  <w:style w:type="character" w:customStyle="1" w:styleId="CommentSubjectChar">
    <w:name w:val="Comment Subject Char"/>
    <w:basedOn w:val="CommentTextChar"/>
    <w:link w:val="CommentSubject"/>
    <w:uiPriority w:val="99"/>
    <w:semiHidden/>
    <w:rsid w:val="00621B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riangleshirt.blogspot.co.uk/2010/12/theo-van-doesburg.html"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upload.wikimedia.org/wikipedia/en/7/72/Mondrian_CompRYB.jpg" TargetMode="External"/><Relationship Id="rId10" Type="http://schemas.openxmlformats.org/officeDocument/2006/relationships/hyperlink" Target="http://www.design-museum.de/en/exhibitions/current-exhibition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F66BF0C3B2114689F29FC013593D5F"/>
        <w:category>
          <w:name w:val="General"/>
          <w:gallery w:val="placeholder"/>
        </w:category>
        <w:types>
          <w:type w:val="bbPlcHdr"/>
        </w:types>
        <w:behaviors>
          <w:behavior w:val="content"/>
        </w:behaviors>
        <w:guid w:val="{7BED3DDA-F2B9-CC42-910B-B314653B289E}"/>
      </w:docPartPr>
      <w:docPartBody>
        <w:p w:rsidR="00E271EF" w:rsidRDefault="00E271EF">
          <w:pPr>
            <w:pStyle w:val="EDF66BF0C3B2114689F29FC013593D5F"/>
          </w:pPr>
          <w:r w:rsidRPr="00CC586D">
            <w:rPr>
              <w:rStyle w:val="PlaceholderText"/>
              <w:b/>
              <w:color w:val="FFFFFF" w:themeColor="background1"/>
            </w:rPr>
            <w:t>[Salutation]</w:t>
          </w:r>
        </w:p>
      </w:docPartBody>
    </w:docPart>
    <w:docPart>
      <w:docPartPr>
        <w:name w:val="B1A7F36862E5BF4083270DB2143692CE"/>
        <w:category>
          <w:name w:val="General"/>
          <w:gallery w:val="placeholder"/>
        </w:category>
        <w:types>
          <w:type w:val="bbPlcHdr"/>
        </w:types>
        <w:behaviors>
          <w:behavior w:val="content"/>
        </w:behaviors>
        <w:guid w:val="{15A9FEE5-381B-8A44-B314-7E058BD46892}"/>
      </w:docPartPr>
      <w:docPartBody>
        <w:p w:rsidR="00E271EF" w:rsidRDefault="00E271EF">
          <w:pPr>
            <w:pStyle w:val="B1A7F36862E5BF4083270DB2143692CE"/>
          </w:pPr>
          <w:r>
            <w:rPr>
              <w:rStyle w:val="PlaceholderText"/>
            </w:rPr>
            <w:t>[First name]</w:t>
          </w:r>
        </w:p>
      </w:docPartBody>
    </w:docPart>
    <w:docPart>
      <w:docPartPr>
        <w:name w:val="EA6FED8FF1BB5146A57E07109EB90EA0"/>
        <w:category>
          <w:name w:val="General"/>
          <w:gallery w:val="placeholder"/>
        </w:category>
        <w:types>
          <w:type w:val="bbPlcHdr"/>
        </w:types>
        <w:behaviors>
          <w:behavior w:val="content"/>
        </w:behaviors>
        <w:guid w:val="{F992D948-3832-6547-8659-CC2E8E2E2EC2}"/>
      </w:docPartPr>
      <w:docPartBody>
        <w:p w:rsidR="00E271EF" w:rsidRDefault="00E271EF">
          <w:pPr>
            <w:pStyle w:val="EA6FED8FF1BB5146A57E07109EB90EA0"/>
          </w:pPr>
          <w:r>
            <w:rPr>
              <w:rStyle w:val="PlaceholderText"/>
            </w:rPr>
            <w:t>[Middle name]</w:t>
          </w:r>
        </w:p>
      </w:docPartBody>
    </w:docPart>
    <w:docPart>
      <w:docPartPr>
        <w:name w:val="55F3452C1A9FEE4080341242773AAC96"/>
        <w:category>
          <w:name w:val="General"/>
          <w:gallery w:val="placeholder"/>
        </w:category>
        <w:types>
          <w:type w:val="bbPlcHdr"/>
        </w:types>
        <w:behaviors>
          <w:behavior w:val="content"/>
        </w:behaviors>
        <w:guid w:val="{87979E34-F44F-2844-AA74-C63055E8206B}"/>
      </w:docPartPr>
      <w:docPartBody>
        <w:p w:rsidR="00E271EF" w:rsidRDefault="00E271EF">
          <w:pPr>
            <w:pStyle w:val="55F3452C1A9FEE4080341242773AAC96"/>
          </w:pPr>
          <w:r>
            <w:rPr>
              <w:rStyle w:val="PlaceholderText"/>
            </w:rPr>
            <w:t>[Last name]</w:t>
          </w:r>
        </w:p>
      </w:docPartBody>
    </w:docPart>
    <w:docPart>
      <w:docPartPr>
        <w:name w:val="2CE81B88032F44448A0CBBD23984313B"/>
        <w:category>
          <w:name w:val="General"/>
          <w:gallery w:val="placeholder"/>
        </w:category>
        <w:types>
          <w:type w:val="bbPlcHdr"/>
        </w:types>
        <w:behaviors>
          <w:behavior w:val="content"/>
        </w:behaviors>
        <w:guid w:val="{7F42E980-AC4B-664F-9DD2-2B6EA11E1C9A}"/>
      </w:docPartPr>
      <w:docPartBody>
        <w:p w:rsidR="00E271EF" w:rsidRDefault="00E271EF">
          <w:pPr>
            <w:pStyle w:val="2CE81B88032F44448A0CBBD23984313B"/>
          </w:pPr>
          <w:r>
            <w:rPr>
              <w:rStyle w:val="PlaceholderText"/>
            </w:rPr>
            <w:t>[Enter your biography]</w:t>
          </w:r>
        </w:p>
      </w:docPartBody>
    </w:docPart>
    <w:docPart>
      <w:docPartPr>
        <w:name w:val="12158429CDBDD248A36A47DE49BEB12F"/>
        <w:category>
          <w:name w:val="General"/>
          <w:gallery w:val="placeholder"/>
        </w:category>
        <w:types>
          <w:type w:val="bbPlcHdr"/>
        </w:types>
        <w:behaviors>
          <w:behavior w:val="content"/>
        </w:behaviors>
        <w:guid w:val="{FA030E38-7329-5545-8561-0857077302FA}"/>
      </w:docPartPr>
      <w:docPartBody>
        <w:p w:rsidR="00E271EF" w:rsidRDefault="00E271EF">
          <w:pPr>
            <w:pStyle w:val="12158429CDBDD248A36A47DE49BEB12F"/>
          </w:pPr>
          <w:r>
            <w:rPr>
              <w:rStyle w:val="PlaceholderText"/>
            </w:rPr>
            <w:t>[Enter the institution with which you are affiliated]</w:t>
          </w:r>
        </w:p>
      </w:docPartBody>
    </w:docPart>
    <w:docPart>
      <w:docPartPr>
        <w:name w:val="5F8EEEA85CA437469D32A98C02396552"/>
        <w:category>
          <w:name w:val="General"/>
          <w:gallery w:val="placeholder"/>
        </w:category>
        <w:types>
          <w:type w:val="bbPlcHdr"/>
        </w:types>
        <w:behaviors>
          <w:behavior w:val="content"/>
        </w:behaviors>
        <w:guid w:val="{DE284028-F10E-8641-ADF6-DBE7AD3CACC0}"/>
      </w:docPartPr>
      <w:docPartBody>
        <w:p w:rsidR="00E271EF" w:rsidRDefault="00E271EF">
          <w:pPr>
            <w:pStyle w:val="5F8EEEA85CA437469D32A98C02396552"/>
          </w:pPr>
          <w:r w:rsidRPr="00EF74F7">
            <w:rPr>
              <w:b/>
              <w:color w:val="808080" w:themeColor="background1" w:themeShade="80"/>
            </w:rPr>
            <w:t>[Enter the headword for your article]</w:t>
          </w:r>
        </w:p>
      </w:docPartBody>
    </w:docPart>
    <w:docPart>
      <w:docPartPr>
        <w:name w:val="0723A78D7C264A48B0ED58076CD47CBF"/>
        <w:category>
          <w:name w:val="General"/>
          <w:gallery w:val="placeholder"/>
        </w:category>
        <w:types>
          <w:type w:val="bbPlcHdr"/>
        </w:types>
        <w:behaviors>
          <w:behavior w:val="content"/>
        </w:behaviors>
        <w:guid w:val="{EB81DD5A-A205-8648-8B41-19BA68C66ACD}"/>
      </w:docPartPr>
      <w:docPartBody>
        <w:p w:rsidR="00E271EF" w:rsidRDefault="00E271EF">
          <w:pPr>
            <w:pStyle w:val="0723A78D7C264A48B0ED58076CD47CB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A3855833D474243BB680D1025574839"/>
        <w:category>
          <w:name w:val="General"/>
          <w:gallery w:val="placeholder"/>
        </w:category>
        <w:types>
          <w:type w:val="bbPlcHdr"/>
        </w:types>
        <w:behaviors>
          <w:behavior w:val="content"/>
        </w:behaviors>
        <w:guid w:val="{DD72ED39-F24D-7748-8E53-B18A8112D4A3}"/>
      </w:docPartPr>
      <w:docPartBody>
        <w:p w:rsidR="00E271EF" w:rsidRDefault="00E271EF">
          <w:pPr>
            <w:pStyle w:val="5A3855833D474243BB680D102557483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22403888C128448A752D336D31E0D12"/>
        <w:category>
          <w:name w:val="General"/>
          <w:gallery w:val="placeholder"/>
        </w:category>
        <w:types>
          <w:type w:val="bbPlcHdr"/>
        </w:types>
        <w:behaviors>
          <w:behavior w:val="content"/>
        </w:behaviors>
        <w:guid w:val="{34C5EFBC-5577-D14C-8182-77D9BCC0331F}"/>
      </w:docPartPr>
      <w:docPartBody>
        <w:p w:rsidR="00E271EF" w:rsidRDefault="00E271EF">
          <w:pPr>
            <w:pStyle w:val="B22403888C128448A752D336D31E0D1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2B8D0BE497EEF4DBC25680EDCFA8001"/>
        <w:category>
          <w:name w:val="General"/>
          <w:gallery w:val="placeholder"/>
        </w:category>
        <w:types>
          <w:type w:val="bbPlcHdr"/>
        </w:types>
        <w:behaviors>
          <w:behavior w:val="content"/>
        </w:behaviors>
        <w:guid w:val="{7AC266AE-E6D8-084F-A531-7933F4EF7B98}"/>
      </w:docPartPr>
      <w:docPartBody>
        <w:p w:rsidR="00E271EF" w:rsidRDefault="00E271EF">
          <w:pPr>
            <w:pStyle w:val="E2B8D0BE497EEF4DBC25680EDCFA8001"/>
          </w:pPr>
          <w:r>
            <w:rPr>
              <w:rStyle w:val="PlaceholderText"/>
            </w:rPr>
            <w:t>[Enter citations for further reading here]</w:t>
          </w:r>
        </w:p>
      </w:docPartBody>
    </w:docPart>
    <w:docPart>
      <w:docPartPr>
        <w:name w:val="B4E57E601F5C8747BEA401B94187E0E6"/>
        <w:category>
          <w:name w:val="General"/>
          <w:gallery w:val="placeholder"/>
        </w:category>
        <w:types>
          <w:type w:val="bbPlcHdr"/>
        </w:types>
        <w:behaviors>
          <w:behavior w:val="content"/>
        </w:behaviors>
        <w:guid w:val="{BAC0D0F7-B3B6-9342-A217-04DF532C42C3}"/>
      </w:docPartPr>
      <w:docPartBody>
        <w:p w:rsidR="00E271EF" w:rsidRDefault="00E271EF" w:rsidP="00E271EF">
          <w:pPr>
            <w:pStyle w:val="B4E57E601F5C8747BEA401B94187E0E6"/>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1EF"/>
    <w:rsid w:val="00E271E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71EF"/>
    <w:rPr>
      <w:color w:val="808080"/>
    </w:rPr>
  </w:style>
  <w:style w:type="paragraph" w:customStyle="1" w:styleId="EDF66BF0C3B2114689F29FC013593D5F">
    <w:name w:val="EDF66BF0C3B2114689F29FC013593D5F"/>
  </w:style>
  <w:style w:type="paragraph" w:customStyle="1" w:styleId="B1A7F36862E5BF4083270DB2143692CE">
    <w:name w:val="B1A7F36862E5BF4083270DB2143692CE"/>
  </w:style>
  <w:style w:type="paragraph" w:customStyle="1" w:styleId="EA6FED8FF1BB5146A57E07109EB90EA0">
    <w:name w:val="EA6FED8FF1BB5146A57E07109EB90EA0"/>
  </w:style>
  <w:style w:type="paragraph" w:customStyle="1" w:styleId="55F3452C1A9FEE4080341242773AAC96">
    <w:name w:val="55F3452C1A9FEE4080341242773AAC96"/>
  </w:style>
  <w:style w:type="paragraph" w:customStyle="1" w:styleId="2CE81B88032F44448A0CBBD23984313B">
    <w:name w:val="2CE81B88032F44448A0CBBD23984313B"/>
  </w:style>
  <w:style w:type="paragraph" w:customStyle="1" w:styleId="12158429CDBDD248A36A47DE49BEB12F">
    <w:name w:val="12158429CDBDD248A36A47DE49BEB12F"/>
  </w:style>
  <w:style w:type="paragraph" w:customStyle="1" w:styleId="5F8EEEA85CA437469D32A98C02396552">
    <w:name w:val="5F8EEEA85CA437469D32A98C02396552"/>
  </w:style>
  <w:style w:type="paragraph" w:customStyle="1" w:styleId="0723A78D7C264A48B0ED58076CD47CBF">
    <w:name w:val="0723A78D7C264A48B0ED58076CD47CBF"/>
  </w:style>
  <w:style w:type="paragraph" w:customStyle="1" w:styleId="5A3855833D474243BB680D1025574839">
    <w:name w:val="5A3855833D474243BB680D1025574839"/>
  </w:style>
  <w:style w:type="paragraph" w:customStyle="1" w:styleId="B22403888C128448A752D336D31E0D12">
    <w:name w:val="B22403888C128448A752D336D31E0D12"/>
  </w:style>
  <w:style w:type="paragraph" w:customStyle="1" w:styleId="E2B8D0BE497EEF4DBC25680EDCFA8001">
    <w:name w:val="E2B8D0BE497EEF4DBC25680EDCFA8001"/>
  </w:style>
  <w:style w:type="paragraph" w:customStyle="1" w:styleId="B4E57E601F5C8747BEA401B94187E0E6">
    <w:name w:val="B4E57E601F5C8747BEA401B94187E0E6"/>
    <w:rsid w:val="00E271E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71EF"/>
    <w:rPr>
      <w:color w:val="808080"/>
    </w:rPr>
  </w:style>
  <w:style w:type="paragraph" w:customStyle="1" w:styleId="EDF66BF0C3B2114689F29FC013593D5F">
    <w:name w:val="EDF66BF0C3B2114689F29FC013593D5F"/>
  </w:style>
  <w:style w:type="paragraph" w:customStyle="1" w:styleId="B1A7F36862E5BF4083270DB2143692CE">
    <w:name w:val="B1A7F36862E5BF4083270DB2143692CE"/>
  </w:style>
  <w:style w:type="paragraph" w:customStyle="1" w:styleId="EA6FED8FF1BB5146A57E07109EB90EA0">
    <w:name w:val="EA6FED8FF1BB5146A57E07109EB90EA0"/>
  </w:style>
  <w:style w:type="paragraph" w:customStyle="1" w:styleId="55F3452C1A9FEE4080341242773AAC96">
    <w:name w:val="55F3452C1A9FEE4080341242773AAC96"/>
  </w:style>
  <w:style w:type="paragraph" w:customStyle="1" w:styleId="2CE81B88032F44448A0CBBD23984313B">
    <w:name w:val="2CE81B88032F44448A0CBBD23984313B"/>
  </w:style>
  <w:style w:type="paragraph" w:customStyle="1" w:styleId="12158429CDBDD248A36A47DE49BEB12F">
    <w:name w:val="12158429CDBDD248A36A47DE49BEB12F"/>
  </w:style>
  <w:style w:type="paragraph" w:customStyle="1" w:styleId="5F8EEEA85CA437469D32A98C02396552">
    <w:name w:val="5F8EEEA85CA437469D32A98C02396552"/>
  </w:style>
  <w:style w:type="paragraph" w:customStyle="1" w:styleId="0723A78D7C264A48B0ED58076CD47CBF">
    <w:name w:val="0723A78D7C264A48B0ED58076CD47CBF"/>
  </w:style>
  <w:style w:type="paragraph" w:customStyle="1" w:styleId="5A3855833D474243BB680D1025574839">
    <w:name w:val="5A3855833D474243BB680D1025574839"/>
  </w:style>
  <w:style w:type="paragraph" w:customStyle="1" w:styleId="B22403888C128448A752D336D31E0D12">
    <w:name w:val="B22403888C128448A752D336D31E0D12"/>
  </w:style>
  <w:style w:type="paragraph" w:customStyle="1" w:styleId="E2B8D0BE497EEF4DBC25680EDCFA8001">
    <w:name w:val="E2B8D0BE497EEF4DBC25680EDCFA8001"/>
  </w:style>
  <w:style w:type="paragraph" w:customStyle="1" w:styleId="B4E57E601F5C8747BEA401B94187E0E6">
    <w:name w:val="B4E57E601F5C8747BEA401B94187E0E6"/>
    <w:rsid w:val="00E271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Bal74</b:Tag>
    <b:SourceType>Book</b:SourceType>
    <b:Guid>{C806A499-3795-FC42-80FB-041790383F56}</b:Guid>
    <b:Author>
      <b:Author>
        <b:NameList>
          <b:Person>
            <b:Last>Baljeu</b:Last>
            <b:First>J.</b:First>
          </b:Person>
        </b:NameList>
      </b:Author>
    </b:Author>
    <b:Title>Theo van Doesburg</b:Title>
    <b:Publisher>Studio Vista</b:Publisher>
    <b:City>London</b:City>
    <b:Year>1974</b:Year>
    <b:RefOrder>1</b:RefOrder>
  </b:Source>
  <b:Source>
    <b:Tag>Blo86</b:Tag>
    <b:SourceType>Book</b:SourceType>
    <b:Guid>{1EE24FAF-03EB-5944-823F-A5C1F17E39CB}</b:Guid>
    <b:Author>
      <b:Author>
        <b:NameList>
          <b:Person>
            <b:Last>Blotkamp</b:Last>
            <b:First>C.</b:First>
          </b:Person>
        </b:NameList>
      </b:Author>
    </b:Author>
    <b:Title>De Stijl: the formative years: 1917-1922 </b:Title>
    <b:City>Cambridge</b:City>
    <b:StateProvince>Massachusetts</b:StateProvince>
    <b:Publisher>MIT Press</b:Publisher>
    <b:Year>1986</b:Year>
    <b:RefOrder>2</b:RefOrder>
  </b:Source>
  <b:Source>
    <b:Tag>Hoe00</b:Tag>
    <b:SourceType>Book</b:SourceType>
    <b:Guid>{A5CFEDB9-DCF6-E942-AE32-E71031F524FE}</b:Guid>
    <b:Author>
      <b:Author>
        <b:NameList>
          <b:Person>
            <b:Last>Hoek</b:Last>
            <b:First>E.</b:First>
          </b:Person>
          <b:Person>
            <b:Last>Blokhuis</b:Last>
            <b:First>M.</b:First>
          </b:Person>
          <b:Person>
            <b:Last>Goovaerts</b:Last>
            <b:First>I.</b:First>
          </b:Person>
          <b:Person>
            <b:Last>Kamphuys</b:Last>
            <b:First>N.</b:First>
            <b:Middle>et al.</b:Middle>
          </b:Person>
        </b:NameList>
      </b:Author>
    </b:Author>
    <b:Title>Theo Van Doesburg: Oeuvre Catalogus</b:Title>
    <b:Publisher>Centraal Museum</b:Publisher>
    <b:Year>2000</b:Year>
    <b:RefOrder>3</b:RefOrder>
  </b:Source>
  <b:Source>
    <b:Tag>Jaf70</b:Tag>
    <b:SourceType>Book</b:SourceType>
    <b:Guid>{3BC92443-37A9-BA4F-BE3D-E20CC45984E6}</b:Guid>
    <b:Author>
      <b:Author>
        <b:NameList>
          <b:Person>
            <b:Last>Jaffé</b:Last>
            <b:First>H.</b:First>
            <b:Middle>L. C.</b:Middle>
          </b:Person>
        </b:NameList>
      </b:Author>
    </b:Author>
    <b:Title>De Stijl: extracts from the magazine</b:Title>
    <b:City>London</b:City>
    <b:Publisher>Thames and Hudson</b:Publisher>
    <b:Year>1970</b:Year>
    <b:RefOrder>4</b:RefOrder>
  </b:Source>
  <b:Source>
    <b:Tag>Mon93</b:Tag>
    <b:SourceType>Book</b:SourceType>
    <b:Guid>{4438E386-6789-1346-8425-708F43655FA4}</b:Guid>
    <b:Author>
      <b:Author>
        <b:NameList>
          <b:Person>
            <b:Last>Mondrian</b:Last>
            <b:First>P.</b:First>
          </b:Person>
        </b:NameList>
      </b:Author>
    </b:Author>
    <b:Title>The New Art, the New Life: The Collected Writings of Piet Mondrian</b:Title>
    <b:City>Cambridge</b:City>
    <b:StateProvince>Massachusetts</b:StateProvince>
    <b:Publisher>Da Capo Press</b:Publisher>
    <b:Year>1993</b:Year>
    <b:RefOrder>5</b:RefOrder>
  </b:Source>
  <b:Source>
    <b:Tag>Ove91</b:Tag>
    <b:SourceType>Book</b:SourceType>
    <b:Guid>{CEC16F2F-03B1-4C4D-90A2-F6459503915E}</b:Guid>
    <b:Author>
      <b:Author>
        <b:NameList>
          <b:Person>
            <b:Last>Overy</b:Last>
            <b:First>P.</b:First>
          </b:Person>
        </b:NameList>
      </b:Author>
    </b:Author>
    <b:Title>De Stijl: Art, Architecture, Design</b:Title>
    <b:City>London</b:City>
    <b:Publisher>Thames &amp; Hudson</b:Publisher>
    <b:Year>1991</b:Year>
    <b:RefOrder>6</b:RefOrder>
  </b:Source>
  <b:Source>
    <b:Tag>Tro83</b:Tag>
    <b:SourceType>Book</b:SourceType>
    <b:Guid>{B6057043-7751-A34E-9648-06A7974A7C3E}</b:Guid>
    <b:Author>
      <b:Author>
        <b:NameList>
          <b:Person>
            <b:Last>Troy</b:Last>
            <b:First>N.</b:First>
            <b:Middle>J.</b:Middle>
          </b:Person>
        </b:NameList>
      </b:Author>
    </b:Author>
    <b:Title>The De Stijl Environment</b:Title>
    <b:City>Cambridge</b:City>
    <b:StateProvince>Massachusetts</b:StateProvince>
    <b:Publisher>MIT Press</b:Publisher>
    <b:Year>1983</b:Year>
    <b:RefOrder>7</b:RefOrder>
  </b:Source>
  <b:Source>
    <b:Tag>Whi03</b:Tag>
    <b:SourceType>Book</b:SourceType>
    <b:Guid>{D287ED02-D04A-5649-886B-C948CB6E848A}</b:Guid>
    <b:Author>
      <b:Author>
        <b:NameList>
          <b:Person>
            <b:Last>White</b:Last>
            <b:First>M.</b:First>
          </b:Person>
        </b:NameList>
      </b:Author>
    </b:Author>
    <b:Title>De Stijl and Dutch Modernism</b:Title>
    <b:City>Manchester</b:City>
    <b:Publisher>Manchester University Press</b:Publisher>
    <b:Year>2003</b:Year>
    <b:RefOrder>8</b:RefOrder>
  </b:Source>
</b:Sources>
</file>

<file path=customXml/itemProps1.xml><?xml version="1.0" encoding="utf-8"?>
<ds:datastoreItem xmlns:ds="http://schemas.openxmlformats.org/officeDocument/2006/customXml" ds:itemID="{E685CBE6-DF44-7747-9770-F91E009DB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3</Pages>
  <Words>1254</Words>
  <Characters>7152</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2015-04-04T19:13:00Z</dcterms:created>
  <dcterms:modified xsi:type="dcterms:W3CDTF">2015-07-03T19:52:00Z</dcterms:modified>
</cp:coreProperties>
</file>