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6091CA" w14:textId="77777777" w:rsidTr="00922950">
        <w:tc>
          <w:tcPr>
            <w:tcW w:w="491" w:type="dxa"/>
            <w:vMerge w:val="restart"/>
            <w:shd w:val="clear" w:color="auto" w:fill="A6A6A6" w:themeFill="background1" w:themeFillShade="A6"/>
            <w:textDirection w:val="btLr"/>
          </w:tcPr>
          <w:p w14:paraId="7708C2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340B9414A0E46F298EAC3B0B53308DF"/>
            </w:placeholder>
            <w:showingPlcHdr/>
            <w:dropDownList>
              <w:listItem w:displayText="Dr." w:value="Dr."/>
              <w:listItem w:displayText="Prof." w:value="Prof."/>
            </w:dropDownList>
          </w:sdtPr>
          <w:sdtEndPr/>
          <w:sdtContent>
            <w:tc>
              <w:tcPr>
                <w:tcW w:w="1259" w:type="dxa"/>
              </w:tcPr>
              <w:p w14:paraId="26158C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cs="Times New Roman"/>
            </w:rPr>
            <w:alias w:val="First name"/>
            <w:tag w:val="authorFirstName"/>
            <w:id w:val="581645879"/>
            <w:placeholder>
              <w:docPart w:val="F49FD60F4E3C42D490846D68D2D72B9C"/>
            </w:placeholder>
            <w:text/>
          </w:sdtPr>
          <w:sdtEndPr/>
          <w:sdtContent>
            <w:tc>
              <w:tcPr>
                <w:tcW w:w="2073" w:type="dxa"/>
              </w:tcPr>
              <w:p w14:paraId="23AEA5B0" w14:textId="77777777" w:rsidR="00B574C9" w:rsidRDefault="00A84A07" w:rsidP="00A84A07">
                <w:r w:rsidRPr="00A84A07">
                  <w:rPr>
                    <w:rFonts w:cs="Times New Roman"/>
                  </w:rPr>
                  <w:t>John</w:t>
                </w:r>
              </w:p>
            </w:tc>
          </w:sdtContent>
        </w:sdt>
        <w:sdt>
          <w:sdtPr>
            <w:rPr>
              <w:rFonts w:ascii="Times New Roman" w:hAnsi="Times New Roman" w:cs="Times New Roman"/>
              <w:b/>
              <w:sz w:val="24"/>
              <w:szCs w:val="24"/>
            </w:rPr>
            <w:alias w:val="Middle name"/>
            <w:tag w:val="authorMiddleName"/>
            <w:id w:val="-2076034781"/>
            <w:placeholder>
              <w:docPart w:val="F977502E7FE444E4808EC479418AD818"/>
            </w:placeholder>
            <w:showingPlcHdr/>
            <w:text/>
          </w:sdtPr>
          <w:sdtEndPr/>
          <w:sdtContent>
            <w:tc>
              <w:tcPr>
                <w:tcW w:w="2551" w:type="dxa"/>
              </w:tcPr>
              <w:p w14:paraId="7E170B87" w14:textId="77777777" w:rsidR="00B574C9" w:rsidRDefault="00D66D1B" w:rsidP="00D66D1B">
                <w:r>
                  <w:rPr>
                    <w:rStyle w:val="PlaceholderText"/>
                  </w:rPr>
                  <w:t>[Middle name]</w:t>
                </w:r>
              </w:p>
            </w:tc>
          </w:sdtContent>
        </w:sdt>
        <w:sdt>
          <w:sdtPr>
            <w:rPr>
              <w:rFonts w:cs="Times New Roman"/>
            </w:rPr>
            <w:alias w:val="Last name"/>
            <w:tag w:val="authorLastName"/>
            <w:id w:val="-1088529830"/>
            <w:placeholder>
              <w:docPart w:val="73D76132378546029F838C588C8E3255"/>
            </w:placeholder>
            <w:text/>
          </w:sdtPr>
          <w:sdtEndPr/>
          <w:sdtContent>
            <w:tc>
              <w:tcPr>
                <w:tcW w:w="2642" w:type="dxa"/>
              </w:tcPr>
              <w:p w14:paraId="55223BE5" w14:textId="77777777" w:rsidR="00B574C9" w:rsidRDefault="00A84A07" w:rsidP="00A84A07">
                <w:r w:rsidRPr="00A84A07">
                  <w:rPr>
                    <w:rFonts w:cs="Times New Roman"/>
                  </w:rPr>
                  <w:t>Clark</w:t>
                </w:r>
              </w:p>
            </w:tc>
          </w:sdtContent>
        </w:sdt>
      </w:tr>
      <w:tr w:rsidR="00B574C9" w14:paraId="4B340774" w14:textId="77777777" w:rsidTr="001A6A06">
        <w:trPr>
          <w:trHeight w:val="986"/>
        </w:trPr>
        <w:tc>
          <w:tcPr>
            <w:tcW w:w="491" w:type="dxa"/>
            <w:vMerge/>
            <w:shd w:val="clear" w:color="auto" w:fill="A6A6A6" w:themeFill="background1" w:themeFillShade="A6"/>
          </w:tcPr>
          <w:p w14:paraId="1CC5C4CE" w14:textId="77777777" w:rsidR="00B574C9" w:rsidRPr="001A6A06" w:rsidRDefault="00B574C9" w:rsidP="00CF1542">
            <w:pPr>
              <w:jc w:val="center"/>
              <w:rPr>
                <w:b/>
                <w:color w:val="FFFFFF" w:themeColor="background1"/>
              </w:rPr>
            </w:pPr>
          </w:p>
        </w:tc>
        <w:sdt>
          <w:sdtPr>
            <w:alias w:val="Biography"/>
            <w:tag w:val="authorBiography"/>
            <w:id w:val="938807824"/>
            <w:placeholder>
              <w:docPart w:val="C47DA1D9A3E4429397B0B5124082038C"/>
            </w:placeholder>
            <w:showingPlcHdr/>
          </w:sdtPr>
          <w:sdtEndPr/>
          <w:sdtContent>
            <w:tc>
              <w:tcPr>
                <w:tcW w:w="8525" w:type="dxa"/>
                <w:gridSpan w:val="4"/>
              </w:tcPr>
              <w:p w14:paraId="6A1BE52E" w14:textId="77777777" w:rsidR="00B574C9" w:rsidRDefault="00B574C9" w:rsidP="00922950">
                <w:r>
                  <w:rPr>
                    <w:rStyle w:val="PlaceholderText"/>
                  </w:rPr>
                  <w:t>[Enter your biography]</w:t>
                </w:r>
              </w:p>
            </w:tc>
          </w:sdtContent>
        </w:sdt>
      </w:tr>
      <w:tr w:rsidR="00B574C9" w14:paraId="0AA6020A" w14:textId="77777777" w:rsidTr="001A6A06">
        <w:trPr>
          <w:trHeight w:val="986"/>
        </w:trPr>
        <w:tc>
          <w:tcPr>
            <w:tcW w:w="491" w:type="dxa"/>
            <w:vMerge/>
            <w:shd w:val="clear" w:color="auto" w:fill="A6A6A6" w:themeFill="background1" w:themeFillShade="A6"/>
          </w:tcPr>
          <w:p w14:paraId="260EBCA4" w14:textId="77777777" w:rsidR="00B574C9" w:rsidRPr="001A6A06" w:rsidRDefault="00B574C9" w:rsidP="00CF1542">
            <w:pPr>
              <w:jc w:val="center"/>
              <w:rPr>
                <w:b/>
                <w:color w:val="FFFFFF" w:themeColor="background1"/>
              </w:rPr>
            </w:pPr>
          </w:p>
        </w:tc>
        <w:sdt>
          <w:sdtPr>
            <w:alias w:val="Affiliation"/>
            <w:tag w:val="affiliation"/>
            <w:id w:val="2012937915"/>
            <w:placeholder>
              <w:docPart w:val="F03D8FC9DDBE49FE8B01E407F1EE8E34"/>
            </w:placeholder>
            <w:text/>
          </w:sdtPr>
          <w:sdtEndPr/>
          <w:sdtContent>
            <w:tc>
              <w:tcPr>
                <w:tcW w:w="8525" w:type="dxa"/>
                <w:gridSpan w:val="4"/>
              </w:tcPr>
              <w:p w14:paraId="1E67AEB4" w14:textId="77777777" w:rsidR="00B574C9" w:rsidRDefault="00A84A07" w:rsidP="00A84A07">
                <w:r>
                  <w:t>University of Sydney</w:t>
                </w:r>
              </w:p>
            </w:tc>
          </w:sdtContent>
        </w:sdt>
      </w:tr>
    </w:tbl>
    <w:p w14:paraId="1DA8FA8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A46E49" w14:textId="77777777" w:rsidTr="00244BB0">
        <w:tc>
          <w:tcPr>
            <w:tcW w:w="9016" w:type="dxa"/>
            <w:shd w:val="clear" w:color="auto" w:fill="A6A6A6" w:themeFill="background1" w:themeFillShade="A6"/>
            <w:tcMar>
              <w:top w:w="113" w:type="dxa"/>
              <w:bottom w:w="113" w:type="dxa"/>
            </w:tcMar>
          </w:tcPr>
          <w:p w14:paraId="769FA5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9ABD9C" w14:textId="77777777" w:rsidTr="003F0D73">
        <w:sdt>
          <w:sdtPr>
            <w:rPr>
              <w:rFonts w:eastAsiaTheme="minorEastAsia"/>
              <w:lang w:val="de-DE" w:eastAsia="zh-CN"/>
            </w:rPr>
            <w:alias w:val="Article headword"/>
            <w:tag w:val="articleHeadword"/>
            <w:id w:val="-361440020"/>
            <w:placeholder>
              <w:docPart w:val="0F0474B353FC418F8940E3B8606A6B64"/>
            </w:placeholder>
            <w:text/>
          </w:sdtPr>
          <w:sdtEndPr/>
          <w:sdtContent>
            <w:tc>
              <w:tcPr>
                <w:tcW w:w="9016" w:type="dxa"/>
                <w:tcMar>
                  <w:top w:w="113" w:type="dxa"/>
                  <w:bottom w:w="113" w:type="dxa"/>
                </w:tcMar>
              </w:tcPr>
              <w:p w14:paraId="7027D171" w14:textId="517360DF" w:rsidR="003F0D73" w:rsidRPr="00FB589A" w:rsidRDefault="00A84A07" w:rsidP="003F0D73">
                <w:pPr>
                  <w:rPr>
                    <w:b/>
                  </w:rPr>
                </w:pPr>
                <w:r w:rsidRPr="00A84A07">
                  <w:rPr>
                    <w:rFonts w:eastAsiaTheme="minorEastAsia"/>
                    <w:lang w:val="de-DE" w:eastAsia="zh-CN"/>
                  </w:rPr>
                  <w:t>Panicker, K.</w:t>
                </w:r>
                <w:r w:rsidR="004C6520">
                  <w:rPr>
                    <w:rFonts w:eastAsiaTheme="minorEastAsia"/>
                    <w:lang w:val="de-DE" w:eastAsia="zh-CN"/>
                  </w:rPr>
                  <w:t xml:space="preserve"> </w:t>
                </w:r>
                <w:r w:rsidRPr="00A84A07">
                  <w:rPr>
                    <w:rFonts w:eastAsiaTheme="minorEastAsia"/>
                    <w:lang w:val="de-DE" w:eastAsia="zh-CN"/>
                  </w:rPr>
                  <w:t>C.</w:t>
                </w:r>
                <w:r w:rsidR="000E1EA2">
                  <w:rPr>
                    <w:rFonts w:eastAsiaTheme="minorEastAsia"/>
                    <w:lang w:val="de-DE" w:eastAsia="zh-CN"/>
                  </w:rPr>
                  <w:t xml:space="preserve"> </w:t>
                </w:r>
                <w:r w:rsidRPr="00A84A07">
                  <w:rPr>
                    <w:rFonts w:eastAsiaTheme="minorEastAsia"/>
                    <w:lang w:val="de-DE" w:eastAsia="zh-CN"/>
                  </w:rPr>
                  <w:t>S. (1911-1977)</w:t>
                </w:r>
              </w:p>
            </w:tc>
          </w:sdtContent>
        </w:sdt>
      </w:tr>
      <w:tr w:rsidR="00464699" w14:paraId="610D0B5E" w14:textId="77777777" w:rsidTr="007821B0">
        <w:sdt>
          <w:sdtPr>
            <w:alias w:val="Variant headwords"/>
            <w:tag w:val="variantHeadwords"/>
            <w:id w:val="173464402"/>
            <w:placeholder>
              <w:docPart w:val="02E381C5EE794DB0944E801556844AAB"/>
            </w:placeholder>
            <w:showingPlcHdr/>
          </w:sdtPr>
          <w:sdtEndPr/>
          <w:sdtContent>
            <w:tc>
              <w:tcPr>
                <w:tcW w:w="9016" w:type="dxa"/>
                <w:tcMar>
                  <w:top w:w="113" w:type="dxa"/>
                  <w:bottom w:w="113" w:type="dxa"/>
                </w:tcMar>
              </w:tcPr>
              <w:p w14:paraId="4568D0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A0D13F" w14:textId="77777777" w:rsidTr="003F0D73">
        <w:sdt>
          <w:sdtPr>
            <w:alias w:val="Abstract"/>
            <w:tag w:val="abstract"/>
            <w:id w:val="-635871867"/>
            <w:placeholder>
              <w:docPart w:val="25A9CA768D0943F8B300DE8E1EDF7615"/>
            </w:placeholder>
          </w:sdtPr>
          <w:sdtEndPr/>
          <w:sdtContent>
            <w:tc>
              <w:tcPr>
                <w:tcW w:w="9016" w:type="dxa"/>
                <w:tcMar>
                  <w:top w:w="113" w:type="dxa"/>
                  <w:bottom w:w="113" w:type="dxa"/>
                </w:tcMar>
              </w:tcPr>
              <w:p w14:paraId="4C7A01B8" w14:textId="1D890939" w:rsidR="00E85A05" w:rsidRDefault="00A84A07" w:rsidP="00A84A07">
                <w:proofErr w:type="spellStart"/>
                <w:r w:rsidRPr="004C6520">
                  <w:rPr>
                    <w:rFonts w:ascii="Calibri" w:eastAsia="Times New Roman" w:hAnsi="Calibri" w:cs="Tahoma"/>
                    <w:color w:val="000000"/>
                  </w:rPr>
                  <w:t>Kovalezhi</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Cheerampathoor</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Sankaran</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Paniker</w:t>
                </w:r>
                <w:proofErr w:type="spellEnd"/>
                <w:r w:rsidRPr="004C6520">
                  <w:rPr>
                    <w:rFonts w:ascii="Calibri" w:eastAsia="Times New Roman" w:hAnsi="Calibri" w:cs="Tahoma"/>
                    <w:color w:val="000000"/>
                  </w:rPr>
                  <w:t xml:space="preserve"> was of Malayali back</w:t>
                </w:r>
                <w:r w:rsidR="001C0568">
                  <w:rPr>
                    <w:rFonts w:ascii="Calibri" w:eastAsia="Times New Roman" w:hAnsi="Calibri" w:cs="Tahoma"/>
                    <w:color w:val="000000"/>
                  </w:rPr>
                  <w:t>g</w:t>
                </w:r>
                <w:r w:rsidRPr="004C6520">
                  <w:rPr>
                    <w:rFonts w:ascii="Calibri" w:eastAsia="Times New Roman" w:hAnsi="Calibri" w:cs="Tahoma"/>
                    <w:color w:val="000000"/>
                  </w:rPr>
                  <w:t xml:space="preserve">round but spent most of his active life as a painter, teacher, and organizer in Madras, now Chennai, in Tamil Nadu. His work is important for three reasons: it shows his own stylistic trajectory out of the modernist dilemmas faced by an artist before and after Indian Independence; it indicates the way Indian visual material from </w:t>
                </w:r>
                <w:r w:rsidRPr="004C6520">
                  <w:rPr>
                    <w:rFonts w:ascii="Calibri" w:hAnsi="Calibri"/>
                  </w:rPr>
                  <w:t>Malayalam script to magical diagrams</w:t>
                </w:r>
                <w:r w:rsidRPr="004C6520">
                  <w:rPr>
                    <w:rFonts w:ascii="Calibri" w:eastAsia="Times New Roman" w:hAnsi="Calibri" w:cs="Tahoma"/>
                    <w:color w:val="000000"/>
                  </w:rPr>
                  <w:t xml:space="preserve"> could be mobilised to produce a kind of abstract pictorial discourse; it manifests how regionally based artist could link up with and generate significant modernist work at a national and international level. Modernism is a reflexive discourse where the subject is how an art form manifests the modern, the position which </w:t>
                </w:r>
                <w:proofErr w:type="spellStart"/>
                <w:r w:rsidRPr="004C6520">
                  <w:rPr>
                    <w:rFonts w:ascii="Calibri" w:eastAsia="Times New Roman" w:hAnsi="Calibri" w:cs="Tahoma"/>
                    <w:color w:val="000000"/>
                  </w:rPr>
                  <w:t>relativises</w:t>
                </w:r>
                <w:proofErr w:type="spellEnd"/>
                <w:r w:rsidRPr="004C6520">
                  <w:rPr>
                    <w:rFonts w:ascii="Calibri" w:eastAsia="Times New Roman" w:hAnsi="Calibri" w:cs="Tahoma"/>
                    <w:color w:val="000000"/>
                  </w:rPr>
                  <w:t xml:space="preserve"> the past, to make new selections of pre-modern exemplars where the modern becomes a pair with an invented tradition, and distances practice from a naturalised, unconscious customary. Modernism’s subject is the modality of the modern. </w:t>
                </w:r>
                <w:proofErr w:type="spellStart"/>
                <w:r w:rsidRPr="004C6520">
                  <w:rPr>
                    <w:rFonts w:ascii="Calibri" w:eastAsia="Times New Roman" w:hAnsi="Calibri" w:cs="Tahoma"/>
                    <w:color w:val="000000"/>
                  </w:rPr>
                  <w:t>Paniker’s</w:t>
                </w:r>
                <w:proofErr w:type="spellEnd"/>
                <w:r w:rsidRPr="004C6520">
                  <w:rPr>
                    <w:rFonts w:ascii="Calibri" w:eastAsia="Times New Roman" w:hAnsi="Calibri" w:cs="Tahoma"/>
                    <w:color w:val="000000"/>
                  </w:rPr>
                  <w:t xml:space="preserve"> work clearly shows this shift from a humanist identification with the Indian poor or politically oppressed using the practices of post-impressionism to the early-1950s. He moves to </w:t>
                </w:r>
                <w:proofErr w:type="gramStart"/>
                <w:r w:rsidRPr="004C6520">
                  <w:rPr>
                    <w:rFonts w:ascii="Calibri" w:eastAsia="Times New Roman" w:hAnsi="Calibri" w:cs="Tahoma"/>
                    <w:color w:val="000000"/>
                  </w:rPr>
                  <w:t>an identification</w:t>
                </w:r>
                <w:proofErr w:type="gramEnd"/>
                <w:r w:rsidRPr="004C6520">
                  <w:rPr>
                    <w:rFonts w:ascii="Calibri" w:eastAsia="Times New Roman" w:hAnsi="Calibri" w:cs="Tahoma"/>
                    <w:color w:val="000000"/>
                  </w:rPr>
                  <w:t xml:space="preserve"> with the Indian folk as a repository of visual experience but also a public </w:t>
                </w:r>
                <w:proofErr w:type="spellStart"/>
                <w:r w:rsidRPr="004C6520">
                  <w:rPr>
                    <w:rFonts w:ascii="Calibri" w:eastAsia="Times New Roman" w:hAnsi="Calibri" w:cs="Tahoma"/>
                    <w:color w:val="000000"/>
                  </w:rPr>
                  <w:t>visuality</w:t>
                </w:r>
                <w:proofErr w:type="spellEnd"/>
                <w:r w:rsidRPr="004C6520">
                  <w:rPr>
                    <w:rFonts w:ascii="Calibri" w:eastAsia="Times New Roman" w:hAnsi="Calibri" w:cs="Tahoma"/>
                    <w:color w:val="000000"/>
                  </w:rPr>
                  <w:t xml:space="preserve"> with considerable pre-colonial history.</w:t>
                </w:r>
              </w:p>
            </w:tc>
          </w:sdtContent>
        </w:sdt>
      </w:tr>
      <w:tr w:rsidR="003F0D73" w14:paraId="1820914F" w14:textId="77777777" w:rsidTr="003F0D73">
        <w:sdt>
          <w:sdtPr>
            <w:alias w:val="Article text"/>
            <w:tag w:val="articleText"/>
            <w:id w:val="634067588"/>
            <w:placeholder>
              <w:docPart w:val="CC36D8110F4C4BC4AA711872F84196AF"/>
            </w:placeholder>
          </w:sdtPr>
          <w:sdtEndPr>
            <w:rPr>
              <w:rFonts w:ascii="Calibri" w:hAnsi="Calibri"/>
            </w:rPr>
          </w:sdtEndPr>
          <w:sdtContent>
            <w:tc>
              <w:tcPr>
                <w:tcW w:w="9016" w:type="dxa"/>
                <w:tcMar>
                  <w:top w:w="113" w:type="dxa"/>
                  <w:bottom w:w="113" w:type="dxa"/>
                </w:tcMar>
              </w:tcPr>
              <w:p w14:paraId="5788632F" w14:textId="2D339937" w:rsidR="00A84A07" w:rsidRPr="004C6520" w:rsidRDefault="00A84A07" w:rsidP="00A84A07">
                <w:pPr>
                  <w:rPr>
                    <w:rFonts w:ascii="Calibri" w:eastAsia="Times New Roman" w:hAnsi="Calibri" w:cs="Tahoma"/>
                    <w:color w:val="000000"/>
                  </w:rPr>
                </w:pPr>
                <w:proofErr w:type="spellStart"/>
                <w:r w:rsidRPr="004C6520">
                  <w:rPr>
                    <w:rFonts w:ascii="Calibri" w:eastAsia="Times New Roman" w:hAnsi="Calibri" w:cs="Tahoma"/>
                    <w:color w:val="000000"/>
                  </w:rPr>
                  <w:t>Kovalezhi</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Cheerampathoor</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Sankaran</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Paniker</w:t>
                </w:r>
                <w:proofErr w:type="spellEnd"/>
                <w:r w:rsidRPr="004C6520">
                  <w:rPr>
                    <w:rFonts w:ascii="Calibri" w:eastAsia="Times New Roman" w:hAnsi="Calibri" w:cs="Tahoma"/>
                    <w:color w:val="000000"/>
                  </w:rPr>
                  <w:t xml:space="preserve"> was of Malayali back</w:t>
                </w:r>
                <w:r w:rsidR="001C0568">
                  <w:rPr>
                    <w:rFonts w:ascii="Calibri" w:eastAsia="Times New Roman" w:hAnsi="Calibri" w:cs="Tahoma"/>
                    <w:color w:val="000000"/>
                  </w:rPr>
                  <w:t>g</w:t>
                </w:r>
                <w:r w:rsidRPr="004C6520">
                  <w:rPr>
                    <w:rFonts w:ascii="Calibri" w:eastAsia="Times New Roman" w:hAnsi="Calibri" w:cs="Tahoma"/>
                    <w:color w:val="000000"/>
                  </w:rPr>
                  <w:t xml:space="preserve">round but spent most of his active life as a painter, teacher, and organizer in Madras, now Chennai, in Tamil Nadu. His work is important for three reasons: it shows his own stylistic trajectory out of the modernist dilemmas faced by an artist before and after Indian Independence; it indicates the way Indian visual material from </w:t>
                </w:r>
                <w:r w:rsidRPr="004C6520">
                  <w:rPr>
                    <w:rFonts w:ascii="Calibri" w:hAnsi="Calibri"/>
                  </w:rPr>
                  <w:t>Malayalam script to magical diagrams</w:t>
                </w:r>
                <w:r w:rsidRPr="004C6520">
                  <w:rPr>
                    <w:rFonts w:ascii="Calibri" w:eastAsia="Times New Roman" w:hAnsi="Calibri" w:cs="Tahoma"/>
                    <w:color w:val="000000"/>
                  </w:rPr>
                  <w:t xml:space="preserve"> could be mobilised to produce a kind of abstract pictorial discourse; it manifests how regionally based artist could link up with and generate significant modernist work at a national and international level. Modernism is a reflexive discourse where the subject is how an art form manifests the modern, the position which </w:t>
                </w:r>
                <w:proofErr w:type="spellStart"/>
                <w:r w:rsidRPr="004C6520">
                  <w:rPr>
                    <w:rFonts w:ascii="Calibri" w:eastAsia="Times New Roman" w:hAnsi="Calibri" w:cs="Tahoma"/>
                    <w:color w:val="000000"/>
                  </w:rPr>
                  <w:t>relativises</w:t>
                </w:r>
                <w:proofErr w:type="spellEnd"/>
                <w:r w:rsidRPr="004C6520">
                  <w:rPr>
                    <w:rFonts w:ascii="Calibri" w:eastAsia="Times New Roman" w:hAnsi="Calibri" w:cs="Tahoma"/>
                    <w:color w:val="000000"/>
                  </w:rPr>
                  <w:t xml:space="preserve"> the past, to make new selections of pre-modern exemplars where the modern becomes a pair with an invented tradition, and distances practice from a naturalised, unconscious customary. Modernism’s subject is the modality of the modern. </w:t>
                </w:r>
                <w:proofErr w:type="spellStart"/>
                <w:r w:rsidRPr="004C6520">
                  <w:rPr>
                    <w:rFonts w:ascii="Calibri" w:eastAsia="Times New Roman" w:hAnsi="Calibri" w:cs="Tahoma"/>
                    <w:color w:val="000000"/>
                  </w:rPr>
                  <w:t>Paniker’s</w:t>
                </w:r>
                <w:proofErr w:type="spellEnd"/>
                <w:r w:rsidRPr="004C6520">
                  <w:rPr>
                    <w:rFonts w:ascii="Calibri" w:eastAsia="Times New Roman" w:hAnsi="Calibri" w:cs="Tahoma"/>
                    <w:color w:val="000000"/>
                  </w:rPr>
                  <w:t xml:space="preserve"> work clearly shows this shift from a humanist identification with the Indian poor or politically oppressed using the practices of post-impressionism to the early-1950s. He moves to </w:t>
                </w:r>
                <w:proofErr w:type="gramStart"/>
                <w:r w:rsidRPr="004C6520">
                  <w:rPr>
                    <w:rFonts w:ascii="Calibri" w:eastAsia="Times New Roman" w:hAnsi="Calibri" w:cs="Tahoma"/>
                    <w:color w:val="000000"/>
                  </w:rPr>
                  <w:t>an identification</w:t>
                </w:r>
                <w:proofErr w:type="gramEnd"/>
                <w:r w:rsidRPr="004C6520">
                  <w:rPr>
                    <w:rFonts w:ascii="Calibri" w:eastAsia="Times New Roman" w:hAnsi="Calibri" w:cs="Tahoma"/>
                    <w:color w:val="000000"/>
                  </w:rPr>
                  <w:t xml:space="preserve"> with the Indian folk as a repository of visual experience but also a public </w:t>
                </w:r>
                <w:proofErr w:type="spellStart"/>
                <w:r w:rsidRPr="004C6520">
                  <w:rPr>
                    <w:rFonts w:ascii="Calibri" w:eastAsia="Times New Roman" w:hAnsi="Calibri" w:cs="Tahoma"/>
                    <w:color w:val="000000"/>
                  </w:rPr>
                  <w:t>visuality</w:t>
                </w:r>
                <w:proofErr w:type="spellEnd"/>
                <w:r w:rsidRPr="004C6520">
                  <w:rPr>
                    <w:rFonts w:ascii="Calibri" w:eastAsia="Times New Roman" w:hAnsi="Calibri" w:cs="Tahoma"/>
                    <w:color w:val="000000"/>
                  </w:rPr>
                  <w:t xml:space="preserve"> with considerable pre-colonial history.</w:t>
                </w:r>
                <w:r w:rsidRPr="004C6520">
                  <w:rPr>
                    <w:rFonts w:ascii="Calibri" w:eastAsia="Times New Roman" w:hAnsi="Calibri" w:cs="Tahoma"/>
                    <w:color w:val="000000"/>
                  </w:rPr>
                  <w:br/>
                </w:r>
              </w:p>
              <w:p w14:paraId="2651E14F" w14:textId="77777777" w:rsidR="00A84A07" w:rsidRPr="004C6520" w:rsidRDefault="00A84A07" w:rsidP="00A84A07">
                <w:pPr>
                  <w:rPr>
                    <w:rFonts w:ascii="Calibri" w:eastAsia="Times New Roman" w:hAnsi="Calibri" w:cs="Tahoma"/>
                    <w:color w:val="000000"/>
                  </w:rPr>
                </w:pPr>
                <w:r w:rsidRPr="004C6520">
                  <w:rPr>
                    <w:rFonts w:ascii="Calibri" w:eastAsia="Times New Roman" w:hAnsi="Calibri" w:cs="Tahoma"/>
                    <w:color w:val="000000"/>
                  </w:rPr>
                  <w:t xml:space="preserve">In in the series </w:t>
                </w:r>
                <w:r w:rsidRPr="004C6520">
                  <w:rPr>
                    <w:rFonts w:ascii="Calibri" w:eastAsia="Times New Roman" w:hAnsi="Calibri" w:cs="Tahoma"/>
                    <w:i/>
                    <w:iCs/>
                    <w:color w:val="000000"/>
                  </w:rPr>
                  <w:t xml:space="preserve">Words and Symbols </w:t>
                </w:r>
                <w:r w:rsidRPr="004C6520">
                  <w:rPr>
                    <w:rFonts w:ascii="Calibri" w:eastAsia="Times New Roman" w:hAnsi="Calibri" w:cs="Tahoma"/>
                    <w:color w:val="000000"/>
                  </w:rPr>
                  <w:t xml:space="preserve">from 1963 he </w:t>
                </w:r>
                <w:proofErr w:type="spellStart"/>
                <w:r w:rsidRPr="004C6520">
                  <w:rPr>
                    <w:rFonts w:ascii="Calibri" w:eastAsia="Times New Roman" w:hAnsi="Calibri" w:cs="Tahoma"/>
                    <w:color w:val="000000"/>
                  </w:rPr>
                  <w:t>geometricalises</w:t>
                </w:r>
                <w:proofErr w:type="spellEnd"/>
                <w:r w:rsidRPr="004C6520">
                  <w:rPr>
                    <w:rFonts w:ascii="Calibri" w:eastAsia="Times New Roman" w:hAnsi="Calibri" w:cs="Tahoma"/>
                    <w:color w:val="000000"/>
                  </w:rPr>
                  <w:t xml:space="preserve"> his ground then flattens his depicted space, uses cartouches and bounded planes of colours as the grounds for what appear at first sight to be script characters and diagrams, but turn out as design elements deployed as visual </w:t>
                </w:r>
                <w:r w:rsidRPr="004C6520">
                  <w:rPr>
                    <w:rFonts w:ascii="Calibri" w:eastAsia="Times New Roman" w:hAnsi="Calibri" w:cs="Tahoma"/>
                    <w:color w:val="000000"/>
                  </w:rPr>
                  <w:lastRenderedPageBreak/>
                  <w:t xml:space="preserve">counters to a selective </w:t>
                </w:r>
                <w:proofErr w:type="spellStart"/>
                <w:r w:rsidRPr="004C6520">
                  <w:rPr>
                    <w:rFonts w:ascii="Calibri" w:eastAsia="Times New Roman" w:hAnsi="Calibri" w:cs="Tahoma"/>
                    <w:color w:val="000000"/>
                  </w:rPr>
                  <w:t>ambiguation</w:t>
                </w:r>
                <w:proofErr w:type="spellEnd"/>
                <w:r w:rsidRPr="004C6520">
                  <w:rPr>
                    <w:rFonts w:ascii="Calibri" w:eastAsia="Times New Roman" w:hAnsi="Calibri" w:cs="Tahoma"/>
                    <w:color w:val="000000"/>
                  </w:rPr>
                  <w:t xml:space="preserve"> of his distance from Indian narratives, and how ‘ancientness and storytelling operate to articulate what it means to exist within the postcolonial condition’. </w:t>
                </w:r>
                <w:r w:rsidRPr="004C6520">
                  <w:rPr>
                    <w:rFonts w:ascii="Calibri" w:eastAsia="Times New Roman" w:hAnsi="Calibri" w:cs="Tahoma"/>
                    <w:color w:val="000000"/>
                  </w:rPr>
                  <w:br/>
                </w:r>
              </w:p>
              <w:p w14:paraId="2E3D685F" w14:textId="2F898DBA" w:rsidR="00A84A07" w:rsidRPr="004C6520" w:rsidRDefault="00A84A07" w:rsidP="00A84A07">
                <w:pPr>
                  <w:rPr>
                    <w:rFonts w:ascii="Calibri" w:eastAsia="Times New Roman" w:hAnsi="Calibri" w:cs="Tahoma"/>
                    <w:color w:val="000000"/>
                  </w:rPr>
                </w:pPr>
                <w:proofErr w:type="spellStart"/>
                <w:r w:rsidRPr="004C6520">
                  <w:rPr>
                    <w:rFonts w:ascii="Calibri" w:eastAsia="Times New Roman" w:hAnsi="Calibri" w:cs="Tahoma"/>
                    <w:color w:val="000000"/>
                  </w:rPr>
                  <w:t>Paniker</w:t>
                </w:r>
                <w:proofErr w:type="spellEnd"/>
                <w:r w:rsidRPr="004C6520">
                  <w:rPr>
                    <w:rFonts w:ascii="Calibri" w:eastAsia="Times New Roman" w:hAnsi="Calibri" w:cs="Tahoma"/>
                    <w:color w:val="000000"/>
                  </w:rPr>
                  <w:t xml:space="preserve"> questioned the stress on a singular, Indian aesthetic</w:t>
                </w:r>
                <w:r w:rsidR="001C0568">
                  <w:rPr>
                    <w:rFonts w:ascii="Calibri" w:eastAsia="Times New Roman" w:hAnsi="Calibri" w:cs="Tahoma"/>
                    <w:color w:val="000000"/>
                  </w:rPr>
                  <w:t>,</w:t>
                </w:r>
                <w:bookmarkStart w:id="0" w:name="_GoBack"/>
                <w:bookmarkEnd w:id="0"/>
                <w:r w:rsidRPr="004C6520">
                  <w:rPr>
                    <w:rFonts w:ascii="Calibri" w:eastAsia="Times New Roman" w:hAnsi="Calibri" w:cs="Tahoma"/>
                    <w:color w:val="000000"/>
                  </w:rPr>
                  <w:t xml:space="preserve"> which would impede or narrow the development of a future Indian modern art. Clearly in practice he thought one way to achieve this was also to create a directly modernist art in the regional centre of Madras, rather than mediate his relation to modernism indirectly via the trope of the Indian national:</w:t>
                </w:r>
              </w:p>
              <w:p w14:paraId="04D9C1BB" w14:textId="77777777" w:rsidR="000E1EA2" w:rsidRPr="004C6520" w:rsidRDefault="000E1EA2" w:rsidP="00A84A07">
                <w:pPr>
                  <w:rPr>
                    <w:rFonts w:ascii="Calibri" w:eastAsia="Times New Roman" w:hAnsi="Calibri" w:cs="Tahoma"/>
                    <w:color w:val="000000"/>
                  </w:rPr>
                </w:pPr>
              </w:p>
              <w:p w14:paraId="30E9E5C5" w14:textId="77777777" w:rsidR="003F0D73" w:rsidRPr="00A84A07" w:rsidRDefault="00A84A07" w:rsidP="00A84A07">
                <w:pPr>
                  <w:ind w:left="567"/>
                  <w:rPr>
                    <w:rFonts w:ascii="Garamond" w:eastAsia="SimSun" w:hAnsi="Garamond" w:cs="Cordia New"/>
                    <w:color w:val="000000"/>
                    <w:sz w:val="24"/>
                    <w:szCs w:val="24"/>
                  </w:rPr>
                </w:pPr>
                <w:proofErr w:type="gramStart"/>
                <w:r w:rsidRPr="004C6520">
                  <w:rPr>
                    <w:rFonts w:ascii="Calibri" w:eastAsia="SimSun" w:hAnsi="Calibri" w:cs="Cordia New"/>
                    <w:color w:val="000000"/>
                  </w:rPr>
                  <w:t>..we</w:t>
                </w:r>
                <w:proofErr w:type="gramEnd"/>
                <w:r w:rsidRPr="004C6520">
                  <w:rPr>
                    <w:rFonts w:ascii="Calibri" w:eastAsia="SimSun" w:hAnsi="Calibri" w:cs="Cordia New"/>
                    <w:color w:val="000000"/>
                  </w:rPr>
                  <w:t xml:space="preserve"> in India must develop a reformed aesthetic vision, free from the severely restricted early nineteenth century concept. The aesthetic impulse of an Indian artist has to be Indian but any narrow nationalistic idea of recreating our great cultural and artistic heritage shouldn’t bog him down. That could be very dangerous for an artist of a new age. We should break away. </w:t>
                </w:r>
              </w:p>
            </w:tc>
          </w:sdtContent>
        </w:sdt>
      </w:tr>
      <w:tr w:rsidR="003235A7" w14:paraId="1109282B" w14:textId="77777777" w:rsidTr="003235A7">
        <w:tc>
          <w:tcPr>
            <w:tcW w:w="9016" w:type="dxa"/>
          </w:tcPr>
          <w:p w14:paraId="347335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1721470F2D47299535307D7C555386"/>
              </w:placeholder>
            </w:sdtPr>
            <w:sdtEndPr/>
            <w:sdtContent>
              <w:p w14:paraId="42E7AD38" w14:textId="77777777" w:rsidR="00A84A07" w:rsidRDefault="001C0568" w:rsidP="004C6520">
                <w:pPr>
                  <w:ind w:left="567" w:hanging="567"/>
                </w:pPr>
                <w:sdt>
                  <w:sdtPr>
                    <w:id w:val="1010963488"/>
                    <w:citation/>
                  </w:sdtPr>
                  <w:sdtEndPr/>
                  <w:sdtContent>
                    <w:r w:rsidR="00A84A07" w:rsidRPr="00A84A07">
                      <w:fldChar w:fldCharType="begin"/>
                    </w:r>
                    <w:r w:rsidR="00A84A07" w:rsidRPr="00A84A07">
                      <w:rPr>
                        <w:rFonts w:eastAsia="SimSun" w:cs="Cordia New"/>
                        <w:lang w:val="en-CA"/>
                      </w:rPr>
                      <w:instrText xml:space="preserve"> CITATION Bha04 \l 4105 </w:instrText>
                    </w:r>
                    <w:r w:rsidR="00A84A07" w:rsidRPr="00A84A07">
                      <w:fldChar w:fldCharType="separate"/>
                    </w:r>
                    <w:r w:rsidR="00A84A07" w:rsidRPr="00A84A07">
                      <w:rPr>
                        <w:rFonts w:eastAsia="SimSun" w:cs="Cordia New"/>
                        <w:noProof/>
                        <w:lang w:val="en-CA"/>
                      </w:rPr>
                      <w:t xml:space="preserve"> (Bhaghat)</w:t>
                    </w:r>
                    <w:r w:rsidR="00A84A07" w:rsidRPr="00A84A07">
                      <w:fldChar w:fldCharType="end"/>
                    </w:r>
                  </w:sdtContent>
                </w:sdt>
              </w:p>
              <w:p w14:paraId="50312434" w14:textId="77777777" w:rsidR="004C6520" w:rsidRPr="00A84A07" w:rsidRDefault="004C6520" w:rsidP="004C6520">
                <w:pPr>
                  <w:ind w:left="567" w:hanging="567"/>
                </w:pPr>
              </w:p>
              <w:p w14:paraId="4CED1010" w14:textId="77777777" w:rsidR="00A84A07" w:rsidRDefault="001C0568" w:rsidP="004C6520">
                <w:pPr>
                  <w:rPr>
                    <w:rFonts w:eastAsia="SimSun" w:cs="Cordia New"/>
                  </w:rPr>
                </w:pPr>
                <w:sdt>
                  <w:sdtPr>
                    <w:rPr>
                      <w:rFonts w:eastAsia="SimSun" w:cs="Cordia New"/>
                    </w:rPr>
                    <w:id w:val="1808664414"/>
                    <w:citation/>
                  </w:sdtPr>
                  <w:sdtEndPr/>
                  <w:sdtContent>
                    <w:r w:rsidR="00A84A07" w:rsidRPr="00A84A07">
                      <w:rPr>
                        <w:rFonts w:eastAsia="SimSun" w:cs="Cordia New"/>
                      </w:rPr>
                      <w:fldChar w:fldCharType="begin"/>
                    </w:r>
                    <w:r w:rsidR="00A84A07" w:rsidRPr="00A84A07">
                      <w:rPr>
                        <w:rFonts w:eastAsia="SimSun" w:cs="Cordia New"/>
                        <w:lang w:val="en-CA"/>
                      </w:rPr>
                      <w:instrText xml:space="preserve"> CITATION Bro09 \l 4105 </w:instrText>
                    </w:r>
                    <w:r w:rsidR="00A84A07" w:rsidRPr="00A84A07">
                      <w:rPr>
                        <w:rFonts w:eastAsia="SimSun" w:cs="Cordia New"/>
                      </w:rPr>
                      <w:fldChar w:fldCharType="separate"/>
                    </w:r>
                    <w:r w:rsidR="00A84A07" w:rsidRPr="00A84A07">
                      <w:rPr>
                        <w:rFonts w:eastAsia="SimSun" w:cs="Cordia New"/>
                        <w:noProof/>
                        <w:lang w:val="en-CA"/>
                      </w:rPr>
                      <w:t>(Brown)</w:t>
                    </w:r>
                    <w:r w:rsidR="00A84A07" w:rsidRPr="00A84A07">
                      <w:rPr>
                        <w:rFonts w:eastAsia="SimSun" w:cs="Cordia New"/>
                      </w:rPr>
                      <w:fldChar w:fldCharType="end"/>
                    </w:r>
                  </w:sdtContent>
                </w:sdt>
              </w:p>
              <w:p w14:paraId="1F9C721E" w14:textId="77777777" w:rsidR="004C6520" w:rsidRPr="00A84A07" w:rsidRDefault="004C6520" w:rsidP="004C6520">
                <w:pPr>
                  <w:rPr>
                    <w:rFonts w:eastAsia="SimSun" w:cs="Cordia New"/>
                  </w:rPr>
                </w:pPr>
              </w:p>
              <w:p w14:paraId="3D8E2408" w14:textId="77777777" w:rsidR="003235A7" w:rsidRDefault="001C0568" w:rsidP="004C6520">
                <w:pPr>
                  <w:ind w:left="567" w:hanging="567"/>
                </w:pPr>
                <w:sdt>
                  <w:sdtPr>
                    <w:id w:val="-1179427674"/>
                    <w:citation/>
                  </w:sdtPr>
                  <w:sdtEndPr/>
                  <w:sdtContent>
                    <w:r w:rsidR="00A84A07" w:rsidRPr="00A84A07">
                      <w:fldChar w:fldCharType="begin"/>
                    </w:r>
                    <w:r w:rsidR="00A84A07" w:rsidRPr="00A84A07">
                      <w:rPr>
                        <w:rFonts w:eastAsia="SimSun" w:cs="Cordia New"/>
                        <w:lang w:val="en-CA"/>
                      </w:rPr>
                      <w:instrText xml:space="preserve"> CITATION Pan03 \l 4105 </w:instrText>
                    </w:r>
                    <w:r w:rsidR="00A84A07" w:rsidRPr="00A84A07">
                      <w:fldChar w:fldCharType="separate"/>
                    </w:r>
                    <w:r w:rsidR="00A84A07" w:rsidRPr="00A84A07">
                      <w:rPr>
                        <w:rFonts w:eastAsia="SimSun" w:cs="Cordia New"/>
                        <w:noProof/>
                        <w:lang w:val="en-CA"/>
                      </w:rPr>
                      <w:t>(Panikkar)</w:t>
                    </w:r>
                    <w:r w:rsidR="00A84A07" w:rsidRPr="00A84A07">
                      <w:fldChar w:fldCharType="end"/>
                    </w:r>
                  </w:sdtContent>
                </w:sdt>
              </w:p>
            </w:sdtContent>
          </w:sdt>
        </w:tc>
      </w:tr>
    </w:tbl>
    <w:p w14:paraId="2756A4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3BA31" w14:textId="77777777" w:rsidR="00C03E21" w:rsidRDefault="00C03E21" w:rsidP="007A0D55">
      <w:pPr>
        <w:spacing w:after="0" w:line="240" w:lineRule="auto"/>
      </w:pPr>
      <w:r>
        <w:separator/>
      </w:r>
    </w:p>
  </w:endnote>
  <w:endnote w:type="continuationSeparator" w:id="0">
    <w:p w14:paraId="47BD6288" w14:textId="77777777" w:rsidR="00C03E21" w:rsidRDefault="00C03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83904" w14:textId="77777777" w:rsidR="00C03E21" w:rsidRDefault="00C03E21" w:rsidP="007A0D55">
      <w:pPr>
        <w:spacing w:after="0" w:line="240" w:lineRule="auto"/>
      </w:pPr>
      <w:r>
        <w:separator/>
      </w:r>
    </w:p>
  </w:footnote>
  <w:footnote w:type="continuationSeparator" w:id="0">
    <w:p w14:paraId="24882D2A" w14:textId="77777777" w:rsidR="00C03E21" w:rsidRDefault="00C03E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71C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ABFE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07"/>
    <w:rsid w:val="00032559"/>
    <w:rsid w:val="00052040"/>
    <w:rsid w:val="000B25AE"/>
    <w:rsid w:val="000B55AB"/>
    <w:rsid w:val="000D24DC"/>
    <w:rsid w:val="000E1EA2"/>
    <w:rsid w:val="00101B2E"/>
    <w:rsid w:val="00116FA0"/>
    <w:rsid w:val="0015114C"/>
    <w:rsid w:val="001A21F3"/>
    <w:rsid w:val="001A2537"/>
    <w:rsid w:val="001A6A06"/>
    <w:rsid w:val="001C0568"/>
    <w:rsid w:val="00210C03"/>
    <w:rsid w:val="002162E2"/>
    <w:rsid w:val="00225C5A"/>
    <w:rsid w:val="00230B10"/>
    <w:rsid w:val="00234353"/>
    <w:rsid w:val="00244BB0"/>
    <w:rsid w:val="00271B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652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4A07"/>
    <w:rsid w:val="00AB436D"/>
    <w:rsid w:val="00AD2F24"/>
    <w:rsid w:val="00AD4844"/>
    <w:rsid w:val="00B219AE"/>
    <w:rsid w:val="00B33145"/>
    <w:rsid w:val="00B574C9"/>
    <w:rsid w:val="00BC39C9"/>
    <w:rsid w:val="00BE5BF7"/>
    <w:rsid w:val="00BF40E1"/>
    <w:rsid w:val="00C03E2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C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40B9414A0E46F298EAC3B0B53308DF"/>
        <w:category>
          <w:name w:val="General"/>
          <w:gallery w:val="placeholder"/>
        </w:category>
        <w:types>
          <w:type w:val="bbPlcHdr"/>
        </w:types>
        <w:behaviors>
          <w:behavior w:val="content"/>
        </w:behaviors>
        <w:guid w:val="{2E959CC5-CEB9-4B9E-976F-1D30D1B202F4}"/>
      </w:docPartPr>
      <w:docPartBody>
        <w:p w:rsidR="00392AA1" w:rsidRDefault="00EC57EC">
          <w:pPr>
            <w:pStyle w:val="3340B9414A0E46F298EAC3B0B53308DF"/>
          </w:pPr>
          <w:r w:rsidRPr="00CC586D">
            <w:rPr>
              <w:rStyle w:val="PlaceholderText"/>
              <w:b/>
              <w:color w:val="FFFFFF" w:themeColor="background1"/>
            </w:rPr>
            <w:t>[Salutation]</w:t>
          </w:r>
        </w:p>
      </w:docPartBody>
    </w:docPart>
    <w:docPart>
      <w:docPartPr>
        <w:name w:val="F49FD60F4E3C42D490846D68D2D72B9C"/>
        <w:category>
          <w:name w:val="General"/>
          <w:gallery w:val="placeholder"/>
        </w:category>
        <w:types>
          <w:type w:val="bbPlcHdr"/>
        </w:types>
        <w:behaviors>
          <w:behavior w:val="content"/>
        </w:behaviors>
        <w:guid w:val="{FDDF6663-9E40-44CF-88BE-859D5A05A7C6}"/>
      </w:docPartPr>
      <w:docPartBody>
        <w:p w:rsidR="00392AA1" w:rsidRDefault="00EC57EC">
          <w:pPr>
            <w:pStyle w:val="F49FD60F4E3C42D490846D68D2D72B9C"/>
          </w:pPr>
          <w:r>
            <w:rPr>
              <w:rStyle w:val="PlaceholderText"/>
            </w:rPr>
            <w:t>[First name]</w:t>
          </w:r>
        </w:p>
      </w:docPartBody>
    </w:docPart>
    <w:docPart>
      <w:docPartPr>
        <w:name w:val="F977502E7FE444E4808EC479418AD818"/>
        <w:category>
          <w:name w:val="General"/>
          <w:gallery w:val="placeholder"/>
        </w:category>
        <w:types>
          <w:type w:val="bbPlcHdr"/>
        </w:types>
        <w:behaviors>
          <w:behavior w:val="content"/>
        </w:behaviors>
        <w:guid w:val="{47FDE609-2202-486D-B168-CD03697F1A58}"/>
      </w:docPartPr>
      <w:docPartBody>
        <w:p w:rsidR="00392AA1" w:rsidRDefault="00EC57EC">
          <w:pPr>
            <w:pStyle w:val="F977502E7FE444E4808EC479418AD818"/>
          </w:pPr>
          <w:r>
            <w:rPr>
              <w:rStyle w:val="PlaceholderText"/>
            </w:rPr>
            <w:t>[Middle name]</w:t>
          </w:r>
        </w:p>
      </w:docPartBody>
    </w:docPart>
    <w:docPart>
      <w:docPartPr>
        <w:name w:val="73D76132378546029F838C588C8E3255"/>
        <w:category>
          <w:name w:val="General"/>
          <w:gallery w:val="placeholder"/>
        </w:category>
        <w:types>
          <w:type w:val="bbPlcHdr"/>
        </w:types>
        <w:behaviors>
          <w:behavior w:val="content"/>
        </w:behaviors>
        <w:guid w:val="{1FCB57E4-F4A2-4984-88AC-4AF757E553CF}"/>
      </w:docPartPr>
      <w:docPartBody>
        <w:p w:rsidR="00392AA1" w:rsidRDefault="00EC57EC">
          <w:pPr>
            <w:pStyle w:val="73D76132378546029F838C588C8E3255"/>
          </w:pPr>
          <w:r>
            <w:rPr>
              <w:rStyle w:val="PlaceholderText"/>
            </w:rPr>
            <w:t>[Last name]</w:t>
          </w:r>
        </w:p>
      </w:docPartBody>
    </w:docPart>
    <w:docPart>
      <w:docPartPr>
        <w:name w:val="C47DA1D9A3E4429397B0B5124082038C"/>
        <w:category>
          <w:name w:val="General"/>
          <w:gallery w:val="placeholder"/>
        </w:category>
        <w:types>
          <w:type w:val="bbPlcHdr"/>
        </w:types>
        <w:behaviors>
          <w:behavior w:val="content"/>
        </w:behaviors>
        <w:guid w:val="{293D55EF-5E87-461E-B57A-DE2F799AC3BA}"/>
      </w:docPartPr>
      <w:docPartBody>
        <w:p w:rsidR="00392AA1" w:rsidRDefault="00EC57EC">
          <w:pPr>
            <w:pStyle w:val="C47DA1D9A3E4429397B0B5124082038C"/>
          </w:pPr>
          <w:r>
            <w:rPr>
              <w:rStyle w:val="PlaceholderText"/>
            </w:rPr>
            <w:t>[Enter your biography]</w:t>
          </w:r>
        </w:p>
      </w:docPartBody>
    </w:docPart>
    <w:docPart>
      <w:docPartPr>
        <w:name w:val="F03D8FC9DDBE49FE8B01E407F1EE8E34"/>
        <w:category>
          <w:name w:val="General"/>
          <w:gallery w:val="placeholder"/>
        </w:category>
        <w:types>
          <w:type w:val="bbPlcHdr"/>
        </w:types>
        <w:behaviors>
          <w:behavior w:val="content"/>
        </w:behaviors>
        <w:guid w:val="{FAFFD76F-D1DA-4E8E-8F37-B4F2BD175C96}"/>
      </w:docPartPr>
      <w:docPartBody>
        <w:p w:rsidR="00392AA1" w:rsidRDefault="00EC57EC">
          <w:pPr>
            <w:pStyle w:val="F03D8FC9DDBE49FE8B01E407F1EE8E34"/>
          </w:pPr>
          <w:r>
            <w:rPr>
              <w:rStyle w:val="PlaceholderText"/>
            </w:rPr>
            <w:t>[Enter the institution with which you are affiliated]</w:t>
          </w:r>
        </w:p>
      </w:docPartBody>
    </w:docPart>
    <w:docPart>
      <w:docPartPr>
        <w:name w:val="0F0474B353FC418F8940E3B8606A6B64"/>
        <w:category>
          <w:name w:val="General"/>
          <w:gallery w:val="placeholder"/>
        </w:category>
        <w:types>
          <w:type w:val="bbPlcHdr"/>
        </w:types>
        <w:behaviors>
          <w:behavior w:val="content"/>
        </w:behaviors>
        <w:guid w:val="{C3C3E04F-4793-4120-BAE7-7A314D275B38}"/>
      </w:docPartPr>
      <w:docPartBody>
        <w:p w:rsidR="00392AA1" w:rsidRDefault="00EC57EC">
          <w:pPr>
            <w:pStyle w:val="0F0474B353FC418F8940E3B8606A6B64"/>
          </w:pPr>
          <w:r w:rsidRPr="00EF74F7">
            <w:rPr>
              <w:b/>
              <w:color w:val="808080" w:themeColor="background1" w:themeShade="80"/>
            </w:rPr>
            <w:t>[Enter the headword for your article]</w:t>
          </w:r>
        </w:p>
      </w:docPartBody>
    </w:docPart>
    <w:docPart>
      <w:docPartPr>
        <w:name w:val="02E381C5EE794DB0944E801556844AAB"/>
        <w:category>
          <w:name w:val="General"/>
          <w:gallery w:val="placeholder"/>
        </w:category>
        <w:types>
          <w:type w:val="bbPlcHdr"/>
        </w:types>
        <w:behaviors>
          <w:behavior w:val="content"/>
        </w:behaviors>
        <w:guid w:val="{846E6063-1656-4B97-97AE-E0AAA27398F0}"/>
      </w:docPartPr>
      <w:docPartBody>
        <w:p w:rsidR="00392AA1" w:rsidRDefault="00EC57EC">
          <w:pPr>
            <w:pStyle w:val="02E381C5EE794DB0944E801556844A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A9CA768D0943F8B300DE8E1EDF7615"/>
        <w:category>
          <w:name w:val="General"/>
          <w:gallery w:val="placeholder"/>
        </w:category>
        <w:types>
          <w:type w:val="bbPlcHdr"/>
        </w:types>
        <w:behaviors>
          <w:behavior w:val="content"/>
        </w:behaviors>
        <w:guid w:val="{FDEE6DA9-090E-4290-A5B6-63CCFF36D969}"/>
      </w:docPartPr>
      <w:docPartBody>
        <w:p w:rsidR="00392AA1" w:rsidRDefault="00EC57EC">
          <w:pPr>
            <w:pStyle w:val="25A9CA768D0943F8B300DE8E1EDF76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36D8110F4C4BC4AA711872F84196AF"/>
        <w:category>
          <w:name w:val="General"/>
          <w:gallery w:val="placeholder"/>
        </w:category>
        <w:types>
          <w:type w:val="bbPlcHdr"/>
        </w:types>
        <w:behaviors>
          <w:behavior w:val="content"/>
        </w:behaviors>
        <w:guid w:val="{EA037967-15A9-49B4-8D74-69E1D6BC07C3}"/>
      </w:docPartPr>
      <w:docPartBody>
        <w:p w:rsidR="00392AA1" w:rsidRDefault="00EC57EC">
          <w:pPr>
            <w:pStyle w:val="CC36D8110F4C4BC4AA711872F84196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1721470F2D47299535307D7C555386"/>
        <w:category>
          <w:name w:val="General"/>
          <w:gallery w:val="placeholder"/>
        </w:category>
        <w:types>
          <w:type w:val="bbPlcHdr"/>
        </w:types>
        <w:behaviors>
          <w:behavior w:val="content"/>
        </w:behaviors>
        <w:guid w:val="{0547D1D0-C144-446F-BE6F-50374EE5EB9A}"/>
      </w:docPartPr>
      <w:docPartBody>
        <w:p w:rsidR="00392AA1" w:rsidRDefault="00EC57EC">
          <w:pPr>
            <w:pStyle w:val="151721470F2D47299535307D7C5553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EC"/>
    <w:rsid w:val="00392AA1"/>
    <w:rsid w:val="00EC57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40B9414A0E46F298EAC3B0B53308DF">
    <w:name w:val="3340B9414A0E46F298EAC3B0B53308DF"/>
  </w:style>
  <w:style w:type="paragraph" w:customStyle="1" w:styleId="F49FD60F4E3C42D490846D68D2D72B9C">
    <w:name w:val="F49FD60F4E3C42D490846D68D2D72B9C"/>
  </w:style>
  <w:style w:type="paragraph" w:customStyle="1" w:styleId="F977502E7FE444E4808EC479418AD818">
    <w:name w:val="F977502E7FE444E4808EC479418AD818"/>
  </w:style>
  <w:style w:type="paragraph" w:customStyle="1" w:styleId="73D76132378546029F838C588C8E3255">
    <w:name w:val="73D76132378546029F838C588C8E3255"/>
  </w:style>
  <w:style w:type="paragraph" w:customStyle="1" w:styleId="C47DA1D9A3E4429397B0B5124082038C">
    <w:name w:val="C47DA1D9A3E4429397B0B5124082038C"/>
  </w:style>
  <w:style w:type="paragraph" w:customStyle="1" w:styleId="F03D8FC9DDBE49FE8B01E407F1EE8E34">
    <w:name w:val="F03D8FC9DDBE49FE8B01E407F1EE8E34"/>
  </w:style>
  <w:style w:type="paragraph" w:customStyle="1" w:styleId="0F0474B353FC418F8940E3B8606A6B64">
    <w:name w:val="0F0474B353FC418F8940E3B8606A6B64"/>
  </w:style>
  <w:style w:type="paragraph" w:customStyle="1" w:styleId="02E381C5EE794DB0944E801556844AAB">
    <w:name w:val="02E381C5EE794DB0944E801556844AAB"/>
  </w:style>
  <w:style w:type="paragraph" w:customStyle="1" w:styleId="25A9CA768D0943F8B300DE8E1EDF7615">
    <w:name w:val="25A9CA768D0943F8B300DE8E1EDF7615"/>
  </w:style>
  <w:style w:type="paragraph" w:customStyle="1" w:styleId="CC36D8110F4C4BC4AA711872F84196AF">
    <w:name w:val="CC36D8110F4C4BC4AA711872F84196AF"/>
  </w:style>
  <w:style w:type="paragraph" w:customStyle="1" w:styleId="151721470F2D47299535307D7C555386">
    <w:name w:val="151721470F2D47299535307D7C5553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40B9414A0E46F298EAC3B0B53308DF">
    <w:name w:val="3340B9414A0E46F298EAC3B0B53308DF"/>
  </w:style>
  <w:style w:type="paragraph" w:customStyle="1" w:styleId="F49FD60F4E3C42D490846D68D2D72B9C">
    <w:name w:val="F49FD60F4E3C42D490846D68D2D72B9C"/>
  </w:style>
  <w:style w:type="paragraph" w:customStyle="1" w:styleId="F977502E7FE444E4808EC479418AD818">
    <w:name w:val="F977502E7FE444E4808EC479418AD818"/>
  </w:style>
  <w:style w:type="paragraph" w:customStyle="1" w:styleId="73D76132378546029F838C588C8E3255">
    <w:name w:val="73D76132378546029F838C588C8E3255"/>
  </w:style>
  <w:style w:type="paragraph" w:customStyle="1" w:styleId="C47DA1D9A3E4429397B0B5124082038C">
    <w:name w:val="C47DA1D9A3E4429397B0B5124082038C"/>
  </w:style>
  <w:style w:type="paragraph" w:customStyle="1" w:styleId="F03D8FC9DDBE49FE8B01E407F1EE8E34">
    <w:name w:val="F03D8FC9DDBE49FE8B01E407F1EE8E34"/>
  </w:style>
  <w:style w:type="paragraph" w:customStyle="1" w:styleId="0F0474B353FC418F8940E3B8606A6B64">
    <w:name w:val="0F0474B353FC418F8940E3B8606A6B64"/>
  </w:style>
  <w:style w:type="paragraph" w:customStyle="1" w:styleId="02E381C5EE794DB0944E801556844AAB">
    <w:name w:val="02E381C5EE794DB0944E801556844AAB"/>
  </w:style>
  <w:style w:type="paragraph" w:customStyle="1" w:styleId="25A9CA768D0943F8B300DE8E1EDF7615">
    <w:name w:val="25A9CA768D0943F8B300DE8E1EDF7615"/>
  </w:style>
  <w:style w:type="paragraph" w:customStyle="1" w:styleId="CC36D8110F4C4BC4AA711872F84196AF">
    <w:name w:val="CC36D8110F4C4BC4AA711872F84196AF"/>
  </w:style>
  <w:style w:type="paragraph" w:customStyle="1" w:styleId="151721470F2D47299535307D7C555386">
    <w:name w:val="151721470F2D47299535307D7C555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Bha04</b:Tag>
    <b:SourceType>Book</b:SourceType>
    <b:Guid>{B01833C3-9366-44C8-AE00-0224460CDF8C}</b:Guid>
    <b:Author>
      <b:Author>
        <b:NameList>
          <b:Person>
            <b:Last>Bhaghat</b:Last>
            <b:First>Ashrafi</b:First>
            <b:Middle>S</b:Middle>
          </b:Person>
        </b:NameList>
      </b:Author>
    </b:Author>
    <b:Title>A critical study of modernity in the art of South India with special reference to the Madras School, 1960s and 1970s</b:Title>
    <b:Year>2004</b:Year>
    <b:City>Baroda</b:City>
    <b:Publisher>University of Baroda</b:Publisher>
    <b:Medium>M.S.</b:Medium>
    <b:RefOrder>1</b:RefOrder>
  </b:Source>
  <b:Source>
    <b:Tag>Bro09</b:Tag>
    <b:SourceType>Book</b:SourceType>
    <b:Guid>{9F3B6D8E-F7ED-48BA-B0C3-586D76C1818E}</b:Guid>
    <b:Author>
      <b:Author>
        <b:NameList>
          <b:Person>
            <b:Last>Brown</b:Last>
            <b:First>Rebecca</b:First>
            <b:Middle>M.</b:Middle>
          </b:Person>
        </b:NameList>
      </b:Author>
    </b:Author>
    <b:Title> Art for a modern India 1947-1980</b:Title>
    <b:Year>2009</b:Year>
    <b:City>Durham</b:City>
    <b:Publisher>Duke University Press</b:Publisher>
    <b:RefOrder>2</b:RefOrder>
  </b:Source>
  <b:Source>
    <b:Tag>Pan03</b:Tag>
    <b:SourceType>BookSection</b:SourceType>
    <b:Guid>{16B9F324-9779-4F70-9DD5-55784FEDD0E2}</b:Guid>
    <b:Author>
      <b:Author>
        <b:NameList>
          <b:Person>
            <b:Last>Panikkar</b:Last>
            <b:First>Shivaji</b:First>
            <b:Middle>K.</b:Middle>
          </b:Person>
        </b:NameList>
      </b:Author>
      <b:Editor>
        <b:NameList>
          <b:Person>
            <b:Last>Panikkar</b:Last>
            <b:First>Shivaji</b:First>
            <b:Middle>K.</b:Middle>
          </b:Person>
          <b:Person>
            <b:Last>Mukherjee</b:Last>
            <b:First>Parul</b:First>
            <b:Middle>Dave</b:Middle>
          </b:Person>
          <b:Person>
            <b:Last>Achar</b:Last>
            <b:First>Deeptha</b:First>
          </b:Person>
        </b:NameList>
      </b:Editor>
    </b:Author>
    <b:Title>‘Reading the regional through internationalism and nativism: the case of Madras: 1950-1970</b:Title>
    <b:Year>2003</b:Year>
    <b:City>New Delhi</b:City>
    <b:Publisher>D.K. Printworld</b:Publisher>
    <b:BookTitle>Towards a new art history: studies in Indian Art</b:BookTitle>
    <b:RefOrder>3</b:RefOrder>
  </b:Source>
</b:Sources>
</file>

<file path=customXml/itemProps1.xml><?xml version="1.0" encoding="utf-8"?>
<ds:datastoreItem xmlns:ds="http://schemas.openxmlformats.org/officeDocument/2006/customXml" ds:itemID="{877F6CE0-08D8-6549-945F-6D9C4852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19</TotalTime>
  <Pages>2</Pages>
  <Words>635</Words>
  <Characters>3626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4</cp:revision>
  <dcterms:created xsi:type="dcterms:W3CDTF">2015-06-24T23:59:00Z</dcterms:created>
  <dcterms:modified xsi:type="dcterms:W3CDTF">2015-06-27T01:30:00Z</dcterms:modified>
</cp:coreProperties>
</file>