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F7E" w:rsidRPr="00E93B3B" w:rsidRDefault="00622F7E" w:rsidP="00622F7E">
      <w:pPr>
        <w:tabs>
          <w:tab w:val="left" w:pos="6946"/>
        </w:tabs>
        <w:rPr>
          <w:b/>
          <w:color w:val="000000"/>
        </w:rPr>
      </w:pPr>
      <w:proofErr w:type="spellStart"/>
      <w:r w:rsidRPr="00E93B3B">
        <w:rPr>
          <w:b/>
          <w:color w:val="000000"/>
        </w:rPr>
        <w:t>Damrong</w:t>
      </w:r>
      <w:proofErr w:type="spellEnd"/>
      <w:r w:rsidRPr="00E93B3B">
        <w:rPr>
          <w:b/>
          <w:color w:val="000000"/>
        </w:rPr>
        <w:t xml:space="preserve"> Wong </w:t>
      </w:r>
      <w:proofErr w:type="spellStart"/>
      <w:r w:rsidRPr="00E93B3B">
        <w:rPr>
          <w:b/>
          <w:color w:val="000000"/>
        </w:rPr>
        <w:t>Uparaj</w:t>
      </w:r>
      <w:proofErr w:type="spellEnd"/>
      <w:r w:rsidRPr="00E93B3B">
        <w:rPr>
          <w:b/>
          <w:color w:val="000000"/>
        </w:rPr>
        <w:t xml:space="preserve"> (1936-2002)</w:t>
      </w:r>
    </w:p>
    <w:p w:rsidR="00622F7E" w:rsidRPr="00A67F60" w:rsidRDefault="00622F7E" w:rsidP="00622F7E">
      <w:pPr>
        <w:rPr>
          <w:color w:val="000000"/>
        </w:rPr>
      </w:pPr>
    </w:p>
    <w:p w:rsidR="00622F7E" w:rsidRPr="00A67F60" w:rsidRDefault="00622F7E" w:rsidP="00622F7E">
      <w:pPr>
        <w:rPr>
          <w:color w:val="000000"/>
        </w:rPr>
      </w:pPr>
      <w:r w:rsidRPr="00A67F60">
        <w:rPr>
          <w:color w:val="000000"/>
        </w:rPr>
        <w:t xml:space="preserve">Born in Chiang </w:t>
      </w:r>
      <w:proofErr w:type="spellStart"/>
      <w:r w:rsidRPr="00A67F60">
        <w:rPr>
          <w:color w:val="000000"/>
        </w:rPr>
        <w:t>Rai</w:t>
      </w:r>
      <w:proofErr w:type="spellEnd"/>
      <w:r w:rsidRPr="00A67F60">
        <w:rPr>
          <w:color w:val="000000"/>
        </w:rPr>
        <w:t>,</w:t>
      </w:r>
      <w:r w:rsidR="00287D65">
        <w:rPr>
          <w:color w:val="000000"/>
        </w:rPr>
        <w:t xml:space="preserve"> Thailand</w:t>
      </w:r>
      <w:r w:rsidR="005F4864">
        <w:rPr>
          <w:color w:val="000000"/>
        </w:rPr>
        <w:t>,</w:t>
      </w:r>
      <w:bookmarkStart w:id="0" w:name="_GoBack"/>
      <w:bookmarkEnd w:id="0"/>
      <w:r w:rsidRPr="00A67F60">
        <w:rPr>
          <w:color w:val="000000"/>
        </w:rPr>
        <w:t xml:space="preserve"> Wong </w:t>
      </w:r>
      <w:proofErr w:type="spellStart"/>
      <w:r w:rsidRPr="00A67F60">
        <w:rPr>
          <w:color w:val="000000"/>
        </w:rPr>
        <w:t>Uparaj</w:t>
      </w:r>
      <w:proofErr w:type="spellEnd"/>
      <w:r w:rsidRPr="00A67F60">
        <w:rPr>
          <w:color w:val="000000"/>
        </w:rPr>
        <w:t xml:space="preserve"> studied Fine Arts at </w:t>
      </w:r>
      <w:proofErr w:type="spellStart"/>
      <w:r w:rsidRPr="00A67F60">
        <w:rPr>
          <w:color w:val="000000"/>
        </w:rPr>
        <w:t>Silpakorn</w:t>
      </w:r>
      <w:proofErr w:type="spellEnd"/>
      <w:r w:rsidRPr="00A67F60">
        <w:rPr>
          <w:color w:val="000000"/>
        </w:rPr>
        <w:t xml:space="preserve"> University. On completion of his degree in 1964 he received a British Council grant to study at the Slade School, London in 1964, and was</w:t>
      </w:r>
      <w:r w:rsidR="00696BE2">
        <w:rPr>
          <w:color w:val="000000"/>
        </w:rPr>
        <w:t xml:space="preserve"> later</w:t>
      </w:r>
      <w:r w:rsidRPr="00A67F60">
        <w:rPr>
          <w:color w:val="000000"/>
        </w:rPr>
        <w:t xml:space="preserve"> awarded a Rockefeller scholarship </w:t>
      </w:r>
      <w:r w:rsidR="00696BE2">
        <w:rPr>
          <w:color w:val="000000"/>
        </w:rPr>
        <w:t xml:space="preserve">for </w:t>
      </w:r>
      <w:r w:rsidRPr="00A67F60">
        <w:rPr>
          <w:color w:val="000000"/>
        </w:rPr>
        <w:t>a MA in Fine Arts at the University of Pennsylvania, Philadelphia</w:t>
      </w:r>
      <w:r w:rsidR="00696BE2">
        <w:rPr>
          <w:color w:val="000000"/>
        </w:rPr>
        <w:t>, which he completed</w:t>
      </w:r>
      <w:r w:rsidRPr="00A67F60">
        <w:rPr>
          <w:color w:val="000000"/>
        </w:rPr>
        <w:t xml:space="preserve"> in 1969. Always interested in international art practices Wong </w:t>
      </w:r>
      <w:proofErr w:type="spellStart"/>
      <w:r w:rsidRPr="00A67F60">
        <w:rPr>
          <w:color w:val="000000"/>
        </w:rPr>
        <w:t>Uparaj</w:t>
      </w:r>
      <w:proofErr w:type="spellEnd"/>
      <w:r w:rsidRPr="00A67F60">
        <w:rPr>
          <w:color w:val="000000"/>
        </w:rPr>
        <w:t xml:space="preserve"> travelled in Europe, India, Japan and Australia, though Thailand was always </w:t>
      </w:r>
      <w:r w:rsidR="00C2183F">
        <w:rPr>
          <w:color w:val="000000"/>
        </w:rPr>
        <w:t xml:space="preserve">his </w:t>
      </w:r>
      <w:r w:rsidRPr="00A67F60">
        <w:rPr>
          <w:color w:val="000000"/>
        </w:rPr>
        <w:t xml:space="preserve">primary inspiration. Wong </w:t>
      </w:r>
      <w:proofErr w:type="spellStart"/>
      <w:r w:rsidRPr="00A67F60">
        <w:rPr>
          <w:color w:val="000000"/>
        </w:rPr>
        <w:t>Uparaj</w:t>
      </w:r>
      <w:proofErr w:type="spellEnd"/>
      <w:r w:rsidRPr="00A67F60">
        <w:rPr>
          <w:color w:val="000000"/>
        </w:rPr>
        <w:t xml:space="preserve"> ‘s works were fundamentally underpinned by his Buddhist beliefs and studying Buddhism helped him find peace in life and work. Following early experimentation</w:t>
      </w:r>
      <w:r w:rsidR="00696BE2">
        <w:rPr>
          <w:color w:val="000000"/>
        </w:rPr>
        <w:t>s</w:t>
      </w:r>
      <w:r w:rsidRPr="00A67F60">
        <w:rPr>
          <w:color w:val="000000"/>
        </w:rPr>
        <w:t xml:space="preserve"> with </w:t>
      </w:r>
      <w:r w:rsidR="00A96E53">
        <w:rPr>
          <w:color w:val="000000"/>
        </w:rPr>
        <w:t>a</w:t>
      </w:r>
      <w:r w:rsidRPr="00A67F60">
        <w:rPr>
          <w:color w:val="000000"/>
        </w:rPr>
        <w:t xml:space="preserve">bstraction and </w:t>
      </w:r>
      <w:r w:rsidR="00696BE2">
        <w:rPr>
          <w:color w:val="000000"/>
        </w:rPr>
        <w:t>I</w:t>
      </w:r>
      <w:r w:rsidRPr="00A67F60">
        <w:rPr>
          <w:color w:val="000000"/>
        </w:rPr>
        <w:t xml:space="preserve">mpressionism, he settled into a distinct realist style, creating rural and urban scenes from his own imagination that focused on a simple, almost idealised view of what life could be. There is a consistent sense of serenity and stillness </w:t>
      </w:r>
      <w:r w:rsidR="00696BE2">
        <w:rPr>
          <w:color w:val="000000"/>
        </w:rPr>
        <w:t>in</w:t>
      </w:r>
      <w:r w:rsidR="00696BE2" w:rsidRPr="00A67F60">
        <w:rPr>
          <w:color w:val="000000"/>
        </w:rPr>
        <w:t xml:space="preserve"> </w:t>
      </w:r>
      <w:r w:rsidRPr="00A67F60">
        <w:rPr>
          <w:color w:val="000000"/>
        </w:rPr>
        <w:t xml:space="preserve">his compositions. </w:t>
      </w:r>
      <w:r w:rsidR="00696BE2">
        <w:rPr>
          <w:color w:val="000000"/>
        </w:rPr>
        <w:t>This is balanced cleverly with his</w:t>
      </w:r>
      <w:r w:rsidR="00696BE2" w:rsidRPr="00A67F60">
        <w:rPr>
          <w:color w:val="000000"/>
        </w:rPr>
        <w:t xml:space="preserve"> </w:t>
      </w:r>
      <w:r w:rsidRPr="00A67F60">
        <w:rPr>
          <w:color w:val="000000"/>
        </w:rPr>
        <w:t xml:space="preserve">use of colour, such as the inclusion of large areas of yellow, green or blue in a number of works </w:t>
      </w:r>
      <w:r w:rsidR="00696BE2">
        <w:rPr>
          <w:color w:val="000000"/>
        </w:rPr>
        <w:t>that</w:t>
      </w:r>
      <w:r w:rsidRPr="00A67F60">
        <w:rPr>
          <w:color w:val="000000"/>
        </w:rPr>
        <w:t xml:space="preserve">, while bold, skilfully enhances the aura of calm. Wong </w:t>
      </w:r>
      <w:proofErr w:type="spellStart"/>
      <w:r w:rsidRPr="00A67F60">
        <w:rPr>
          <w:color w:val="000000"/>
        </w:rPr>
        <w:t>Upararaj</w:t>
      </w:r>
      <w:proofErr w:type="spellEnd"/>
      <w:r w:rsidRPr="00A67F60">
        <w:rPr>
          <w:color w:val="000000"/>
        </w:rPr>
        <w:t xml:space="preserve"> was a highly respected artist</w:t>
      </w:r>
      <w:r w:rsidR="00696BE2">
        <w:rPr>
          <w:color w:val="000000"/>
        </w:rPr>
        <w:t xml:space="preserve">, working </w:t>
      </w:r>
      <w:r w:rsidRPr="00A67F60">
        <w:rPr>
          <w:color w:val="000000"/>
        </w:rPr>
        <w:t>across a variety of mediums including tempera, acrylic, wood</w:t>
      </w:r>
      <w:r w:rsidR="00696BE2">
        <w:rPr>
          <w:color w:val="000000"/>
        </w:rPr>
        <w:t>-</w:t>
      </w:r>
      <w:r w:rsidRPr="00A67F60">
        <w:rPr>
          <w:color w:val="000000"/>
        </w:rPr>
        <w:t>cut, pastel, watercolour, oil and drawing. His works are well represented in public and private collections internationally</w:t>
      </w:r>
      <w:r>
        <w:rPr>
          <w:color w:val="000000"/>
        </w:rPr>
        <w:t>.</w:t>
      </w:r>
    </w:p>
    <w:p w:rsidR="00622F7E" w:rsidRDefault="00622F7E" w:rsidP="00622F7E">
      <w:pPr>
        <w:rPr>
          <w:color w:val="000000"/>
        </w:rPr>
      </w:pPr>
    </w:p>
    <w:p w:rsidR="00622F7E" w:rsidRPr="007E7A12" w:rsidRDefault="00622F7E" w:rsidP="00622F7E">
      <w:pPr>
        <w:rPr>
          <w:b/>
        </w:rPr>
      </w:pPr>
      <w:r>
        <w:rPr>
          <w:b/>
        </w:rPr>
        <w:t>Re</w:t>
      </w:r>
      <w:r w:rsidRPr="007E7A12">
        <w:rPr>
          <w:b/>
        </w:rPr>
        <w:t>ferences and further reading</w:t>
      </w:r>
    </w:p>
    <w:p w:rsidR="00622F7E" w:rsidRPr="00A67F60" w:rsidRDefault="00622F7E" w:rsidP="00622F7E">
      <w:pPr>
        <w:rPr>
          <w:color w:val="000000"/>
        </w:rPr>
      </w:pPr>
    </w:p>
    <w:p w:rsidR="00622F7E" w:rsidRPr="00A67F60" w:rsidRDefault="00622F7E" w:rsidP="00622F7E">
      <w:pPr>
        <w:rPr>
          <w:color w:val="000000"/>
        </w:rPr>
      </w:pPr>
      <w:proofErr w:type="spellStart"/>
      <w:proofErr w:type="gramStart"/>
      <w:r w:rsidRPr="00A67F60">
        <w:rPr>
          <w:color w:val="000000"/>
        </w:rPr>
        <w:t>Dardarananda</w:t>
      </w:r>
      <w:proofErr w:type="spellEnd"/>
      <w:r w:rsidRPr="00A67F60">
        <w:rPr>
          <w:color w:val="000000"/>
        </w:rPr>
        <w:t xml:space="preserve">, </w:t>
      </w:r>
      <w:proofErr w:type="spellStart"/>
      <w:r w:rsidRPr="00A67F60">
        <w:rPr>
          <w:color w:val="000000"/>
        </w:rPr>
        <w:t>Sivaporn</w:t>
      </w:r>
      <w:proofErr w:type="spellEnd"/>
      <w:r w:rsidRPr="00A67F60">
        <w:rPr>
          <w:color w:val="000000"/>
        </w:rPr>
        <w:t xml:space="preserve">, (1996) </w:t>
      </w:r>
      <w:r w:rsidRPr="00A67F60">
        <w:rPr>
          <w:i/>
          <w:color w:val="000000"/>
        </w:rPr>
        <w:t>Golden Jubilee Art Exhibition.</w:t>
      </w:r>
      <w:proofErr w:type="gramEnd"/>
      <w:r w:rsidRPr="00A67F60">
        <w:rPr>
          <w:i/>
          <w:color w:val="000000"/>
        </w:rPr>
        <w:t xml:space="preserve"> 50 Years of Thai Art</w:t>
      </w:r>
      <w:r w:rsidRPr="00A67F60">
        <w:rPr>
          <w:color w:val="000000"/>
        </w:rPr>
        <w:t>, Bangkok: Rama IX Art Museum Foundation.</w:t>
      </w:r>
    </w:p>
    <w:p w:rsidR="00622F7E" w:rsidRDefault="00622F7E" w:rsidP="00622F7E">
      <w:pPr>
        <w:rPr>
          <w:color w:val="000000"/>
        </w:rPr>
      </w:pPr>
    </w:p>
    <w:p w:rsidR="00622F7E" w:rsidRPr="00A67F60" w:rsidRDefault="00622F7E" w:rsidP="00622F7E">
      <w:pPr>
        <w:rPr>
          <w:color w:val="000000"/>
        </w:rPr>
      </w:pPr>
      <w:proofErr w:type="spellStart"/>
      <w:r w:rsidRPr="00A67F60">
        <w:rPr>
          <w:color w:val="000000"/>
        </w:rPr>
        <w:t>Poshyananda</w:t>
      </w:r>
      <w:proofErr w:type="spellEnd"/>
      <w:r w:rsidRPr="00A67F60">
        <w:rPr>
          <w:color w:val="000000"/>
        </w:rPr>
        <w:t xml:space="preserve">, </w:t>
      </w:r>
      <w:proofErr w:type="spellStart"/>
      <w:r w:rsidRPr="00A67F60">
        <w:rPr>
          <w:color w:val="000000"/>
        </w:rPr>
        <w:t>Apinan</w:t>
      </w:r>
      <w:proofErr w:type="spellEnd"/>
      <w:r w:rsidRPr="00A67F60">
        <w:rPr>
          <w:color w:val="000000"/>
        </w:rPr>
        <w:t xml:space="preserve">, (1992) </w:t>
      </w:r>
      <w:r w:rsidRPr="00A67F60">
        <w:rPr>
          <w:i/>
          <w:color w:val="000000"/>
        </w:rPr>
        <w:t xml:space="preserve">Modern Art in Thailand. Nineteenth and Twentieth </w:t>
      </w:r>
      <w:proofErr w:type="gramStart"/>
      <w:r w:rsidRPr="00A67F60">
        <w:rPr>
          <w:i/>
          <w:color w:val="000000"/>
        </w:rPr>
        <w:t xml:space="preserve">Centuries </w:t>
      </w:r>
      <w:r w:rsidRPr="00A67F60">
        <w:rPr>
          <w:color w:val="000000"/>
        </w:rPr>
        <w:t xml:space="preserve"> Singapore</w:t>
      </w:r>
      <w:proofErr w:type="gramEnd"/>
      <w:r w:rsidRPr="00A67F60">
        <w:rPr>
          <w:color w:val="000000"/>
        </w:rPr>
        <w:t>: Oxford University Press</w:t>
      </w:r>
    </w:p>
    <w:p w:rsidR="00AC2F2E" w:rsidRPr="00A67F60" w:rsidRDefault="00AC2F2E" w:rsidP="00AC2F2E">
      <w:pPr>
        <w:rPr>
          <w:color w:val="000000"/>
        </w:rPr>
      </w:pPr>
    </w:p>
    <w:p w:rsidR="00AC2F2E" w:rsidRPr="00A67F60" w:rsidRDefault="00AC2F2E" w:rsidP="00AC2F2E">
      <w:pPr>
        <w:rPr>
          <w:color w:val="000000"/>
        </w:rPr>
      </w:pPr>
    </w:p>
    <w:p w:rsidR="006D2A29" w:rsidRDefault="006D2A29"/>
    <w:sectPr w:rsidR="006D2A29" w:rsidSect="006D2A29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9FB" w:rsidRDefault="006559FB">
      <w:r>
        <w:separator/>
      </w:r>
    </w:p>
  </w:endnote>
  <w:endnote w:type="continuationSeparator" w:id="0">
    <w:p w:rsidR="006559FB" w:rsidRDefault="0065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9FB" w:rsidRDefault="006559FB">
      <w:r>
        <w:separator/>
      </w:r>
    </w:p>
  </w:footnote>
  <w:footnote w:type="continuationSeparator" w:id="0">
    <w:p w:rsidR="006559FB" w:rsidRDefault="006559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BE2" w:rsidRDefault="00696BE2">
    <w:pPr>
      <w:pStyle w:val="Header"/>
    </w:pPr>
    <w:r>
      <w:t>Charlotte Galloway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F2E"/>
    <w:rsid w:val="00287D65"/>
    <w:rsid w:val="00295A9C"/>
    <w:rsid w:val="00307764"/>
    <w:rsid w:val="004960C3"/>
    <w:rsid w:val="005F4864"/>
    <w:rsid w:val="00622F7E"/>
    <w:rsid w:val="006559FB"/>
    <w:rsid w:val="00696BE2"/>
    <w:rsid w:val="006D2A29"/>
    <w:rsid w:val="008F261E"/>
    <w:rsid w:val="00993CC3"/>
    <w:rsid w:val="009E41E1"/>
    <w:rsid w:val="00A96E53"/>
    <w:rsid w:val="00AC2F2E"/>
    <w:rsid w:val="00C21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2E"/>
    <w:rPr>
      <w:rFonts w:ascii="Times New Roman" w:eastAsiaTheme="minorHAnsi" w:hAnsi="Times New Roman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6B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6BE2"/>
    <w:rPr>
      <w:rFonts w:ascii="Times New Roman" w:eastAsiaTheme="minorHAnsi" w:hAnsi="Times New Roman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semiHidden/>
    <w:unhideWhenUsed/>
    <w:rsid w:val="00696B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6BE2"/>
    <w:rPr>
      <w:rFonts w:ascii="Times New Roman" w:eastAsiaTheme="minorHAnsi" w:hAnsi="Times New Roman" w:cs="Times New Roman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B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BE2"/>
    <w:rPr>
      <w:rFonts w:ascii="Lucida Grande" w:eastAsiaTheme="minorHAnsi" w:hAnsi="Lucida Grande" w:cs="Times New Roman"/>
      <w:sz w:val="18"/>
      <w:szCs w:val="18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F2E"/>
    <w:rPr>
      <w:rFonts w:ascii="Times New Roman" w:eastAsiaTheme="minorHAnsi" w:hAnsi="Times New Roman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6B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6BE2"/>
    <w:rPr>
      <w:rFonts w:ascii="Times New Roman" w:eastAsiaTheme="minorHAnsi" w:hAnsi="Times New Roman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semiHidden/>
    <w:unhideWhenUsed/>
    <w:rsid w:val="00696B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6BE2"/>
    <w:rPr>
      <w:rFonts w:ascii="Times New Roman" w:eastAsiaTheme="minorHAnsi" w:hAnsi="Times New Roman" w:cs="Times New Roman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B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BE2"/>
    <w:rPr>
      <w:rFonts w:ascii="Lucida Grande" w:eastAsiaTheme="minorHAnsi" w:hAnsi="Lucida Grande" w:cs="Times New Roman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Galloway</dc:creator>
  <cp:lastModifiedBy>doctor</cp:lastModifiedBy>
  <cp:revision>2</cp:revision>
  <dcterms:created xsi:type="dcterms:W3CDTF">2014-02-02T13:04:00Z</dcterms:created>
  <dcterms:modified xsi:type="dcterms:W3CDTF">2014-02-02T13:04:00Z</dcterms:modified>
</cp:coreProperties>
</file>