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Author portrait: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http://litteraturbanken.se/#!forfattare/LevertinO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Two paintings of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by Carl Larsson: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http://runeberg.org/clarsson/cl0025.jpg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http://runeberg.org/clarsson/cl0026.jpg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>, Oscar (1862-1906)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O</w:t>
      </w:r>
      <w:r w:rsidR="001A4DB4">
        <w:rPr>
          <w:rFonts w:ascii="Times New Roman" w:eastAsia="Times New Roman" w:hAnsi="Times New Roman" w:cs="Times New Roman"/>
          <w:sz w:val="24"/>
        </w:rPr>
        <w:t xml:space="preserve">scar </w:t>
      </w:r>
      <w:proofErr w:type="spellStart"/>
      <w:r w:rsidR="001A4DB4">
        <w:rPr>
          <w:rFonts w:ascii="Times New Roman" w:eastAsia="Times New Roman" w:hAnsi="Times New Roman" w:cs="Times New Roman"/>
          <w:sz w:val="24"/>
        </w:rPr>
        <w:t>Levertin</w:t>
      </w:r>
      <w:proofErr w:type="spellEnd"/>
      <w:r w:rsidR="001A4DB4">
        <w:rPr>
          <w:rFonts w:ascii="Times New Roman" w:eastAsia="Times New Roman" w:hAnsi="Times New Roman" w:cs="Times New Roman"/>
          <w:sz w:val="24"/>
        </w:rPr>
        <w:t xml:space="preserve"> was born at </w:t>
      </w:r>
      <w:proofErr w:type="spellStart"/>
      <w:r w:rsidR="001A4DB4">
        <w:rPr>
          <w:rFonts w:ascii="Times New Roman" w:eastAsia="Times New Roman" w:hAnsi="Times New Roman" w:cs="Times New Roman"/>
          <w:sz w:val="24"/>
        </w:rPr>
        <w:t>Gryt</w:t>
      </w:r>
      <w:proofErr w:type="spellEnd"/>
      <w:r w:rsidR="001A4DB4">
        <w:rPr>
          <w:rFonts w:ascii="Times New Roman" w:eastAsia="Times New Roman" w:hAnsi="Times New Roman" w:cs="Times New Roman"/>
          <w:sz w:val="24"/>
        </w:rPr>
        <w:t xml:space="preserve"> M</w:t>
      </w:r>
      <w:r>
        <w:rPr>
          <w:rFonts w:ascii="Times New Roman" w:eastAsia="Times New Roman" w:hAnsi="Times New Roman" w:cs="Times New Roman"/>
          <w:sz w:val="24"/>
        </w:rPr>
        <w:t xml:space="preserve">anor in </w:t>
      </w:r>
      <w:proofErr w:type="spellStart"/>
      <w:r>
        <w:rPr>
          <w:rFonts w:ascii="Times New Roman" w:eastAsia="Times New Roman" w:hAnsi="Times New Roman" w:cs="Times New Roman"/>
          <w:sz w:val="24"/>
        </w:rPr>
        <w:t>Norrköping</w:t>
      </w:r>
      <w:proofErr w:type="spellEnd"/>
      <w:r>
        <w:rPr>
          <w:rFonts w:ascii="Times New Roman" w:eastAsia="Times New Roman" w:hAnsi="Times New Roman" w:cs="Times New Roman"/>
          <w:sz w:val="24"/>
        </w:rPr>
        <w:t>, Sweden. He pursued an academic career at Uppsala University, where he received his doctorate in 1888. Beginning in 1893 he taught literature and art history at Stockholm College, where he became a profes</w:t>
      </w:r>
      <w:r>
        <w:rPr>
          <w:rFonts w:ascii="Times New Roman" w:eastAsia="Times New Roman" w:hAnsi="Times New Roman" w:cs="Times New Roman"/>
          <w:sz w:val="24"/>
        </w:rPr>
        <w:t xml:space="preserve">sor in 1899.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was also employed as a literary critic, joining the daily newspaper </w:t>
      </w:r>
      <w:proofErr w:type="spellStart"/>
      <w:r>
        <w:rPr>
          <w:rFonts w:ascii="Times New Roman" w:eastAsia="Times New Roman" w:hAnsi="Times New Roman" w:cs="Times New Roman"/>
          <w:sz w:val="24"/>
        </w:rPr>
        <w:t>Svenska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Dagbladet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1897.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Although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made his l</w:t>
      </w:r>
      <w:r w:rsidR="00997651">
        <w:rPr>
          <w:rFonts w:ascii="Times New Roman" w:eastAsia="Times New Roman" w:hAnsi="Times New Roman" w:cs="Times New Roman"/>
          <w:sz w:val="24"/>
        </w:rPr>
        <w:t>iterary debut in the early 1880</w:t>
      </w:r>
      <w:r>
        <w:rPr>
          <w:rFonts w:ascii="Times New Roman" w:eastAsia="Times New Roman" w:hAnsi="Times New Roman" w:cs="Times New Roman"/>
          <w:sz w:val="24"/>
        </w:rPr>
        <w:t>s, he rose to prominence as an author and critic allied with a neo-Romantic sc</w:t>
      </w:r>
      <w:r w:rsidR="00997651">
        <w:rPr>
          <w:rFonts w:ascii="Times New Roman" w:eastAsia="Times New Roman" w:hAnsi="Times New Roman" w:cs="Times New Roman"/>
          <w:sz w:val="24"/>
        </w:rPr>
        <w:t>hool of literature –</w:t>
      </w:r>
      <w:r>
        <w:rPr>
          <w:rFonts w:ascii="Times New Roman" w:eastAsia="Times New Roman" w:hAnsi="Times New Roman" w:cs="Times New Roman"/>
          <w:sz w:val="24"/>
        </w:rPr>
        <w:t xml:space="preserve"> in Swedish often simply referr</w:t>
      </w:r>
      <w:r w:rsidR="00997651">
        <w:rPr>
          <w:rFonts w:ascii="Times New Roman" w:eastAsia="Times New Roman" w:hAnsi="Times New Roman" w:cs="Times New Roman"/>
          <w:sz w:val="24"/>
        </w:rPr>
        <w:t>ed to as the "ninety-</w:t>
      </w:r>
      <w:proofErr w:type="spellStart"/>
      <w:r w:rsidR="00997651">
        <w:rPr>
          <w:rFonts w:ascii="Times New Roman" w:eastAsia="Times New Roman" w:hAnsi="Times New Roman" w:cs="Times New Roman"/>
          <w:sz w:val="24"/>
        </w:rPr>
        <w:t>ists</w:t>
      </w:r>
      <w:proofErr w:type="spellEnd"/>
      <w:r w:rsidR="00997651">
        <w:rPr>
          <w:rFonts w:ascii="Times New Roman" w:eastAsia="Times New Roman" w:hAnsi="Times New Roman" w:cs="Times New Roman"/>
          <w:sz w:val="24"/>
        </w:rPr>
        <w:t>" ["</w:t>
      </w:r>
      <w:proofErr w:type="spellStart"/>
      <w:r w:rsidR="00997651">
        <w:rPr>
          <w:rFonts w:ascii="Times New Roman" w:eastAsia="Times New Roman" w:hAnsi="Times New Roman" w:cs="Times New Roman"/>
          <w:sz w:val="24"/>
        </w:rPr>
        <w:t>nittiotalisterna</w:t>
      </w:r>
      <w:proofErr w:type="spellEnd"/>
      <w:r w:rsidR="00997651">
        <w:rPr>
          <w:rFonts w:ascii="Times New Roman" w:eastAsia="Times New Roman" w:hAnsi="Times New Roman" w:cs="Times New Roman"/>
          <w:sz w:val="24"/>
        </w:rPr>
        <w:t>"] –</w:t>
      </w:r>
      <w:r>
        <w:rPr>
          <w:rFonts w:ascii="Times New Roman" w:eastAsia="Times New Roman" w:hAnsi="Times New Roman" w:cs="Times New Roman"/>
          <w:sz w:val="24"/>
        </w:rPr>
        <w:t xml:space="preserve"> a movement which defined itself through its oppositio</w:t>
      </w:r>
      <w:r w:rsidR="001A273E">
        <w:rPr>
          <w:rFonts w:ascii="Times New Roman" w:eastAsia="Times New Roman" w:hAnsi="Times New Roman" w:cs="Times New Roman"/>
          <w:sz w:val="24"/>
        </w:rPr>
        <w:t>n to the Naturalism of the 1880</w:t>
      </w:r>
      <w:r>
        <w:rPr>
          <w:rFonts w:ascii="Times New Roman" w:eastAsia="Times New Roman" w:hAnsi="Times New Roman" w:cs="Times New Roman"/>
          <w:sz w:val="24"/>
        </w:rPr>
        <w:t>s and whose most notable members include</w:t>
      </w:r>
      <w:r w:rsidR="001A273E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von Heidenstam and S</w:t>
      </w:r>
      <w:r>
        <w:rPr>
          <w:rFonts w:ascii="Times New Roman" w:eastAsia="Times New Roman" w:hAnsi="Times New Roman" w:cs="Times New Roman"/>
          <w:sz w:val="24"/>
        </w:rPr>
        <w:t xml:space="preserve">elma </w:t>
      </w:r>
      <w:proofErr w:type="spellStart"/>
      <w:r>
        <w:rPr>
          <w:rFonts w:ascii="Times New Roman" w:eastAsia="Times New Roman" w:hAnsi="Times New Roman" w:cs="Times New Roman"/>
          <w:sz w:val="24"/>
        </w:rPr>
        <w:t>Lagerlöf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early works, the collections of travel essays and fiction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Från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rivieran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(1883),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Småmynt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(1883),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Konflikter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(1885), belong to the tradition of literary realism. In 1890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helped usher in a new literary trend which focuse</w:t>
      </w:r>
      <w:r>
        <w:rPr>
          <w:rFonts w:ascii="Times New Roman" w:eastAsia="Times New Roman" w:hAnsi="Times New Roman" w:cs="Times New Roman"/>
          <w:sz w:val="24"/>
        </w:rPr>
        <w:t xml:space="preserve">d on idealism and aesthetic pleasure, eschewing the political subtext of Naturalism. This assault on Naturalism was launched in the pamphlet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Pepitas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bröllop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(1890), co-authored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Verner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von Heidenstam. In this essay a new aesthetic is proposed which sel</w:t>
      </w:r>
      <w:r>
        <w:rPr>
          <w:rFonts w:ascii="Times New Roman" w:eastAsia="Times New Roman" w:hAnsi="Times New Roman" w:cs="Times New Roman"/>
          <w:sz w:val="24"/>
        </w:rPr>
        <w:t>f-consciously embraces the ideals of literary Romanticism.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This reorientation on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part can be seen in his novel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Lifvets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fiender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(1891), which depicts the struggle of an idealist to survive in an </w:t>
      </w:r>
      <w:r w:rsidR="001F7E7D">
        <w:rPr>
          <w:rFonts w:ascii="Times New Roman" w:eastAsia="Times New Roman" w:hAnsi="Times New Roman" w:cs="Times New Roman"/>
          <w:sz w:val="24"/>
        </w:rPr>
        <w:t>unforgiving</w:t>
      </w:r>
      <w:r>
        <w:rPr>
          <w:rFonts w:ascii="Times New Roman" w:eastAsia="Times New Roman" w:hAnsi="Times New Roman" w:cs="Times New Roman"/>
          <w:sz w:val="24"/>
        </w:rPr>
        <w:t xml:space="preserve"> world, and in his first collection of</w:t>
      </w:r>
      <w:r>
        <w:rPr>
          <w:rFonts w:ascii="Times New Roman" w:eastAsia="Times New Roman" w:hAnsi="Times New Roman" w:cs="Times New Roman"/>
          <w:sz w:val="24"/>
        </w:rPr>
        <w:t xml:space="preserve"> poetry,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Legender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visor</w:t>
      </w:r>
      <w:r>
        <w:rPr>
          <w:rFonts w:ascii="Times New Roman" w:eastAsia="Times New Roman" w:hAnsi="Times New Roman" w:cs="Times New Roman"/>
          <w:sz w:val="24"/>
        </w:rPr>
        <w:t xml:space="preserve"> (1891).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published two more collections of poetry, </w:t>
      </w:r>
      <w:r>
        <w:rPr>
          <w:rFonts w:ascii="Times New Roman" w:eastAsia="Times New Roman" w:hAnsi="Times New Roman" w:cs="Times New Roman"/>
          <w:i/>
          <w:sz w:val="24"/>
        </w:rPr>
        <w:t xml:space="preserve">Nya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(1894)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(1901), as well as a narrative poem, </w:t>
      </w:r>
      <w:r>
        <w:rPr>
          <w:rFonts w:ascii="Times New Roman" w:eastAsia="Times New Roman" w:hAnsi="Times New Roman" w:cs="Times New Roman"/>
          <w:i/>
          <w:sz w:val="24"/>
        </w:rPr>
        <w:t xml:space="preserve">Kung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Salomo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Morolf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(1905).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poetry belongs to the same neo-Romantic as Heidenstam's, and </w:t>
      </w:r>
      <w:r>
        <w:rPr>
          <w:rFonts w:ascii="Times New Roman" w:eastAsia="Times New Roman" w:hAnsi="Times New Roman" w:cs="Times New Roman"/>
          <w:sz w:val="24"/>
        </w:rPr>
        <w:t xml:space="preserve">motifs are often drawn from the </w:t>
      </w:r>
      <w:proofErr w:type="gramStart"/>
      <w:r>
        <w:rPr>
          <w:rFonts w:ascii="Times New Roman" w:eastAsia="Times New Roman" w:hAnsi="Times New Roman" w:cs="Times New Roman"/>
          <w:sz w:val="24"/>
        </w:rPr>
        <w:t>Middle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Ages, the Orient, and Swedish folksongs.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historical novel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Magistrarne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Österås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(1900) </w:t>
      </w:r>
      <w:proofErr w:type="gramStart"/>
      <w:r>
        <w:rPr>
          <w:rFonts w:ascii="Times New Roman" w:eastAsia="Times New Roman" w:hAnsi="Times New Roman" w:cs="Times New Roman"/>
          <w:sz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thematically similar to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Lifvets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fiender</w:t>
      </w:r>
      <w:proofErr w:type="spellEnd"/>
      <w:r>
        <w:rPr>
          <w:rFonts w:ascii="Times New Roman" w:eastAsia="Times New Roman" w:hAnsi="Times New Roman" w:cs="Times New Roman"/>
          <w:sz w:val="24"/>
        </w:rPr>
        <w:t>, featuring the conflict between idealism and realism as a prominent theme.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As a writer of fiction,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often draws inspiration from the Swedish 18th century, most notably in his collection of short stories </w:t>
      </w:r>
      <w:r>
        <w:rPr>
          <w:rFonts w:ascii="Times New Roman" w:eastAsia="Times New Roman" w:hAnsi="Times New Roman" w:cs="Times New Roman"/>
          <w:i/>
          <w:sz w:val="24"/>
        </w:rPr>
        <w:t>Rococo-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noveller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(1899). His academic work is preoccupied with the same period.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wrote extensively on the theatre</w:t>
      </w:r>
      <w:r>
        <w:rPr>
          <w:rFonts w:ascii="Times New Roman" w:eastAsia="Times New Roman" w:hAnsi="Times New Roman" w:cs="Times New Roman"/>
          <w:sz w:val="24"/>
        </w:rPr>
        <w:t xml:space="preserve"> and literature of the late 18th century, authoring essay collections such as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Från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Gustaf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III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:s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(1896). More contemporary authors are treated in the essay collections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Diktare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drömmare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(1898) and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Svenska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gestalter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(1903).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Diktare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drömmare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espe</w:t>
      </w:r>
      <w:r>
        <w:rPr>
          <w:rFonts w:ascii="Times New Roman" w:eastAsia="Times New Roman" w:hAnsi="Times New Roman" w:cs="Times New Roman"/>
          <w:sz w:val="24"/>
        </w:rPr>
        <w:t xml:space="preserve">cially focuses on authors such as Friedrich Nietzsche, </w:t>
      </w:r>
      <w:proofErr w:type="spellStart"/>
      <w:r>
        <w:rPr>
          <w:rFonts w:ascii="Times New Roman" w:eastAsia="Times New Roman" w:hAnsi="Times New Roman" w:cs="Times New Roman"/>
          <w:sz w:val="24"/>
        </w:rPr>
        <w:t>Joris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-Karl Huysmans, and August Strindberg, whom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often treats in a more sensitive manner than other Swedish critics at the time. The significance of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articles in </w:t>
      </w:r>
      <w:proofErr w:type="spellStart"/>
      <w:r>
        <w:rPr>
          <w:rFonts w:ascii="Times New Roman" w:eastAsia="Times New Roman" w:hAnsi="Times New Roman" w:cs="Times New Roman"/>
          <w:sz w:val="24"/>
        </w:rPr>
        <w:t>Svenska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Dagbladet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</w:t>
      </w:r>
      <w:r>
        <w:rPr>
          <w:rFonts w:ascii="Times New Roman" w:eastAsia="Times New Roman" w:hAnsi="Times New Roman" w:cs="Times New Roman"/>
          <w:sz w:val="24"/>
        </w:rPr>
        <w:t xml:space="preserve"> authors such as </w:t>
      </w:r>
      <w:proofErr w:type="spellStart"/>
      <w:r>
        <w:rPr>
          <w:rFonts w:ascii="Times New Roman" w:eastAsia="Times New Roman" w:hAnsi="Times New Roman" w:cs="Times New Roman"/>
          <w:sz w:val="24"/>
        </w:rPr>
        <w:t>Stéphane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Mallarmé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Arthur Rimbaud and Charles Baudelaire, all of whom </w:t>
      </w:r>
      <w:proofErr w:type="spellStart"/>
      <w:r>
        <w:rPr>
          <w:rFonts w:ascii="Times New Roman" w:eastAsia="Times New Roman" w:hAnsi="Times New Roman" w:cs="Times New Roman"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helped introduce to a wider audience in Sweden, should not be underestimated.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List of works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Samlade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skrifter</w:t>
      </w:r>
      <w:proofErr w:type="spellEnd"/>
      <w:r>
        <w:rPr>
          <w:rFonts w:ascii="Times New Roman" w:eastAsia="Times New Roman" w:hAnsi="Times New Roman" w:cs="Times New Roman"/>
          <w:sz w:val="24"/>
        </w:rPr>
        <w:t>, Stockholm: Bonnier, 1907-1910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Från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rivieran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(18</w:t>
      </w:r>
      <w:r>
        <w:rPr>
          <w:rFonts w:ascii="Times New Roman" w:eastAsia="Times New Roman" w:hAnsi="Times New Roman" w:cs="Times New Roman"/>
          <w:sz w:val="24"/>
        </w:rPr>
        <w:t>83)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Småmynt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(1883)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Konflikter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(1885)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Pepitas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bröllop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(1890) with </w:t>
      </w:r>
      <w:proofErr w:type="spellStart"/>
      <w:r>
        <w:rPr>
          <w:rFonts w:ascii="Times New Roman" w:eastAsia="Times New Roman" w:hAnsi="Times New Roman" w:cs="Times New Roman"/>
          <w:sz w:val="24"/>
        </w:rPr>
        <w:t>Verner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von Heidenstam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Lifvets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fiender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(1891)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Legender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visor</w:t>
      </w:r>
      <w:r>
        <w:rPr>
          <w:rFonts w:ascii="Times New Roman" w:eastAsia="Times New Roman" w:hAnsi="Times New Roman" w:cs="Times New Roman"/>
          <w:sz w:val="24"/>
        </w:rPr>
        <w:t xml:space="preserve"> (1891)</w:t>
      </w: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Nya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(1894)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Från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Gustaf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III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:s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(1896)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Diktare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drömmare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(1898)</w:t>
      </w: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i/>
          <w:sz w:val="24"/>
        </w:rPr>
        <w:t>Rococo-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noveller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(1899)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Magistrarne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Österås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(1900)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Dikter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(1901)</w:t>
      </w: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Svenska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gestalter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(1903)</w:t>
      </w: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i/>
          <w:sz w:val="24"/>
        </w:rPr>
        <w:t xml:space="preserve">Kung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Salomo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Morolf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(1905)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References and further reading</w:t>
      </w:r>
    </w:p>
    <w:p w:rsidR="00455767" w:rsidRDefault="00455767">
      <w:pPr>
        <w:widowControl w:val="0"/>
        <w:spacing w:line="240" w:lineRule="auto"/>
      </w:pPr>
      <w:bookmarkStart w:id="0" w:name="_GoBack"/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Fehrman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Carl.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Levertins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lyrik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Lund: </w:t>
      </w:r>
      <w:proofErr w:type="spellStart"/>
      <w:r>
        <w:rPr>
          <w:rFonts w:ascii="Times New Roman" w:eastAsia="Times New Roman" w:hAnsi="Times New Roman" w:cs="Times New Roman"/>
          <w:sz w:val="24"/>
        </w:rPr>
        <w:t>Gleerup</w:t>
      </w:r>
      <w:proofErr w:type="spellEnd"/>
      <w:r>
        <w:rPr>
          <w:rFonts w:ascii="Times New Roman" w:eastAsia="Times New Roman" w:hAnsi="Times New Roman" w:cs="Times New Roman"/>
          <w:sz w:val="24"/>
        </w:rPr>
        <w:t>, 1945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Rydén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Per.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kritikers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väg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studier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Oscar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Levertins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litteraturkritik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1883-1896</w:t>
      </w:r>
      <w:r>
        <w:rPr>
          <w:rFonts w:ascii="Times New Roman" w:eastAsia="Times New Roman" w:hAnsi="Times New Roman" w:cs="Times New Roman"/>
          <w:sz w:val="24"/>
        </w:rPr>
        <w:t xml:space="preserve">, Lund: </w:t>
      </w:r>
      <w:proofErr w:type="spellStart"/>
      <w:r>
        <w:rPr>
          <w:rFonts w:ascii="Times New Roman" w:eastAsia="Times New Roman" w:hAnsi="Times New Roman" w:cs="Times New Roman"/>
          <w:sz w:val="24"/>
        </w:rPr>
        <w:t>Gleerup</w:t>
      </w:r>
      <w:proofErr w:type="spellEnd"/>
      <w:r>
        <w:rPr>
          <w:rFonts w:ascii="Times New Roman" w:eastAsia="Times New Roman" w:hAnsi="Times New Roman" w:cs="Times New Roman"/>
          <w:sz w:val="24"/>
        </w:rPr>
        <w:t>, 1974</w:t>
      </w:r>
    </w:p>
    <w:p w:rsidR="00455767" w:rsidRDefault="00455767">
      <w:pPr>
        <w:widowControl w:val="0"/>
        <w:spacing w:line="240" w:lineRule="auto"/>
      </w:pPr>
    </w:p>
    <w:p w:rsidR="00455767" w:rsidRDefault="00715DC4">
      <w:pPr>
        <w:widowControl w:val="0"/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</w:rPr>
        <w:t>Shachar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Nathan.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Blodseld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nordisk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längtan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Oscar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Levertin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hans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, Stockholm: Atlantis, 2006</w:t>
      </w:r>
      <w:bookmarkEnd w:id="0"/>
    </w:p>
    <w:sectPr w:rsidR="0045576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5767"/>
    <w:rsid w:val="001A273E"/>
    <w:rsid w:val="001A4DB4"/>
    <w:rsid w:val="001F7E7D"/>
    <w:rsid w:val="00455767"/>
    <w:rsid w:val="00671E31"/>
    <w:rsid w:val="00715DC4"/>
    <w:rsid w:val="009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Levertin, Oscar_Johnsson.docx</vt:lpstr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Levertin, Oscar_Johnsson.docx</dc:title>
  <dc:creator>DAWN</dc:creator>
  <cp:lastModifiedBy>DAWN</cp:lastModifiedBy>
  <cp:revision>4</cp:revision>
  <dcterms:created xsi:type="dcterms:W3CDTF">2014-08-22T05:24:00Z</dcterms:created>
  <dcterms:modified xsi:type="dcterms:W3CDTF">2014-08-22T06:13:00Z</dcterms:modified>
</cp:coreProperties>
</file>