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99E9936159F3F449B239A759DAD785E5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E6C4FE2724FC6147A6FBA1C923C1D821"/>
            </w:placeholder>
            <w:text/>
          </w:sdtPr>
          <w:sdtContent>
            <w:tc>
              <w:tcPr>
                <w:tcW w:w="2073" w:type="dxa"/>
              </w:tcPr>
              <w:p w:rsidR="00B574C9" w:rsidRDefault="003768E1" w:rsidP="003768E1">
                <w:proofErr w:type="spellStart"/>
                <w:r w:rsidRPr="00013715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/>
                  </w:rPr>
                  <w:t>Anneka</w:t>
                </w:r>
                <w:proofErr w:type="spellEnd"/>
                <w:r w:rsidRPr="00013715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/>
                  </w:rPr>
                  <w:t xml:space="preserve"> 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45D7B59FF7FC094A8B478DD762C845EC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15001A00AE6CFD4EB292243CE233918C"/>
            </w:placeholder>
            <w:text/>
          </w:sdtPr>
          <w:sdtContent>
            <w:tc>
              <w:tcPr>
                <w:tcW w:w="2642" w:type="dxa"/>
              </w:tcPr>
              <w:p w:rsidR="00B574C9" w:rsidRDefault="003768E1" w:rsidP="00922950">
                <w:proofErr w:type="spellStart"/>
                <w:r w:rsidRPr="00907753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ja-JP"/>
                  </w:rPr>
                  <w:t>Lenssen</w:t>
                </w:r>
                <w:proofErr w:type="spellEnd"/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B09FB83D58972840A260F4097E042A8E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AA61D1D0EE64524AB5CAC64D3AACCC33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bookmarkStart w:id="0" w:name="_GoBack" w:displacedByCustomXml="next"/>
        <w:sdt>
          <w:sdtPr>
            <w:alias w:val="Article headword"/>
            <w:tag w:val="articleHeadword"/>
            <w:id w:val="-361440020"/>
            <w:placeholder>
              <w:docPart w:val="85B9B904BFCD7A418068C8DE1F64DFF5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3768E1" w:rsidP="003F0D73">
                <w:pPr>
                  <w:rPr>
                    <w:b/>
                  </w:rPr>
                </w:pPr>
                <w:proofErr w:type="spellStart"/>
                <w:r w:rsidRPr="003768E1">
                  <w:rPr>
                    <w:rFonts w:ascii="Times New Roman" w:eastAsia="Times New Roman" w:hAnsi="Times New Roman" w:cs="Times New Roman"/>
                    <w:i/>
                    <w:iCs/>
                    <w:color w:val="000000" w:themeColor="text1"/>
                    <w:sz w:val="24"/>
                    <w:szCs w:val="24"/>
                    <w:lang w:val="en-US"/>
                  </w:rPr>
                  <w:t>Ṣalat</w:t>
                </w:r>
                <w:proofErr w:type="spellEnd"/>
                <w:r w:rsidRPr="003768E1">
                  <w:rPr>
                    <w:rFonts w:ascii="Times New Roman" w:eastAsia="Times New Roman" w:hAnsi="Times New Roman" w:cs="Times New Roman"/>
                    <w:i/>
                    <w:iCs/>
                    <w:color w:val="000000" w:themeColor="text1"/>
                    <w:sz w:val="24"/>
                    <w:szCs w:val="24"/>
                    <w:lang w:val="en-US"/>
                  </w:rPr>
                  <w:t xml:space="preserve"> al-</w:t>
                </w:r>
                <w:proofErr w:type="spellStart"/>
                <w:r w:rsidRPr="003768E1">
                  <w:rPr>
                    <w:rFonts w:ascii="Times New Roman" w:eastAsia="Times New Roman" w:hAnsi="Times New Roman" w:cs="Times New Roman"/>
                    <w:i/>
                    <w:iCs/>
                    <w:color w:val="000000" w:themeColor="text1"/>
                    <w:sz w:val="24"/>
                    <w:szCs w:val="24"/>
                    <w:lang w:val="en-US"/>
                  </w:rPr>
                  <w:t>Fann</w:t>
                </w:r>
                <w:proofErr w:type="spellEnd"/>
                <w:r w:rsidRPr="003768E1">
                  <w:rPr>
                    <w:rFonts w:ascii="Times New Roman" w:eastAsia="Times New Roman" w:hAnsi="Times New Roman" w:cs="Times New Roman"/>
                    <w:i/>
                    <w:iCs/>
                    <w:color w:val="000000" w:themeColor="text1"/>
                    <w:sz w:val="24"/>
                    <w:szCs w:val="24"/>
                    <w:lang w:val="en-US"/>
                  </w:rPr>
                  <w:t xml:space="preserve"> al-</w:t>
                </w:r>
                <w:proofErr w:type="spellStart"/>
                <w:r w:rsidRPr="003768E1">
                  <w:rPr>
                    <w:rFonts w:ascii="Times New Roman" w:eastAsia="Times New Roman" w:hAnsi="Times New Roman" w:cs="Times New Roman"/>
                    <w:i/>
                    <w:iCs/>
                    <w:color w:val="000000" w:themeColor="text1"/>
                    <w:sz w:val="24"/>
                    <w:szCs w:val="24"/>
                    <w:lang w:val="en-US"/>
                  </w:rPr>
                  <w:t>Ḥadith</w:t>
                </w:r>
                <w:proofErr w:type="spellEnd"/>
                <w:r w:rsidRPr="003768E1">
                  <w:rPr>
                    <w:rFonts w:ascii="Times New Roman" w:eastAsia="Times New Roman" w:hAnsi="Times New Roman" w:cs="Times New Roman"/>
                    <w:i/>
                    <w:iCs/>
                    <w:color w:val="000000" w:themeColor="text1"/>
                    <w:sz w:val="24"/>
                    <w:szCs w:val="24"/>
                    <w:lang w:val="en-US"/>
                  </w:rPr>
                  <w:t xml:space="preserve"> al-</w:t>
                </w:r>
                <w:proofErr w:type="spellStart"/>
                <w:r w:rsidRPr="003768E1">
                  <w:rPr>
                    <w:rFonts w:ascii="Times New Roman" w:eastAsia="Times New Roman" w:hAnsi="Times New Roman" w:cs="Times New Roman"/>
                    <w:i/>
                    <w:iCs/>
                    <w:color w:val="000000" w:themeColor="text1"/>
                    <w:sz w:val="24"/>
                    <w:szCs w:val="24"/>
                    <w:lang w:val="en-US"/>
                  </w:rPr>
                  <w:t>Ālamı</w:t>
                </w:r>
                <w:proofErr w:type="spellEnd"/>
                <w:r w:rsidRPr="003768E1">
                  <w:rPr>
                    <w:rFonts w:ascii="Times New Roman" w:eastAsia="Times New Roman" w:hAnsi="Times New Roman" w:cs="Times New Roman"/>
                    <w:i/>
                    <w:iCs/>
                    <w:color w:val="000000" w:themeColor="text1"/>
                    <w:sz w:val="24"/>
                    <w:szCs w:val="24"/>
                    <w:lang w:val="en-US"/>
                  </w:rPr>
                  <w:t xml:space="preserve"> (Art </w:t>
                </w:r>
                <w:proofErr w:type="spellStart"/>
                <w:r w:rsidRPr="003768E1">
                  <w:rPr>
                    <w:rFonts w:ascii="Times New Roman" w:eastAsia="Times New Roman" w:hAnsi="Times New Roman" w:cs="Times New Roman"/>
                    <w:i/>
                    <w:iCs/>
                    <w:color w:val="000000" w:themeColor="text1"/>
                    <w:sz w:val="24"/>
                    <w:szCs w:val="24"/>
                    <w:lang w:val="en-US"/>
                  </w:rPr>
                  <w:t>Moderne</w:t>
                </w:r>
                <w:proofErr w:type="spellEnd"/>
                <w:r w:rsidRPr="003768E1">
                  <w:rPr>
                    <w:rFonts w:ascii="Times New Roman" w:eastAsia="Times New Roman" w:hAnsi="Times New Roman" w:cs="Times New Roman"/>
                    <w:i/>
                    <w:iCs/>
                    <w:color w:val="000000" w:themeColor="text1"/>
                    <w:sz w:val="24"/>
                    <w:szCs w:val="24"/>
                    <w:lang w:val="en-US"/>
                  </w:rPr>
                  <w:t xml:space="preserve"> International) (established Damascus, Syria, 1960)</w:t>
                </w:r>
              </w:p>
            </w:tc>
          </w:sdtContent>
        </w:sdt>
        <w:bookmarkEnd w:id="0" w:displacedByCustomXml="prev"/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72B411568109144F999294FE149FE12A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BBBF5E692C91E04F9A01BAC6E533434E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3768E1" w:rsidP="00E85A05">
                <w:proofErr w:type="spellStart"/>
                <w:r w:rsidRPr="007034D6">
                  <w:rPr>
                    <w:i/>
                    <w:iCs/>
                    <w:color w:val="000000" w:themeColor="text1"/>
                  </w:rPr>
                  <w:t>Ṣalat</w:t>
                </w:r>
                <w:proofErr w:type="spellEnd"/>
                <w:r w:rsidRPr="007034D6">
                  <w:rPr>
                    <w:i/>
                    <w:iCs/>
                    <w:color w:val="000000" w:themeColor="text1"/>
                  </w:rPr>
                  <w:t xml:space="preserve"> al-</w:t>
                </w:r>
                <w:proofErr w:type="spellStart"/>
                <w:r w:rsidRPr="007034D6">
                  <w:rPr>
                    <w:i/>
                    <w:iCs/>
                    <w:color w:val="000000" w:themeColor="text1"/>
                  </w:rPr>
                  <w:t>Fann</w:t>
                </w:r>
                <w:proofErr w:type="spellEnd"/>
                <w:r w:rsidRPr="007034D6">
                  <w:rPr>
                    <w:i/>
                    <w:iCs/>
                    <w:color w:val="000000" w:themeColor="text1"/>
                  </w:rPr>
                  <w:t xml:space="preserve"> al-</w:t>
                </w:r>
                <w:proofErr w:type="spellStart"/>
                <w:r w:rsidRPr="007034D6">
                  <w:rPr>
                    <w:i/>
                    <w:iCs/>
                    <w:color w:val="000000" w:themeColor="text1"/>
                  </w:rPr>
                  <w:t>Ḥadīth</w:t>
                </w:r>
                <w:proofErr w:type="spellEnd"/>
                <w:r w:rsidRPr="007034D6">
                  <w:rPr>
                    <w:i/>
                    <w:iCs/>
                    <w:color w:val="000000" w:themeColor="text1"/>
                  </w:rPr>
                  <w:t xml:space="preserve"> al-</w:t>
                </w:r>
                <w:proofErr w:type="spellStart"/>
                <w:r w:rsidRPr="007034D6">
                  <w:rPr>
                    <w:i/>
                    <w:iCs/>
                    <w:color w:val="000000" w:themeColor="text1"/>
                  </w:rPr>
                  <w:t>ﬁĀlamı</w:t>
                </w:r>
                <w:proofErr w:type="spellEnd"/>
                <w:r w:rsidRPr="007034D6">
                  <w:rPr>
                    <w:i/>
                    <w:iCs/>
                    <w:color w:val="000000" w:themeColor="text1"/>
                  </w:rPr>
                  <w:t xml:space="preserve"> (Gallery of International Modern Art, </w:t>
                </w:r>
                <w:r w:rsidRPr="007034D6">
                  <w:rPr>
                    <w:iCs/>
                    <w:color w:val="000000" w:themeColor="text1"/>
                  </w:rPr>
                  <w:t xml:space="preserve">or </w:t>
                </w:r>
                <w:r w:rsidRPr="007034D6">
                  <w:rPr>
                    <w:i/>
                    <w:color w:val="000000" w:themeColor="text1"/>
                  </w:rPr>
                  <w:t xml:space="preserve">Art </w:t>
                </w:r>
                <w:proofErr w:type="spellStart"/>
                <w:r w:rsidRPr="007034D6">
                  <w:rPr>
                    <w:i/>
                    <w:color w:val="000000" w:themeColor="text1"/>
                  </w:rPr>
                  <w:t>Moderne</w:t>
                </w:r>
                <w:proofErr w:type="spellEnd"/>
                <w:r w:rsidRPr="007034D6">
                  <w:rPr>
                    <w:i/>
                    <w:color w:val="000000" w:themeColor="text1"/>
                  </w:rPr>
                  <w:t xml:space="preserve"> International (AMI)</w:t>
                </w:r>
                <w:r w:rsidRPr="007034D6">
                  <w:rPr>
                    <w:iCs/>
                    <w:color w:val="000000" w:themeColor="text1"/>
                  </w:rPr>
                  <w:t>)</w:t>
                </w:r>
                <w:r w:rsidRPr="007034D6">
                  <w:rPr>
                    <w:color w:val="000000" w:themeColor="text1"/>
                  </w:rPr>
                  <w:t xml:space="preserve"> was the first private art gallery in Syria. </w:t>
                </w:r>
                <w:r w:rsidRPr="007034D6">
                  <w:rPr>
                    <w:color w:val="000000"/>
                  </w:rPr>
                  <w:t xml:space="preserve">Launched by brothers Muhammad and Mahmoud </w:t>
                </w:r>
                <w:proofErr w:type="spellStart"/>
                <w:r w:rsidRPr="007034D6">
                  <w:rPr>
                    <w:color w:val="000000"/>
                  </w:rPr>
                  <w:t>Daadoush</w:t>
                </w:r>
                <w:proofErr w:type="spellEnd"/>
                <w:r w:rsidRPr="007034D6">
                  <w:rPr>
                    <w:color w:val="000000"/>
                  </w:rPr>
                  <w:t xml:space="preserve"> in Damascus in October 1960</w:t>
                </w:r>
                <w:r w:rsidRPr="007034D6">
                  <w:rPr>
                    <w:color w:val="000000" w:themeColor="text1"/>
                  </w:rPr>
                  <w:t xml:space="preserve">, the gallery served as a social hub for artistic and intellectual activity and a promotional office for Syria’s modern artists. </w:t>
                </w:r>
                <w:r w:rsidRPr="007034D6">
                  <w:rPr>
                    <w:color w:val="000000"/>
                  </w:rPr>
                  <w:t>It was centrally located in Yusuf al-</w:t>
                </w:r>
                <w:proofErr w:type="spellStart"/>
                <w:r w:rsidRPr="007034D6">
                  <w:rPr>
                    <w:color w:val="000000"/>
                  </w:rPr>
                  <w:t>Azmeh</w:t>
                </w:r>
                <w:proofErr w:type="spellEnd"/>
                <w:r w:rsidRPr="007034D6">
                  <w:rPr>
                    <w:color w:val="000000"/>
                  </w:rPr>
                  <w:t xml:space="preserve"> Square and provided a range of artistic services: </w:t>
                </w:r>
                <w:r w:rsidRPr="007034D6">
                  <w:t>biweekly</w:t>
                </w:r>
                <w:r w:rsidRPr="007034D6">
                  <w:rPr>
                    <w:color w:val="000000"/>
                  </w:rPr>
                  <w:t xml:space="preserve"> exhibitions, literary evenings, and publicity stunts such as a talent search for an artists’ “muse,” as well as work in the applied fields of décor, advertising, and printing.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A35A6D6788CBEE46886ACC55C7EC9C61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768E1" w:rsidRPr="007034D6" w:rsidRDefault="003768E1" w:rsidP="003768E1">
                <w:pPr>
                  <w:rPr>
                    <w:color w:val="222222"/>
                  </w:rPr>
                </w:pPr>
                <w:proofErr w:type="spellStart"/>
                <w:r w:rsidRPr="007034D6">
                  <w:rPr>
                    <w:i/>
                    <w:iCs/>
                    <w:color w:val="000000" w:themeColor="text1"/>
                  </w:rPr>
                  <w:t>Ṣalat</w:t>
                </w:r>
                <w:proofErr w:type="spellEnd"/>
                <w:r w:rsidRPr="007034D6">
                  <w:rPr>
                    <w:i/>
                    <w:iCs/>
                    <w:color w:val="000000" w:themeColor="text1"/>
                  </w:rPr>
                  <w:t xml:space="preserve"> al-</w:t>
                </w:r>
                <w:proofErr w:type="spellStart"/>
                <w:r w:rsidRPr="007034D6">
                  <w:rPr>
                    <w:i/>
                    <w:iCs/>
                    <w:color w:val="000000" w:themeColor="text1"/>
                  </w:rPr>
                  <w:t>Fann</w:t>
                </w:r>
                <w:proofErr w:type="spellEnd"/>
                <w:r w:rsidRPr="007034D6">
                  <w:rPr>
                    <w:i/>
                    <w:iCs/>
                    <w:color w:val="000000" w:themeColor="text1"/>
                  </w:rPr>
                  <w:t xml:space="preserve"> al-</w:t>
                </w:r>
                <w:proofErr w:type="spellStart"/>
                <w:r w:rsidRPr="007034D6">
                  <w:rPr>
                    <w:i/>
                    <w:iCs/>
                    <w:color w:val="000000" w:themeColor="text1"/>
                  </w:rPr>
                  <w:t>Ḥadīth</w:t>
                </w:r>
                <w:proofErr w:type="spellEnd"/>
                <w:r w:rsidRPr="007034D6">
                  <w:rPr>
                    <w:i/>
                    <w:iCs/>
                    <w:color w:val="000000" w:themeColor="text1"/>
                  </w:rPr>
                  <w:t xml:space="preserve"> al-</w:t>
                </w:r>
                <w:proofErr w:type="spellStart"/>
                <w:r w:rsidRPr="007034D6">
                  <w:rPr>
                    <w:i/>
                    <w:iCs/>
                    <w:color w:val="000000" w:themeColor="text1"/>
                  </w:rPr>
                  <w:t>ﬁĀlamı</w:t>
                </w:r>
                <w:proofErr w:type="spellEnd"/>
                <w:r w:rsidRPr="007034D6">
                  <w:rPr>
                    <w:i/>
                    <w:iCs/>
                    <w:color w:val="000000" w:themeColor="text1"/>
                  </w:rPr>
                  <w:t xml:space="preserve"> (Gallery of International Modern Art, </w:t>
                </w:r>
                <w:r w:rsidRPr="007034D6">
                  <w:rPr>
                    <w:iCs/>
                    <w:color w:val="000000" w:themeColor="text1"/>
                  </w:rPr>
                  <w:t xml:space="preserve">or </w:t>
                </w:r>
                <w:r w:rsidRPr="007034D6">
                  <w:rPr>
                    <w:i/>
                    <w:color w:val="000000" w:themeColor="text1"/>
                  </w:rPr>
                  <w:t xml:space="preserve">Art </w:t>
                </w:r>
                <w:proofErr w:type="spellStart"/>
                <w:r w:rsidRPr="007034D6">
                  <w:rPr>
                    <w:i/>
                    <w:color w:val="000000" w:themeColor="text1"/>
                  </w:rPr>
                  <w:t>Moderne</w:t>
                </w:r>
                <w:proofErr w:type="spellEnd"/>
                <w:r w:rsidRPr="007034D6">
                  <w:rPr>
                    <w:i/>
                    <w:color w:val="000000" w:themeColor="text1"/>
                  </w:rPr>
                  <w:t xml:space="preserve"> International (AMI)</w:t>
                </w:r>
                <w:r w:rsidRPr="007034D6">
                  <w:rPr>
                    <w:iCs/>
                    <w:color w:val="000000" w:themeColor="text1"/>
                  </w:rPr>
                  <w:t>)</w:t>
                </w:r>
                <w:r w:rsidRPr="007034D6">
                  <w:rPr>
                    <w:color w:val="000000" w:themeColor="text1"/>
                  </w:rPr>
                  <w:t xml:space="preserve"> was the first private art gallery in Syria. </w:t>
                </w:r>
                <w:r w:rsidRPr="007034D6">
                  <w:rPr>
                    <w:color w:val="000000"/>
                  </w:rPr>
                  <w:t xml:space="preserve">Launched by brothers Muhammad and Mahmoud </w:t>
                </w:r>
                <w:proofErr w:type="spellStart"/>
                <w:r w:rsidRPr="007034D6">
                  <w:rPr>
                    <w:color w:val="000000"/>
                  </w:rPr>
                  <w:t>Daadoush</w:t>
                </w:r>
                <w:proofErr w:type="spellEnd"/>
                <w:r w:rsidRPr="007034D6">
                  <w:rPr>
                    <w:color w:val="000000"/>
                  </w:rPr>
                  <w:t xml:space="preserve"> in Damascus in October 1960</w:t>
                </w:r>
                <w:r w:rsidRPr="007034D6">
                  <w:rPr>
                    <w:color w:val="000000" w:themeColor="text1"/>
                  </w:rPr>
                  <w:t xml:space="preserve">, the gallery served as a social hub for artistic and intellectual activity and a promotional office for Syria’s modern artists. </w:t>
                </w:r>
                <w:r w:rsidRPr="007034D6">
                  <w:rPr>
                    <w:color w:val="000000"/>
                  </w:rPr>
                  <w:t>It was centrally located in Yusuf al-</w:t>
                </w:r>
                <w:proofErr w:type="spellStart"/>
                <w:r w:rsidRPr="007034D6">
                  <w:rPr>
                    <w:color w:val="000000"/>
                  </w:rPr>
                  <w:t>Azmeh</w:t>
                </w:r>
                <w:proofErr w:type="spellEnd"/>
                <w:r w:rsidRPr="007034D6">
                  <w:rPr>
                    <w:color w:val="000000"/>
                  </w:rPr>
                  <w:t xml:space="preserve"> Square and provided a range of artistic services: </w:t>
                </w:r>
                <w:r w:rsidRPr="007034D6">
                  <w:t>biweekly</w:t>
                </w:r>
                <w:r w:rsidRPr="007034D6">
                  <w:rPr>
                    <w:color w:val="000000"/>
                  </w:rPr>
                  <w:t xml:space="preserve"> exhibitions, literary evenings, and publicity stunts such as a talent search for an artists’ “muse,” as well as work in the applied fields of décor, advertising, and printing.</w:t>
                </w:r>
                <w:r w:rsidRPr="007034D6">
                  <w:rPr>
                    <w:color w:val="000000" w:themeColor="text1"/>
                  </w:rPr>
                  <w:t xml:space="preserve"> </w:t>
                </w:r>
                <w:r w:rsidRPr="007034D6">
                  <w:rPr>
                    <w:color w:val="000000" w:themeColor="text1"/>
                  </w:rPr>
                  <w:t xml:space="preserve">The gallery launched the Damascus careers of a number of Syrian artists, including </w:t>
                </w:r>
                <w:proofErr w:type="spellStart"/>
                <w:r w:rsidRPr="007034D6">
                  <w:rPr>
                    <w:color w:val="000000" w:themeColor="text1"/>
                  </w:rPr>
                  <w:t>Fateh</w:t>
                </w:r>
                <w:proofErr w:type="spellEnd"/>
                <w:r w:rsidRPr="007034D6">
                  <w:rPr>
                    <w:color w:val="000000" w:themeColor="text1"/>
                  </w:rPr>
                  <w:t xml:space="preserve"> al-</w:t>
                </w:r>
                <w:proofErr w:type="spellStart"/>
                <w:r w:rsidRPr="007034D6">
                  <w:rPr>
                    <w:color w:val="000000" w:themeColor="text1"/>
                  </w:rPr>
                  <w:t>Moudarres</w:t>
                </w:r>
                <w:proofErr w:type="spellEnd"/>
                <w:r w:rsidRPr="007034D6">
                  <w:rPr>
                    <w:color w:val="000000" w:themeColor="text1"/>
                  </w:rPr>
                  <w:t xml:space="preserve"> and </w:t>
                </w:r>
                <w:proofErr w:type="spellStart"/>
                <w:r w:rsidRPr="007034D6">
                  <w:rPr>
                    <w:color w:val="000000" w:themeColor="text1"/>
                  </w:rPr>
                  <w:t>Louay</w:t>
                </w:r>
                <w:proofErr w:type="spellEnd"/>
                <w:r w:rsidRPr="007034D6">
                  <w:rPr>
                    <w:color w:val="000000" w:themeColor="text1"/>
                  </w:rPr>
                  <w:t xml:space="preserve"> </w:t>
                </w:r>
                <w:proofErr w:type="spellStart"/>
                <w:r w:rsidRPr="007034D6">
                  <w:rPr>
                    <w:color w:val="000000" w:themeColor="text1"/>
                  </w:rPr>
                  <w:t>Kayyali</w:t>
                </w:r>
                <w:proofErr w:type="spellEnd"/>
                <w:r w:rsidRPr="007034D6">
                  <w:rPr>
                    <w:color w:val="000000" w:themeColor="text1"/>
                  </w:rPr>
                  <w:t xml:space="preserve">, and </w:t>
                </w:r>
                <w:r w:rsidRPr="007034D6">
                  <w:rPr>
                    <w:color w:val="000000"/>
                  </w:rPr>
                  <w:t xml:space="preserve">gave early exhibitions to artists such as </w:t>
                </w:r>
                <w:proofErr w:type="spellStart"/>
                <w:r w:rsidRPr="007034D6">
                  <w:rPr>
                    <w:color w:val="000000"/>
                  </w:rPr>
                  <w:t>Naﬁim</w:t>
                </w:r>
                <w:proofErr w:type="spellEnd"/>
                <w:r w:rsidRPr="007034D6">
                  <w:rPr>
                    <w:color w:val="000000"/>
                  </w:rPr>
                  <w:t xml:space="preserve"> Ismail, </w:t>
                </w:r>
                <w:proofErr w:type="spellStart"/>
                <w:r w:rsidRPr="007034D6">
                  <w:rPr>
                    <w:color w:val="000000"/>
                  </w:rPr>
                  <w:t>Julianos</w:t>
                </w:r>
                <w:proofErr w:type="spellEnd"/>
                <w:r w:rsidRPr="007034D6">
                  <w:rPr>
                    <w:color w:val="000000"/>
                  </w:rPr>
                  <w:t xml:space="preserve"> </w:t>
                </w:r>
                <w:proofErr w:type="spellStart"/>
                <w:r w:rsidRPr="007034D6">
                  <w:rPr>
                    <w:color w:val="000000"/>
                  </w:rPr>
                  <w:t>Kattinis</w:t>
                </w:r>
                <w:proofErr w:type="spellEnd"/>
                <w:r w:rsidRPr="007034D6">
                  <w:rPr>
                    <w:color w:val="000000"/>
                  </w:rPr>
                  <w:t xml:space="preserve">, </w:t>
                </w:r>
                <w:proofErr w:type="spellStart"/>
                <w:r w:rsidRPr="007034D6">
                  <w:rPr>
                    <w:color w:val="000000"/>
                  </w:rPr>
                  <w:t>Abdelqadar</w:t>
                </w:r>
                <w:proofErr w:type="spellEnd"/>
                <w:r w:rsidRPr="007034D6">
                  <w:rPr>
                    <w:color w:val="000000"/>
                  </w:rPr>
                  <w:t xml:space="preserve"> </w:t>
                </w:r>
                <w:proofErr w:type="spellStart"/>
                <w:r w:rsidRPr="007034D6">
                  <w:rPr>
                    <w:color w:val="000000"/>
                  </w:rPr>
                  <w:t>Arnaout</w:t>
                </w:r>
                <w:proofErr w:type="spellEnd"/>
                <w:r w:rsidRPr="007034D6">
                  <w:rPr>
                    <w:color w:val="000000"/>
                  </w:rPr>
                  <w:t xml:space="preserve">, </w:t>
                </w:r>
                <w:proofErr w:type="spellStart"/>
                <w:r w:rsidRPr="007034D6">
                  <w:rPr>
                    <w:color w:val="000000"/>
                  </w:rPr>
                  <w:t>Nazir</w:t>
                </w:r>
                <w:proofErr w:type="spellEnd"/>
                <w:r w:rsidRPr="007034D6">
                  <w:rPr>
                    <w:color w:val="000000"/>
                  </w:rPr>
                  <w:t xml:space="preserve"> </w:t>
                </w:r>
                <w:proofErr w:type="spellStart"/>
                <w:r w:rsidRPr="007034D6">
                  <w:rPr>
                    <w:color w:val="000000"/>
                  </w:rPr>
                  <w:t>Nabaa</w:t>
                </w:r>
                <w:proofErr w:type="spellEnd"/>
                <w:r w:rsidRPr="007034D6">
                  <w:rPr>
                    <w:color w:val="000000"/>
                  </w:rPr>
                  <w:t xml:space="preserve">, </w:t>
                </w:r>
                <w:proofErr w:type="spellStart"/>
                <w:r w:rsidRPr="007034D6">
                  <w:rPr>
                    <w:color w:val="000000"/>
                  </w:rPr>
                  <w:t>Asma</w:t>
                </w:r>
                <w:proofErr w:type="spellEnd"/>
                <w:r w:rsidRPr="007034D6">
                  <w:rPr>
                    <w:color w:val="000000"/>
                  </w:rPr>
                  <w:t xml:space="preserve"> </w:t>
                </w:r>
                <w:proofErr w:type="spellStart"/>
                <w:r w:rsidRPr="007034D6">
                  <w:rPr>
                    <w:color w:val="000000"/>
                  </w:rPr>
                  <w:t>Fayoumi</w:t>
                </w:r>
                <w:proofErr w:type="spellEnd"/>
                <w:r w:rsidRPr="007034D6">
                  <w:rPr>
                    <w:color w:val="000000"/>
                  </w:rPr>
                  <w:t xml:space="preserve">, and </w:t>
                </w:r>
                <w:proofErr w:type="spellStart"/>
                <w:r w:rsidRPr="007034D6">
                  <w:rPr>
                    <w:color w:val="000000"/>
                  </w:rPr>
                  <w:t>Asaad</w:t>
                </w:r>
                <w:proofErr w:type="spellEnd"/>
                <w:r w:rsidRPr="007034D6">
                  <w:rPr>
                    <w:color w:val="000000"/>
                  </w:rPr>
                  <w:t xml:space="preserve"> </w:t>
                </w:r>
                <w:proofErr w:type="spellStart"/>
                <w:r w:rsidRPr="007034D6">
                  <w:rPr>
                    <w:color w:val="000000"/>
                  </w:rPr>
                  <w:t>Arabi</w:t>
                </w:r>
                <w:proofErr w:type="spellEnd"/>
                <w:r w:rsidRPr="007034D6">
                  <w:rPr>
                    <w:color w:val="000000"/>
                  </w:rPr>
                  <w:t>.</w:t>
                </w:r>
                <w:r w:rsidRPr="007034D6">
                  <w:rPr>
                    <w:color w:val="000000" w:themeColor="text1"/>
                  </w:rPr>
                  <w:t xml:space="preserve"> </w:t>
                </w:r>
                <w:r w:rsidRPr="007034D6">
                  <w:t xml:space="preserve">It also </w:t>
                </w:r>
                <w:r w:rsidRPr="007034D6">
                  <w:rPr>
                    <w:color w:val="000000"/>
                  </w:rPr>
                  <w:t>cultivated</w:t>
                </w:r>
                <w:r w:rsidRPr="007034D6">
                  <w:t xml:space="preserve"> attention from international audiences, </w:t>
                </w:r>
                <w:r w:rsidRPr="007034D6">
                  <w:rPr>
                    <w:color w:val="010101"/>
                  </w:rPr>
                  <w:t xml:space="preserve">including in March 1962 </w:t>
                </w:r>
                <w:r>
                  <w:rPr>
                    <w:color w:val="000000" w:themeColor="text1"/>
                  </w:rPr>
                  <w:t>organis</w:t>
                </w:r>
                <w:r w:rsidRPr="007034D6">
                  <w:rPr>
                    <w:color w:val="000000" w:themeColor="text1"/>
                  </w:rPr>
                  <w:t xml:space="preserve">ing </w:t>
                </w:r>
                <w:r w:rsidRPr="007034D6">
                  <w:t xml:space="preserve">a showcase of Syrian painters for display in </w:t>
                </w:r>
                <w:r w:rsidRPr="007034D6">
                  <w:rPr>
                    <w:color w:val="010101"/>
                  </w:rPr>
                  <w:t xml:space="preserve">Beirut, Lebanon, and in October of the same year hosting Italian </w:t>
                </w:r>
                <w:proofErr w:type="spellStart"/>
                <w:r w:rsidRPr="007034D6">
                  <w:rPr>
                    <w:color w:val="010101"/>
                  </w:rPr>
                  <w:t>gallerist</w:t>
                </w:r>
                <w:proofErr w:type="spellEnd"/>
                <w:r w:rsidRPr="007034D6">
                  <w:rPr>
                    <w:color w:val="010101"/>
                  </w:rPr>
                  <w:t xml:space="preserve"> Claudio </w:t>
                </w:r>
                <w:proofErr w:type="spellStart"/>
                <w:r w:rsidRPr="007034D6">
                  <w:rPr>
                    <w:color w:val="010101"/>
                  </w:rPr>
                  <w:t>Bruni</w:t>
                </w:r>
                <w:proofErr w:type="spellEnd"/>
                <w:r w:rsidRPr="007034D6">
                  <w:rPr>
                    <w:color w:val="010101"/>
                  </w:rPr>
                  <w:t xml:space="preserve"> of the Medusa Gallery. The gallery closed in 1965. Mahmoud </w:t>
                </w:r>
                <w:proofErr w:type="spellStart"/>
                <w:r w:rsidRPr="007034D6">
                  <w:rPr>
                    <w:color w:val="010101"/>
                  </w:rPr>
                  <w:t>Daadoush</w:t>
                </w:r>
                <w:proofErr w:type="spellEnd"/>
                <w:r w:rsidRPr="007034D6">
                  <w:rPr>
                    <w:color w:val="010101"/>
                  </w:rPr>
                  <w:t xml:space="preserve"> briefly reopened it in a new location in 1968, </w:t>
                </w:r>
                <w:proofErr w:type="gramStart"/>
                <w:r w:rsidRPr="007034D6">
                  <w:rPr>
                    <w:color w:val="010101"/>
                  </w:rPr>
                  <w:t>then</w:t>
                </w:r>
                <w:proofErr w:type="gramEnd"/>
                <w:r w:rsidRPr="007034D6">
                  <w:rPr>
                    <w:color w:val="010101"/>
                  </w:rPr>
                  <w:t xml:space="preserve"> launched a new gallery, </w:t>
                </w:r>
                <w:proofErr w:type="spellStart"/>
                <w:r w:rsidRPr="007034D6">
                  <w:rPr>
                    <w:color w:val="010101"/>
                  </w:rPr>
                  <w:t>Ornina</w:t>
                </w:r>
                <w:proofErr w:type="spellEnd"/>
                <w:r w:rsidRPr="007034D6">
                  <w:rPr>
                    <w:color w:val="010101"/>
                  </w:rPr>
                  <w:t xml:space="preserve">, in 1971. </w:t>
                </w:r>
              </w:p>
              <w:p w:rsidR="003F0D73" w:rsidRDefault="003F0D73" w:rsidP="00C27FAB"/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50AB334520206645BB7D31E3FACB5AF2"/>
              </w:placeholder>
            </w:sdtPr>
            <w:sdtEndPr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</w:sdtEndPr>
            <w:sdtContent>
              <w:p w:rsidR="003768E1" w:rsidRPr="007034D6" w:rsidRDefault="003768E1" w:rsidP="003768E1">
                <w:pPr>
                  <w:pStyle w:val="FootnoteText"/>
                  <w:spacing w:line="240" w:lineRule="auto"/>
                  <w:contextualSpacing/>
                  <w:rPr>
                    <w:rFonts w:eastAsia="Times New Roman" w:cs="Times New Roman"/>
                  </w:rPr>
                </w:pPr>
                <w:sdt>
                  <w:sdtPr>
                    <w:id w:val="-622771750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rFonts w:cs="Times New Roman"/>
                      </w:rPr>
                      <w:instrText xml:space="preserve"> CITATION All03 \l 1033 </w:instrText>
                    </w:r>
                    <w:r>
                      <w:fldChar w:fldCharType="separate"/>
                    </w:r>
                    <w:r>
                      <w:rPr>
                        <w:rFonts w:cs="Times New Roman"/>
                        <w:noProof/>
                      </w:rPr>
                      <w:t xml:space="preserve"> </w:t>
                    </w:r>
                    <w:r w:rsidRPr="003768E1">
                      <w:rPr>
                        <w:rFonts w:cs="Times New Roman"/>
                        <w:noProof/>
                      </w:rPr>
                      <w:t>(Alloun)</w:t>
                    </w:r>
                    <w:r>
                      <w:fldChar w:fldCharType="end"/>
                    </w:r>
                  </w:sdtContent>
                </w:sdt>
              </w:p>
              <w:p w:rsidR="003235A7" w:rsidRDefault="003768E1" w:rsidP="00FB11DE"/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68E1" w:rsidRDefault="003768E1" w:rsidP="007A0D55">
      <w:pPr>
        <w:spacing w:after="0" w:line="240" w:lineRule="auto"/>
      </w:pPr>
      <w:r>
        <w:separator/>
      </w:r>
    </w:p>
  </w:endnote>
  <w:endnote w:type="continuationSeparator" w:id="0">
    <w:p w:rsidR="003768E1" w:rsidRDefault="003768E1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68E1" w:rsidRDefault="003768E1" w:rsidP="007A0D55">
      <w:pPr>
        <w:spacing w:after="0" w:line="240" w:lineRule="auto"/>
      </w:pPr>
      <w:r>
        <w:separator/>
      </w:r>
    </w:p>
  </w:footnote>
  <w:footnote w:type="continuationSeparator" w:id="0">
    <w:p w:rsidR="003768E1" w:rsidRDefault="003768E1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8E1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768E1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3768E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68E1"/>
    <w:rPr>
      <w:rFonts w:ascii="Lucida Grande" w:hAnsi="Lucida Grande" w:cs="Lucida Grande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3768E1"/>
    <w:pPr>
      <w:spacing w:after="200" w:line="276" w:lineRule="auto"/>
    </w:pPr>
    <w:rPr>
      <w:rFonts w:ascii="Times New Roman" w:eastAsia="Calibri" w:hAnsi="Times New Roman" w:cs="Helvetica"/>
      <w:sz w:val="24"/>
      <w:szCs w:val="24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768E1"/>
    <w:rPr>
      <w:rFonts w:ascii="Times New Roman" w:eastAsia="Calibri" w:hAnsi="Times New Roman" w:cs="Helvetica"/>
      <w:sz w:val="24"/>
      <w:szCs w:val="24"/>
      <w:lang w:val="en-US"/>
    </w:rPr>
  </w:style>
  <w:style w:type="paragraph" w:customStyle="1" w:styleId="Normal1">
    <w:name w:val="Normal1"/>
    <w:rsid w:val="003768E1"/>
    <w:pPr>
      <w:spacing w:after="0" w:line="276" w:lineRule="auto"/>
    </w:pPr>
    <w:rPr>
      <w:rFonts w:ascii="Arial" w:eastAsia="Arial" w:hAnsi="Arial" w:cs="Arial"/>
      <w:color w:val="000000"/>
      <w:szCs w:val="24"/>
      <w:lang w:val="en-US"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3768E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68E1"/>
    <w:rPr>
      <w:rFonts w:ascii="Lucida Grande" w:hAnsi="Lucida Grande" w:cs="Lucida Grande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3768E1"/>
    <w:pPr>
      <w:spacing w:after="200" w:line="276" w:lineRule="auto"/>
    </w:pPr>
    <w:rPr>
      <w:rFonts w:ascii="Times New Roman" w:eastAsia="Calibri" w:hAnsi="Times New Roman" w:cs="Helvetica"/>
      <w:sz w:val="24"/>
      <w:szCs w:val="24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768E1"/>
    <w:rPr>
      <w:rFonts w:ascii="Times New Roman" w:eastAsia="Calibri" w:hAnsi="Times New Roman" w:cs="Helvetica"/>
      <w:sz w:val="24"/>
      <w:szCs w:val="24"/>
      <w:lang w:val="en-US"/>
    </w:rPr>
  </w:style>
  <w:style w:type="paragraph" w:customStyle="1" w:styleId="Normal1">
    <w:name w:val="Normal1"/>
    <w:rsid w:val="003768E1"/>
    <w:pPr>
      <w:spacing w:after="0" w:line="276" w:lineRule="auto"/>
    </w:pPr>
    <w:rPr>
      <w:rFonts w:ascii="Arial" w:eastAsia="Arial" w:hAnsi="Arial" w:cs="Arial"/>
      <w:color w:val="000000"/>
      <w:szCs w:val="24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AdrianParadis:Desktop:RRoutledge%20Encyclopedia%20of%20Modernism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9E9936159F3F449B239A759DAD785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E5207A-F2CB-2345-B5A4-6E5D53D1D898}"/>
      </w:docPartPr>
      <w:docPartBody>
        <w:p w:rsidR="00000000" w:rsidRDefault="004E117A">
          <w:pPr>
            <w:pStyle w:val="99E9936159F3F449B239A759DAD785E5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E6C4FE2724FC6147A6FBA1C923C1D8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AE5FBE-7323-CF4F-AF94-DAD605252288}"/>
      </w:docPartPr>
      <w:docPartBody>
        <w:p w:rsidR="00000000" w:rsidRDefault="004E117A">
          <w:pPr>
            <w:pStyle w:val="E6C4FE2724FC6147A6FBA1C923C1D821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45D7B59FF7FC094A8B478DD762C845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F2AD55-6B17-6743-80C7-42CB3CD936A6}"/>
      </w:docPartPr>
      <w:docPartBody>
        <w:p w:rsidR="00000000" w:rsidRDefault="004E117A">
          <w:pPr>
            <w:pStyle w:val="45D7B59FF7FC094A8B478DD762C845EC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15001A00AE6CFD4EB292243CE23391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5626EC-4836-284D-8D58-9C263A07B17B}"/>
      </w:docPartPr>
      <w:docPartBody>
        <w:p w:rsidR="00000000" w:rsidRDefault="004E117A">
          <w:pPr>
            <w:pStyle w:val="15001A00AE6CFD4EB292243CE233918C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B09FB83D58972840A260F4097E042A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C72664-0F72-E246-9965-E6E250BF2614}"/>
      </w:docPartPr>
      <w:docPartBody>
        <w:p w:rsidR="00000000" w:rsidRDefault="004E117A">
          <w:pPr>
            <w:pStyle w:val="B09FB83D58972840A260F4097E042A8E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AA61D1D0EE64524AB5CAC64D3AACCC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B64EEC-EBBA-ED4A-9FD4-5555B182E73D}"/>
      </w:docPartPr>
      <w:docPartBody>
        <w:p w:rsidR="00000000" w:rsidRDefault="004E117A">
          <w:pPr>
            <w:pStyle w:val="AA61D1D0EE64524AB5CAC64D3AACCC33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85B9B904BFCD7A418068C8DE1F64DF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35A6C0-B3D8-7948-8215-58269A146CA0}"/>
      </w:docPartPr>
      <w:docPartBody>
        <w:p w:rsidR="00000000" w:rsidRDefault="004E117A">
          <w:pPr>
            <w:pStyle w:val="85B9B904BFCD7A418068C8DE1F64DFF5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72B411568109144F999294FE149FE1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CA3D8-AFFC-A942-9F1D-EB7A3E8845C3}"/>
      </w:docPartPr>
      <w:docPartBody>
        <w:p w:rsidR="00000000" w:rsidRDefault="004E117A">
          <w:pPr>
            <w:pStyle w:val="72B411568109144F999294FE149FE12A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BBBF5E692C91E04F9A01BAC6E53343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27A480-A7A2-4C4A-B38E-10C6002FDA1F}"/>
      </w:docPartPr>
      <w:docPartBody>
        <w:p w:rsidR="00000000" w:rsidRDefault="004E117A">
          <w:pPr>
            <w:pStyle w:val="BBBF5E692C91E04F9A01BAC6E533434E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A35A6D6788CBEE46886ACC55C7EC9C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4E54B6-E022-D343-AE52-0F9FD66992B7}"/>
      </w:docPartPr>
      <w:docPartBody>
        <w:p w:rsidR="00000000" w:rsidRDefault="004E117A">
          <w:pPr>
            <w:pStyle w:val="A35A6D6788CBEE46886ACC55C7EC9C61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50AB334520206645BB7D31E3FACB5A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C42F6-9607-4B4C-877B-0EE864051BF3}"/>
      </w:docPartPr>
      <w:docPartBody>
        <w:p w:rsidR="00000000" w:rsidRDefault="004E117A">
          <w:pPr>
            <w:pStyle w:val="50AB334520206645BB7D31E3FACB5AF2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9E9936159F3F449B239A759DAD785E5">
    <w:name w:val="99E9936159F3F449B239A759DAD785E5"/>
  </w:style>
  <w:style w:type="paragraph" w:customStyle="1" w:styleId="E6C4FE2724FC6147A6FBA1C923C1D821">
    <w:name w:val="E6C4FE2724FC6147A6FBA1C923C1D821"/>
  </w:style>
  <w:style w:type="paragraph" w:customStyle="1" w:styleId="45D7B59FF7FC094A8B478DD762C845EC">
    <w:name w:val="45D7B59FF7FC094A8B478DD762C845EC"/>
  </w:style>
  <w:style w:type="paragraph" w:customStyle="1" w:styleId="15001A00AE6CFD4EB292243CE233918C">
    <w:name w:val="15001A00AE6CFD4EB292243CE233918C"/>
  </w:style>
  <w:style w:type="paragraph" w:customStyle="1" w:styleId="B09FB83D58972840A260F4097E042A8E">
    <w:name w:val="B09FB83D58972840A260F4097E042A8E"/>
  </w:style>
  <w:style w:type="paragraph" w:customStyle="1" w:styleId="AA61D1D0EE64524AB5CAC64D3AACCC33">
    <w:name w:val="AA61D1D0EE64524AB5CAC64D3AACCC33"/>
  </w:style>
  <w:style w:type="paragraph" w:customStyle="1" w:styleId="85B9B904BFCD7A418068C8DE1F64DFF5">
    <w:name w:val="85B9B904BFCD7A418068C8DE1F64DFF5"/>
  </w:style>
  <w:style w:type="paragraph" w:customStyle="1" w:styleId="72B411568109144F999294FE149FE12A">
    <w:name w:val="72B411568109144F999294FE149FE12A"/>
  </w:style>
  <w:style w:type="paragraph" w:customStyle="1" w:styleId="BBBF5E692C91E04F9A01BAC6E533434E">
    <w:name w:val="BBBF5E692C91E04F9A01BAC6E533434E"/>
  </w:style>
  <w:style w:type="paragraph" w:customStyle="1" w:styleId="A35A6D6788CBEE46886ACC55C7EC9C61">
    <w:name w:val="A35A6D6788CBEE46886ACC55C7EC9C61"/>
  </w:style>
  <w:style w:type="paragraph" w:customStyle="1" w:styleId="50AB334520206645BB7D31E3FACB5AF2">
    <w:name w:val="50AB334520206645BB7D31E3FACB5AF2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9E9936159F3F449B239A759DAD785E5">
    <w:name w:val="99E9936159F3F449B239A759DAD785E5"/>
  </w:style>
  <w:style w:type="paragraph" w:customStyle="1" w:styleId="E6C4FE2724FC6147A6FBA1C923C1D821">
    <w:name w:val="E6C4FE2724FC6147A6FBA1C923C1D821"/>
  </w:style>
  <w:style w:type="paragraph" w:customStyle="1" w:styleId="45D7B59FF7FC094A8B478DD762C845EC">
    <w:name w:val="45D7B59FF7FC094A8B478DD762C845EC"/>
  </w:style>
  <w:style w:type="paragraph" w:customStyle="1" w:styleId="15001A00AE6CFD4EB292243CE233918C">
    <w:name w:val="15001A00AE6CFD4EB292243CE233918C"/>
  </w:style>
  <w:style w:type="paragraph" w:customStyle="1" w:styleId="B09FB83D58972840A260F4097E042A8E">
    <w:name w:val="B09FB83D58972840A260F4097E042A8E"/>
  </w:style>
  <w:style w:type="paragraph" w:customStyle="1" w:styleId="AA61D1D0EE64524AB5CAC64D3AACCC33">
    <w:name w:val="AA61D1D0EE64524AB5CAC64D3AACCC33"/>
  </w:style>
  <w:style w:type="paragraph" w:customStyle="1" w:styleId="85B9B904BFCD7A418068C8DE1F64DFF5">
    <w:name w:val="85B9B904BFCD7A418068C8DE1F64DFF5"/>
  </w:style>
  <w:style w:type="paragraph" w:customStyle="1" w:styleId="72B411568109144F999294FE149FE12A">
    <w:name w:val="72B411568109144F999294FE149FE12A"/>
  </w:style>
  <w:style w:type="paragraph" w:customStyle="1" w:styleId="BBBF5E692C91E04F9A01BAC6E533434E">
    <w:name w:val="BBBF5E692C91E04F9A01BAC6E533434E"/>
  </w:style>
  <w:style w:type="paragraph" w:customStyle="1" w:styleId="A35A6D6788CBEE46886ACC55C7EC9C61">
    <w:name w:val="A35A6D6788CBEE46886ACC55C7EC9C61"/>
  </w:style>
  <w:style w:type="paragraph" w:customStyle="1" w:styleId="50AB334520206645BB7D31E3FACB5AF2">
    <w:name w:val="50AB334520206645BB7D31E3FACB5A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All03</b:Tag>
    <b:SourceType>Book</b:SourceType>
    <b:Guid>{823245F2-F50A-F84B-9773-8B338E092B50}</b:Guid>
    <b:Author>
      <b:Author>
        <b:NameList>
          <b:Person>
            <b:Last>Alloun</b:Last>
            <b:First>Abdul</b:First>
            <b:Middle>Aziz</b:Middle>
          </b:Person>
        </b:NameList>
      </b:Author>
    </b:Author>
    <b:Title>Muna’ṭaf al-Sittīnāt fī Tārīkh al-Funūn al-Jamīla al-Mu’sira fī Suria (The Turn of the 1960s in the History of Contemporary Fine Art in Syria)</b:Title>
    <b:City>Damascus</b:City>
    <b:Publisher>Culture House for the International Daadoush Group</b:Publisher>
    <b:Year>2003</b:Year>
    <b:RefOrder>1</b:RefOrder>
  </b:Source>
</b:Sources>
</file>

<file path=customXml/itemProps1.xml><?xml version="1.0" encoding="utf-8"?>
<ds:datastoreItem xmlns:ds="http://schemas.openxmlformats.org/officeDocument/2006/customXml" ds:itemID="{BB69FAC8-9D4E-DF42-AD06-C00BFFB0E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0</TotalTime>
  <Pages>1</Pages>
  <Words>345</Words>
  <Characters>1970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Adrian</cp:lastModifiedBy>
  <cp:revision>1</cp:revision>
  <dcterms:created xsi:type="dcterms:W3CDTF">2016-01-15T06:33:00Z</dcterms:created>
  <dcterms:modified xsi:type="dcterms:W3CDTF">2016-01-15T06:36:00Z</dcterms:modified>
</cp:coreProperties>
</file>