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rsidR="00B574C9" w:rsidRDefault="00A01D6D" w:rsidP="00EA3046">
                <w:r>
                  <w:t>Joshua</w:t>
                </w:r>
              </w:p>
            </w:tc>
          </w:sdtContent>
        </w:sdt>
        <w:sdt>
          <w:sdtPr>
            <w:alias w:val="Middle name"/>
            <w:tag w:val="authorMiddleName"/>
            <w:id w:val="-2076034781"/>
            <w:placeholder>
              <w:docPart w:val="750681A14C2344E380AF54496CF94FB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rsidR="00B574C9" w:rsidRDefault="00EA3046" w:rsidP="00EA3046">
                <w:r>
                  <w:t>Schuster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CA"/>
            </w:rPr>
            <w:alias w:val="Affiliation"/>
            <w:tag w:val="affiliation"/>
            <w:id w:val="2012937915"/>
            <w:placeholder>
              <w:docPart w:val="FB2C76F402EE4163AD2CAC73602940F7"/>
            </w:placeholder>
            <w:text/>
          </w:sdtPr>
          <w:sdtContent>
            <w:tc>
              <w:tcPr>
                <w:tcW w:w="8525" w:type="dxa"/>
                <w:gridSpan w:val="4"/>
              </w:tcPr>
              <w:p w:rsidR="00B574C9" w:rsidRDefault="00EA3046" w:rsidP="00EA3046">
                <w:r w:rsidRPr="00EA3046">
                  <w:rPr>
                    <w:lang w:val="en-CA"/>
                  </w:rPr>
                  <w:t>University of Western Ontario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b/>
              <w:sz w:val="24"/>
              <w:szCs w:val="24"/>
              <w:lang w:val="en-CA"/>
            </w:rPr>
            <w:alias w:val="Article headword"/>
            <w:tag w:val="articleHeadword"/>
            <w:id w:val="-361440020"/>
            <w:placeholder>
              <w:docPart w:val="D899F9E1596A482FB1D1EC697D1835E9"/>
            </w:placeholder>
            <w:text/>
          </w:sdtPr>
          <w:sdtContent>
            <w:tc>
              <w:tcPr>
                <w:tcW w:w="9016" w:type="dxa"/>
                <w:tcMar>
                  <w:top w:w="113" w:type="dxa"/>
                  <w:bottom w:w="113" w:type="dxa"/>
                </w:tcMar>
              </w:tcPr>
              <w:p w:rsidR="003F0D73" w:rsidRPr="00FB589A" w:rsidRDefault="00EA3046" w:rsidP="003F0D73">
                <w:pPr>
                  <w:rPr>
                    <w:b/>
                  </w:rPr>
                </w:pPr>
                <w:r w:rsidRPr="00EA3046">
                  <w:rPr>
                    <w:rFonts w:ascii="Times New Roman" w:hAnsi="Times New Roman" w:cs="Times New Roman"/>
                    <w:b/>
                    <w:sz w:val="24"/>
                    <w:szCs w:val="24"/>
                    <w:lang w:val="en-CA"/>
                  </w:rPr>
                  <w:t>Anti-Semitism including the Holocaust</w:t>
                </w:r>
              </w:p>
            </w:tc>
          </w:sdtContent>
        </w:sdt>
      </w:tr>
      <w:tr w:rsidR="00464699" w:rsidTr="007821B0">
        <w:sdt>
          <w:sdt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9DFBDF23124EC3AF39637711FA6A1F"/>
            </w:placeholder>
          </w:sdtPr>
          <w:sdtEndPr/>
          <w:sdtContent>
            <w:tc>
              <w:tcPr>
                <w:tcW w:w="9016" w:type="dxa"/>
                <w:tcMar>
                  <w:top w:w="113" w:type="dxa"/>
                  <w:bottom w:w="113" w:type="dxa"/>
                </w:tcMar>
              </w:tcPr>
              <w:p w:rsidR="00E85A05" w:rsidRDefault="00EA3046" w:rsidP="00EA3046">
                <w:pPr>
                  <w:spacing w:line="480" w:lineRule="auto"/>
                </w:pPr>
                <w:r w:rsidRPr="00D11F17">
                  <w:rPr>
                    <w:rFonts w:ascii="Times New Roman" w:hAnsi="Times New Roman" w:cs="Times New Roman"/>
                    <w:sz w:val="24"/>
                    <w:szCs w:val="24"/>
                  </w:rPr>
                  <w:t>Anti-Semitism, a term coined in Europe at the end of the nineteenth century, is the hatred of Jews and Jewishness, the latter being perceived in widely varying and contradictory ways</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By the early twentieth century, Jewishness was associated negatively with capitalism </w:t>
                </w:r>
                <w:r w:rsidRPr="001878DD">
                  <w:rPr>
                    <w:rFonts w:ascii="Times New Roman" w:hAnsi="Times New Roman" w:cs="Times New Roman"/>
                    <w:sz w:val="24"/>
                    <w:szCs w:val="24"/>
                  </w:rPr>
                  <w:t>as well</w:t>
                </w:r>
                <w:r w:rsidRPr="00D11F17">
                  <w:rPr>
                    <w:rFonts w:ascii="Times New Roman" w:hAnsi="Times New Roman" w:cs="Times New Roman"/>
                    <w:sz w:val="24"/>
                    <w:szCs w:val="24"/>
                  </w:rPr>
                  <w:t xml:space="preserve"> as communism and an adherence to ancient, outmoded beliefs</w:t>
                </w:r>
                <w:r w:rsidRPr="001878DD">
                  <w:rPr>
                    <w:rFonts w:ascii="Times New Roman" w:hAnsi="Times New Roman" w:cs="Times New Roman"/>
                    <w:sz w:val="24"/>
                    <w:szCs w:val="24"/>
                  </w:rPr>
                  <w:t xml:space="preserve"> </w:t>
                </w:r>
                <w:r w:rsidRPr="00CB243A">
                  <w:rPr>
                    <w:rFonts w:ascii="Times New Roman" w:hAnsi="Times New Roman" w:cs="Times New Roman"/>
                    <w:sz w:val="24"/>
                    <w:szCs w:val="24"/>
                  </w:rPr>
                  <w:t>and</w:t>
                </w:r>
                <w:r w:rsidRPr="00D11F17">
                  <w:rPr>
                    <w:rFonts w:ascii="Times New Roman" w:hAnsi="Times New Roman" w:cs="Times New Roman"/>
                    <w:sz w:val="24"/>
                    <w:szCs w:val="24"/>
                  </w:rPr>
                  <w:t xml:space="preserve"> keenness toward urban and modernist sensibilities</w:t>
                </w:r>
                <w:r>
                  <w:rPr>
                    <w:rFonts w:ascii="Times New Roman" w:hAnsi="Times New Roman" w:cs="Times New Roman"/>
                    <w:sz w:val="24"/>
                    <w:szCs w:val="24"/>
                  </w:rPr>
                  <w:t xml:space="preserve">. </w:t>
                </w:r>
                <w:r w:rsidRPr="00D11F17">
                  <w:rPr>
                    <w:rFonts w:ascii="Times New Roman" w:hAnsi="Times New Roman" w:cs="Times New Roman"/>
                    <w:sz w:val="24"/>
                    <w:szCs w:val="24"/>
                  </w:rPr>
                  <w:t>Purveyors of anti-Semitism drew caricatures of Jews to fit a variety of exclusionary agendas, casting blame on the minority group for upsetting Christian, nativist</w:t>
                </w:r>
                <w:r>
                  <w:rPr>
                    <w:rFonts w:ascii="Times New Roman" w:hAnsi="Times New Roman" w:cs="Times New Roman"/>
                    <w:sz w:val="24"/>
                    <w:szCs w:val="24"/>
                  </w:rPr>
                  <w:t>,</w:t>
                </w:r>
                <w:r w:rsidRPr="00D11F17">
                  <w:rPr>
                    <w:rFonts w:ascii="Times New Roman" w:hAnsi="Times New Roman" w:cs="Times New Roman"/>
                    <w:sz w:val="24"/>
                    <w:szCs w:val="24"/>
                  </w:rPr>
                  <w:t xml:space="preserve"> and purist values in politics, nationalism, religion</w:t>
                </w:r>
                <w:r>
                  <w:rPr>
                    <w:rFonts w:ascii="Times New Roman" w:hAnsi="Times New Roman" w:cs="Times New Roman"/>
                    <w:sz w:val="24"/>
                    <w:szCs w:val="24"/>
                  </w:rPr>
                  <w:t>,</w:t>
                </w:r>
                <w:r w:rsidRPr="00D11F17">
                  <w:rPr>
                    <w:rFonts w:ascii="Times New Roman" w:hAnsi="Times New Roman" w:cs="Times New Roman"/>
                    <w:sz w:val="24"/>
                    <w:szCs w:val="24"/>
                  </w:rPr>
                  <w:t xml:space="preserve"> or culture</w:t>
                </w:r>
                <w:r>
                  <w:rPr>
                    <w:rFonts w:ascii="Times New Roman" w:hAnsi="Times New Roman" w:cs="Times New Roman"/>
                    <w:sz w:val="24"/>
                    <w:szCs w:val="24"/>
                  </w:rPr>
                  <w:t xml:space="preserve">. </w:t>
                </w:r>
                <w:r w:rsidRPr="00D11F17">
                  <w:rPr>
                    <w:rFonts w:ascii="Times New Roman" w:hAnsi="Times New Roman" w:cs="Times New Roman"/>
                    <w:sz w:val="24"/>
                    <w:szCs w:val="24"/>
                  </w:rPr>
                  <w:t>Modernist artists who were prone to agree with arguments that foretold the decline of civilization drew on the figure of the Jew to embody a series of malaises, depicting Jews as unwanted, archetypal Others to Western cultural values</w:t>
                </w:r>
                <w:r>
                  <w:rPr>
                    <w:rFonts w:ascii="Times New Roman" w:hAnsi="Times New Roman" w:cs="Times New Roman"/>
                    <w:sz w:val="24"/>
                    <w:szCs w:val="24"/>
                  </w:rPr>
                  <w:t>.</w:t>
                </w:r>
              </w:p>
            </w:tc>
          </w:sdtContent>
        </w:sdt>
      </w:tr>
      <w:tr w:rsidR="003F0D73" w:rsidTr="003F0D73">
        <w:sdt>
          <w:sdtPr>
            <w:alias w:val="Article text"/>
            <w:tag w:val="articleText"/>
            <w:id w:val="634067588"/>
            <w:placeholder>
              <w:docPart w:val="A538411B55854A1C9F677EFB7CC154B1"/>
            </w:placeholder>
          </w:sdtPr>
          <w:sdtEndPr/>
          <w:sdtContent>
            <w:tc>
              <w:tcPr>
                <w:tcW w:w="9016" w:type="dxa"/>
                <w:tcMar>
                  <w:top w:w="113" w:type="dxa"/>
                  <w:bottom w:w="113" w:type="dxa"/>
                </w:tcMar>
              </w:tcPr>
              <w:p w:rsidR="00EA3046" w:rsidRPr="00D11F17" w:rsidRDefault="00EA3046" w:rsidP="00EA3046">
                <w:pPr>
                  <w:spacing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Anti-Semitism, a term coined in Europe at the end of the nineteenth century, is the hatred of Jews and Jewishness, the latter being perceived in widely varying and contradictory ways</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By the early twentieth century, Jewishness was associated negatively with capitalism </w:t>
                </w:r>
                <w:r w:rsidRPr="001878DD">
                  <w:rPr>
                    <w:rFonts w:ascii="Times New Roman" w:hAnsi="Times New Roman" w:cs="Times New Roman"/>
                    <w:sz w:val="24"/>
                    <w:szCs w:val="24"/>
                  </w:rPr>
                  <w:t>as well</w:t>
                </w:r>
                <w:r w:rsidRPr="00D11F17">
                  <w:rPr>
                    <w:rFonts w:ascii="Times New Roman" w:hAnsi="Times New Roman" w:cs="Times New Roman"/>
                    <w:sz w:val="24"/>
                    <w:szCs w:val="24"/>
                  </w:rPr>
                  <w:t xml:space="preserve"> as communism and an adherence to ancient, outmoded beliefs</w:t>
                </w:r>
                <w:r w:rsidRPr="001878DD">
                  <w:rPr>
                    <w:rFonts w:ascii="Times New Roman" w:hAnsi="Times New Roman" w:cs="Times New Roman"/>
                    <w:sz w:val="24"/>
                    <w:szCs w:val="24"/>
                  </w:rPr>
                  <w:t xml:space="preserve"> </w:t>
                </w:r>
                <w:r w:rsidRPr="00CB243A">
                  <w:rPr>
                    <w:rFonts w:ascii="Times New Roman" w:hAnsi="Times New Roman" w:cs="Times New Roman"/>
                    <w:sz w:val="24"/>
                    <w:szCs w:val="24"/>
                  </w:rPr>
                  <w:t>and</w:t>
                </w:r>
                <w:r w:rsidRPr="00D11F17">
                  <w:rPr>
                    <w:rFonts w:ascii="Times New Roman" w:hAnsi="Times New Roman" w:cs="Times New Roman"/>
                    <w:sz w:val="24"/>
                    <w:szCs w:val="24"/>
                  </w:rPr>
                  <w:t xml:space="preserve"> keenness toward urban and modernist sensibilities</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Purveyors of anti-Semitism drew caricatures of Jews to fit a variety of exclusionary agendas, casting blame on the minority group for upsetting </w:t>
                </w:r>
                <w:r w:rsidRPr="00D11F17">
                  <w:rPr>
                    <w:rFonts w:ascii="Times New Roman" w:hAnsi="Times New Roman" w:cs="Times New Roman"/>
                    <w:sz w:val="24"/>
                    <w:szCs w:val="24"/>
                  </w:rPr>
                  <w:lastRenderedPageBreak/>
                  <w:t>Christian, nativist</w:t>
                </w:r>
                <w:r>
                  <w:rPr>
                    <w:rFonts w:ascii="Times New Roman" w:hAnsi="Times New Roman" w:cs="Times New Roman"/>
                    <w:sz w:val="24"/>
                    <w:szCs w:val="24"/>
                  </w:rPr>
                  <w:t>,</w:t>
                </w:r>
                <w:r w:rsidRPr="00D11F17">
                  <w:rPr>
                    <w:rFonts w:ascii="Times New Roman" w:hAnsi="Times New Roman" w:cs="Times New Roman"/>
                    <w:sz w:val="24"/>
                    <w:szCs w:val="24"/>
                  </w:rPr>
                  <w:t xml:space="preserve"> and purist values in politics, nationalism, religion</w:t>
                </w:r>
                <w:r>
                  <w:rPr>
                    <w:rFonts w:ascii="Times New Roman" w:hAnsi="Times New Roman" w:cs="Times New Roman"/>
                    <w:sz w:val="24"/>
                    <w:szCs w:val="24"/>
                  </w:rPr>
                  <w:t>,</w:t>
                </w:r>
                <w:r w:rsidRPr="00D11F17">
                  <w:rPr>
                    <w:rFonts w:ascii="Times New Roman" w:hAnsi="Times New Roman" w:cs="Times New Roman"/>
                    <w:sz w:val="24"/>
                    <w:szCs w:val="24"/>
                  </w:rPr>
                  <w:t xml:space="preserve"> or culture</w:t>
                </w:r>
                <w:r>
                  <w:rPr>
                    <w:rFonts w:ascii="Times New Roman" w:hAnsi="Times New Roman" w:cs="Times New Roman"/>
                    <w:sz w:val="24"/>
                    <w:szCs w:val="24"/>
                  </w:rPr>
                  <w:t xml:space="preserve">. </w:t>
                </w:r>
                <w:r w:rsidRPr="00D11F17">
                  <w:rPr>
                    <w:rFonts w:ascii="Times New Roman" w:hAnsi="Times New Roman" w:cs="Times New Roman"/>
                    <w:sz w:val="24"/>
                    <w:szCs w:val="24"/>
                  </w:rPr>
                  <w:t>Modernist artists who were prone to agree with arguments that foretold the decline of civilization drew on the figure of the Jew to embody a series of malaises, depicting Jews as unwanted, archetypal Others to Western cultural values</w:t>
                </w:r>
                <w:r>
                  <w:rPr>
                    <w:rFonts w:ascii="Times New Roman" w:hAnsi="Times New Roman" w:cs="Times New Roman"/>
                    <w:sz w:val="24"/>
                    <w:szCs w:val="24"/>
                  </w:rPr>
                  <w:t xml:space="preserve">. </w:t>
                </w:r>
              </w:p>
              <w:p w:rsidR="00EA3046" w:rsidRPr="00D11F17" w:rsidRDefault="00EA3046" w:rsidP="00EA304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Though anti-Semitism emerged largely in the nineteenth and twentieth centuries, a</w:t>
                </w:r>
                <w:r w:rsidRPr="00D11F17">
                  <w:rPr>
                    <w:rFonts w:ascii="Times New Roman" w:hAnsi="Times New Roman" w:cs="Times New Roman"/>
                    <w:sz w:val="24"/>
                    <w:szCs w:val="24"/>
                  </w:rPr>
                  <w:t xml:space="preserve">nti-Judaism </w:t>
                </w:r>
                <w:r>
                  <w:rPr>
                    <w:rFonts w:ascii="Times New Roman" w:hAnsi="Times New Roman" w:cs="Times New Roman"/>
                    <w:sz w:val="24"/>
                    <w:szCs w:val="24"/>
                  </w:rPr>
                  <w:t xml:space="preserve">can be traced as </w:t>
                </w:r>
                <w:r w:rsidRPr="00D11F17">
                  <w:rPr>
                    <w:rFonts w:ascii="Times New Roman" w:hAnsi="Times New Roman" w:cs="Times New Roman"/>
                    <w:sz w:val="24"/>
                    <w:szCs w:val="24"/>
                  </w:rPr>
                  <w:t>far back as the invention of monotheism</w:t>
                </w:r>
                <w:r>
                  <w:rPr>
                    <w:rFonts w:ascii="Times New Roman" w:hAnsi="Times New Roman" w:cs="Times New Roman"/>
                    <w:sz w:val="24"/>
                    <w:szCs w:val="24"/>
                  </w:rPr>
                  <w:t>. T</w:t>
                </w:r>
                <w:r w:rsidRPr="00D11F17">
                  <w:rPr>
                    <w:rFonts w:ascii="Times New Roman" w:hAnsi="Times New Roman" w:cs="Times New Roman"/>
                    <w:sz w:val="24"/>
                    <w:szCs w:val="24"/>
                  </w:rPr>
                  <w:t>he persecution of Jews</w:t>
                </w:r>
                <w:r>
                  <w:rPr>
                    <w:rFonts w:ascii="Times New Roman" w:hAnsi="Times New Roman" w:cs="Times New Roman"/>
                    <w:sz w:val="24"/>
                    <w:szCs w:val="24"/>
                  </w:rPr>
                  <w:t xml:space="preserve"> </w:t>
                </w:r>
                <w:r w:rsidRPr="00D11F17">
                  <w:rPr>
                    <w:rFonts w:ascii="Times New Roman" w:hAnsi="Times New Roman" w:cs="Times New Roman"/>
                    <w:sz w:val="24"/>
                    <w:szCs w:val="24"/>
                  </w:rPr>
                  <w:t>has</w:t>
                </w:r>
                <w:r>
                  <w:rPr>
                    <w:rFonts w:ascii="Times New Roman" w:hAnsi="Times New Roman" w:cs="Times New Roman"/>
                    <w:sz w:val="24"/>
                    <w:szCs w:val="24"/>
                  </w:rPr>
                  <w:t xml:space="preserve"> also</w:t>
                </w:r>
                <w:r w:rsidRPr="00D11F17">
                  <w:rPr>
                    <w:rFonts w:ascii="Times New Roman" w:hAnsi="Times New Roman" w:cs="Times New Roman"/>
                    <w:sz w:val="24"/>
                    <w:szCs w:val="24"/>
                  </w:rPr>
                  <w:t xml:space="preserve"> been a recurrent event across </w:t>
                </w:r>
                <w:r>
                  <w:rPr>
                    <w:rFonts w:ascii="Times New Roman" w:hAnsi="Times New Roman" w:cs="Times New Roman"/>
                    <w:sz w:val="24"/>
                    <w:szCs w:val="24"/>
                  </w:rPr>
                  <w:t xml:space="preserve">Christian </w:t>
                </w:r>
                <w:r w:rsidRPr="00D11F17">
                  <w:rPr>
                    <w:rFonts w:ascii="Times New Roman" w:hAnsi="Times New Roman" w:cs="Times New Roman"/>
                    <w:sz w:val="24"/>
                    <w:szCs w:val="24"/>
                  </w:rPr>
                  <w:t>Europe</w:t>
                </w:r>
                <w:r>
                  <w:rPr>
                    <w:rFonts w:ascii="Times New Roman" w:hAnsi="Times New Roman" w:cs="Times New Roman"/>
                    <w:sz w:val="24"/>
                    <w:szCs w:val="24"/>
                  </w:rPr>
                  <w:t xml:space="preserve">, where </w:t>
                </w:r>
                <w:r w:rsidRPr="00D11F17">
                  <w:rPr>
                    <w:rFonts w:ascii="Times New Roman" w:hAnsi="Times New Roman" w:cs="Times New Roman"/>
                    <w:sz w:val="24"/>
                    <w:szCs w:val="24"/>
                  </w:rPr>
                  <w:t>Jews were alternately tolerated and tyrannized</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With work and habitation restricted by feudal decrees, </w:t>
                </w:r>
                <w:r>
                  <w:rPr>
                    <w:rFonts w:ascii="Times New Roman" w:hAnsi="Times New Roman" w:cs="Times New Roman"/>
                    <w:sz w:val="24"/>
                    <w:szCs w:val="24"/>
                  </w:rPr>
                  <w:t xml:space="preserve">European </w:t>
                </w:r>
                <w:r w:rsidRPr="00D11F17">
                  <w:rPr>
                    <w:rFonts w:ascii="Times New Roman" w:hAnsi="Times New Roman" w:cs="Times New Roman"/>
                    <w:sz w:val="24"/>
                    <w:szCs w:val="24"/>
                  </w:rPr>
                  <w:t>Jews found themselves often corralled into villages or what became known as ghettos in urban enclaves</w:t>
                </w:r>
                <w:r>
                  <w:rPr>
                    <w:rFonts w:ascii="Times New Roman" w:hAnsi="Times New Roman" w:cs="Times New Roman"/>
                    <w:sz w:val="24"/>
                    <w:szCs w:val="24"/>
                  </w:rPr>
                  <w:t xml:space="preserve">. </w:t>
                </w:r>
                <w:r w:rsidRPr="00D11F17">
                  <w:rPr>
                    <w:rFonts w:ascii="Times New Roman" w:hAnsi="Times New Roman" w:cs="Times New Roman"/>
                    <w:sz w:val="24"/>
                    <w:szCs w:val="24"/>
                  </w:rPr>
                  <w:t>One profession open to Jews but forbidden to Christians was the loaning of money with interest, which gave Jews entrance into highly profitable banking, but created a perception that Jews were inherently usurers who cared only for money</w:t>
                </w:r>
                <w:r>
                  <w:rPr>
                    <w:rFonts w:ascii="Times New Roman" w:hAnsi="Times New Roman" w:cs="Times New Roman"/>
                    <w:sz w:val="24"/>
                    <w:szCs w:val="24"/>
                  </w:rPr>
                  <w:t xml:space="preserve">. </w:t>
                </w:r>
                <w:r w:rsidRPr="00D11F17">
                  <w:rPr>
                    <w:rFonts w:ascii="Times New Roman" w:hAnsi="Times New Roman" w:cs="Times New Roman"/>
                    <w:sz w:val="24"/>
                    <w:szCs w:val="24"/>
                  </w:rPr>
                  <w:t>In the twentieth century, the Great Depression was felt by some to be a crisis induced by Jewish bankers.</w:t>
                </w:r>
              </w:p>
              <w:p w:rsidR="00EA3046" w:rsidRPr="00D11F17" w:rsidRDefault="00EA3046" w:rsidP="00EA3046">
                <w:pPr>
                  <w:spacing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What marks anti-Semitism as novel in the modern era is the addition of theories of race that were cloaked in the language of biological science</w:t>
                </w:r>
                <w:r>
                  <w:rPr>
                    <w:rFonts w:ascii="Times New Roman" w:hAnsi="Times New Roman" w:cs="Times New Roman"/>
                    <w:sz w:val="24"/>
                    <w:szCs w:val="24"/>
                  </w:rPr>
                  <w:t xml:space="preserve">. </w:t>
                </w:r>
                <w:r w:rsidRPr="00D11F17">
                  <w:rPr>
                    <w:rFonts w:ascii="Times New Roman" w:hAnsi="Times New Roman" w:cs="Times New Roman"/>
                    <w:sz w:val="24"/>
                    <w:szCs w:val="24"/>
                  </w:rPr>
                  <w:t>Jews were said to be not just a people who held to Jewish religious beliefs but a race that could be discerned by blood and other biological characteristics including facial features</w:t>
                </w:r>
                <w:r>
                  <w:rPr>
                    <w:rFonts w:ascii="Times New Roman" w:hAnsi="Times New Roman" w:cs="Times New Roman"/>
                    <w:sz w:val="24"/>
                    <w:szCs w:val="24"/>
                  </w:rPr>
                  <w:t xml:space="preserve">. Developed </w:t>
                </w:r>
                <w:r w:rsidRPr="00D11F17">
                  <w:rPr>
                    <w:rFonts w:ascii="Times New Roman" w:hAnsi="Times New Roman" w:cs="Times New Roman"/>
                    <w:sz w:val="24"/>
                    <w:szCs w:val="24"/>
                  </w:rPr>
                  <w:t xml:space="preserve">from ideas taken from Darwin and other biologists and inconsistently displaced into cultural categories without any scientific basis, the discourse of race was applied by </w:t>
                </w:r>
                <w:r>
                  <w:rPr>
                    <w:rFonts w:ascii="Times New Roman" w:hAnsi="Times New Roman" w:cs="Times New Roman"/>
                    <w:sz w:val="24"/>
                    <w:szCs w:val="24"/>
                  </w:rPr>
                  <w:t>‘</w:t>
                </w:r>
                <w:r w:rsidRPr="00D11F17">
                  <w:rPr>
                    <w:rFonts w:ascii="Times New Roman" w:hAnsi="Times New Roman" w:cs="Times New Roman"/>
                    <w:sz w:val="24"/>
                    <w:szCs w:val="24"/>
                  </w:rPr>
                  <w:t>Aryans</w:t>
                </w:r>
                <w:r>
                  <w:rPr>
                    <w:rFonts w:ascii="Times New Roman" w:hAnsi="Times New Roman" w:cs="Times New Roman"/>
                    <w:sz w:val="24"/>
                    <w:szCs w:val="24"/>
                  </w:rPr>
                  <w:t>’</w:t>
                </w:r>
                <w:r w:rsidRPr="00D11F17">
                  <w:rPr>
                    <w:rFonts w:ascii="Times New Roman" w:hAnsi="Times New Roman" w:cs="Times New Roman"/>
                    <w:sz w:val="24"/>
                    <w:szCs w:val="24"/>
                  </w:rPr>
                  <w:t xml:space="preserve"> as evidence of white superiority and the need to police blood lines and national identities that were seemingly endowed by heredity and soil</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The Jewish body increasingly came to be seen as a threat to the purist integrity of the Aryan body. </w:t>
                </w:r>
              </w:p>
              <w:p w:rsidR="00EA3046" w:rsidRPr="00D11F17" w:rsidRDefault="00EA3046" w:rsidP="00EA3046">
                <w:pPr>
                  <w:widowControl w:val="0"/>
                  <w:autoSpaceDE w:val="0"/>
                  <w:autoSpaceDN w:val="0"/>
                  <w:adjustRightInd w:val="0"/>
                  <w:spacing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In modernist art, anti-Semitism varies in degrees</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It is common to find stereotypical depictions of Jews as animalistic and money-driven, with pronounced, ungainly bodily </w:t>
                </w:r>
                <w:r w:rsidRPr="00D11F17">
                  <w:rPr>
                    <w:rFonts w:ascii="Times New Roman" w:hAnsi="Times New Roman" w:cs="Times New Roman"/>
                    <w:sz w:val="24"/>
                    <w:szCs w:val="24"/>
                  </w:rPr>
                  <w:lastRenderedPageBreak/>
                  <w:t>characteristics</w:t>
                </w:r>
                <w:r>
                  <w:rPr>
                    <w:rFonts w:ascii="Times New Roman" w:hAnsi="Times New Roman" w:cs="Times New Roman"/>
                    <w:sz w:val="24"/>
                    <w:szCs w:val="24"/>
                  </w:rPr>
                  <w:t xml:space="preserve">. </w:t>
                </w:r>
                <w:r w:rsidRPr="00D11F17">
                  <w:rPr>
                    <w:rFonts w:ascii="Times New Roman" w:hAnsi="Times New Roman" w:cs="Times New Roman"/>
                    <w:sz w:val="24"/>
                    <w:szCs w:val="24"/>
                  </w:rPr>
                  <w:t>It is less common to find outright violent condemnations of Jews, although there are chilling examples in articles by Louis-Ferdinand Céline</w:t>
                </w:r>
                <w:r>
                  <w:rPr>
                    <w:rFonts w:ascii="Times New Roman" w:hAnsi="Times New Roman" w:cs="Times New Roman"/>
                    <w:sz w:val="24"/>
                    <w:szCs w:val="24"/>
                  </w:rPr>
                  <w:t xml:space="preserve"> (1894–1961)</w:t>
                </w:r>
                <w:r w:rsidRPr="00D11F17">
                  <w:rPr>
                    <w:rFonts w:ascii="Times New Roman" w:hAnsi="Times New Roman" w:cs="Times New Roman"/>
                    <w:sz w:val="24"/>
                    <w:szCs w:val="24"/>
                  </w:rPr>
                  <w:t xml:space="preserve"> and in Ezra Pound’s wartime radio speeches</w:t>
                </w:r>
                <w:r>
                  <w:rPr>
                    <w:rFonts w:ascii="Times New Roman" w:hAnsi="Times New Roman" w:cs="Times New Roman"/>
                    <w:sz w:val="24"/>
                    <w:szCs w:val="24"/>
                  </w:rPr>
                  <w:t xml:space="preserve">. </w:t>
                </w:r>
                <w:r w:rsidRPr="00D11F17">
                  <w:rPr>
                    <w:rFonts w:ascii="Times New Roman" w:hAnsi="Times New Roman" w:cs="Times New Roman"/>
                    <w:sz w:val="24"/>
                    <w:szCs w:val="24"/>
                  </w:rPr>
                  <w:t>Negative typecasts of Jews appear in work by Henry James, T.</w:t>
                </w:r>
                <w:r>
                  <w:rPr>
                    <w:rFonts w:ascii="Times New Roman" w:hAnsi="Times New Roman" w:cs="Times New Roman"/>
                    <w:sz w:val="24"/>
                    <w:szCs w:val="24"/>
                  </w:rPr>
                  <w:t xml:space="preserve"> </w:t>
                </w:r>
                <w:r w:rsidRPr="00D11F17">
                  <w:rPr>
                    <w:rFonts w:ascii="Times New Roman" w:hAnsi="Times New Roman" w:cs="Times New Roman"/>
                    <w:sz w:val="24"/>
                    <w:szCs w:val="24"/>
                  </w:rPr>
                  <w:t>S. Eliot, F. Scott Fitzgerald, Ernest Hemingway</w:t>
                </w:r>
                <w:r>
                  <w:rPr>
                    <w:rFonts w:ascii="Times New Roman" w:hAnsi="Times New Roman" w:cs="Times New Roman"/>
                    <w:sz w:val="24"/>
                    <w:szCs w:val="24"/>
                  </w:rPr>
                  <w:t>,</w:t>
                </w:r>
                <w:r w:rsidRPr="00D11F17">
                  <w:rPr>
                    <w:rFonts w:ascii="Times New Roman" w:hAnsi="Times New Roman" w:cs="Times New Roman"/>
                    <w:sz w:val="24"/>
                    <w:szCs w:val="24"/>
                  </w:rPr>
                  <w:t xml:space="preserve"> and H.</w:t>
                </w:r>
                <w:r>
                  <w:rPr>
                    <w:rFonts w:ascii="Times New Roman" w:hAnsi="Times New Roman" w:cs="Times New Roman"/>
                    <w:sz w:val="24"/>
                    <w:szCs w:val="24"/>
                  </w:rPr>
                  <w:t xml:space="preserve"> </w:t>
                </w:r>
                <w:r w:rsidRPr="00D11F17">
                  <w:rPr>
                    <w:rFonts w:ascii="Times New Roman" w:hAnsi="Times New Roman" w:cs="Times New Roman"/>
                    <w:sz w:val="24"/>
                    <w:szCs w:val="24"/>
                  </w:rPr>
                  <w:t>G. Wells</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Of these writers, Eliot’s writing on Jews has received the most scrutiny, as several of his poems contain Jewish characters </w:t>
                </w:r>
                <w:proofErr w:type="gramStart"/>
                <w:r w:rsidRPr="00D11F17">
                  <w:rPr>
                    <w:rFonts w:ascii="Times New Roman" w:hAnsi="Times New Roman" w:cs="Times New Roman"/>
                    <w:sz w:val="24"/>
                    <w:szCs w:val="24"/>
                  </w:rPr>
                  <w:t>who</w:t>
                </w:r>
                <w:proofErr w:type="gramEnd"/>
                <w:r w:rsidRPr="00D11F17">
                  <w:rPr>
                    <w:rFonts w:ascii="Times New Roman" w:hAnsi="Times New Roman" w:cs="Times New Roman"/>
                    <w:sz w:val="24"/>
                    <w:szCs w:val="24"/>
                  </w:rPr>
                  <w:t xml:space="preserve"> are portrayed as lowly and subhuman</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In </w:t>
                </w:r>
                <w:r>
                  <w:rPr>
                    <w:rFonts w:ascii="Times New Roman" w:hAnsi="Times New Roman" w:cs="Times New Roman"/>
                    <w:sz w:val="24"/>
                    <w:szCs w:val="24"/>
                  </w:rPr>
                  <w:t>‘</w:t>
                </w:r>
                <w:proofErr w:type="spellStart"/>
                <w:r w:rsidRPr="00D11F17">
                  <w:rPr>
                    <w:rFonts w:ascii="Times New Roman" w:hAnsi="Times New Roman" w:cs="Times New Roman"/>
                    <w:sz w:val="24"/>
                    <w:szCs w:val="24"/>
                  </w:rPr>
                  <w:t>Gerontion</w:t>
                </w:r>
                <w:proofErr w:type="spellEnd"/>
                <w:r>
                  <w:rPr>
                    <w:rFonts w:ascii="Times New Roman" w:hAnsi="Times New Roman" w:cs="Times New Roman"/>
                    <w:sz w:val="24"/>
                    <w:szCs w:val="24"/>
                  </w:rPr>
                  <w:t>,’</w:t>
                </w:r>
                <w:r w:rsidRPr="00D11F17">
                  <w:rPr>
                    <w:rFonts w:ascii="Times New Roman" w:hAnsi="Times New Roman" w:cs="Times New Roman"/>
                    <w:sz w:val="24"/>
                    <w:szCs w:val="24"/>
                  </w:rPr>
                  <w:t xml:space="preserve"> the speaker of the poem states</w:t>
                </w:r>
                <w:r>
                  <w:rPr>
                    <w:rFonts w:ascii="Times New Roman" w:hAnsi="Times New Roman" w:cs="Times New Roman"/>
                    <w:sz w:val="24"/>
                    <w:szCs w:val="24"/>
                  </w:rPr>
                  <w:t>:</w:t>
                </w:r>
                <w:r w:rsidRPr="00D11F17">
                  <w:rPr>
                    <w:rFonts w:ascii="Times New Roman" w:hAnsi="Times New Roman" w:cs="Times New Roman"/>
                    <w:sz w:val="24"/>
                    <w:szCs w:val="24"/>
                  </w:rPr>
                  <w:t xml:space="preserve"> </w:t>
                </w:r>
                <w:r>
                  <w:rPr>
                    <w:rFonts w:ascii="Times New Roman" w:hAnsi="Times New Roman" w:cs="Times New Roman"/>
                    <w:sz w:val="24"/>
                    <w:szCs w:val="24"/>
                  </w:rPr>
                  <w:t>‘</w:t>
                </w:r>
                <w:r w:rsidRPr="00D11F17">
                  <w:rPr>
                    <w:rFonts w:ascii="Times New Roman" w:hAnsi="Times New Roman" w:cs="Times New Roman"/>
                    <w:sz w:val="24"/>
                    <w:szCs w:val="24"/>
                    <w:lang w:val="en-US"/>
                  </w:rPr>
                  <w:t xml:space="preserve">My house is a decayed house, / And the </w:t>
                </w:r>
                <w:proofErr w:type="spellStart"/>
                <w:r w:rsidRPr="00D11F17">
                  <w:rPr>
                    <w:rFonts w:ascii="Times New Roman" w:hAnsi="Times New Roman" w:cs="Times New Roman"/>
                    <w:sz w:val="24"/>
                    <w:szCs w:val="24"/>
                    <w:lang w:val="en-US"/>
                  </w:rPr>
                  <w:t>jew</w:t>
                </w:r>
                <w:proofErr w:type="spellEnd"/>
                <w:r w:rsidRPr="00D11F17">
                  <w:rPr>
                    <w:rFonts w:ascii="Times New Roman" w:hAnsi="Times New Roman" w:cs="Times New Roman"/>
                    <w:sz w:val="24"/>
                    <w:szCs w:val="24"/>
                    <w:lang w:val="en-US"/>
                  </w:rPr>
                  <w:t xml:space="preserve"> squats on the window-sill, the owner,</w:t>
                </w:r>
                <w:r w:rsidRPr="00D11F17">
                  <w:rPr>
                    <w:rFonts w:ascii="Times New Roman" w:hAnsi="Times New Roman" w:cs="Times New Roman"/>
                    <w:sz w:val="24"/>
                    <w:szCs w:val="24"/>
                  </w:rPr>
                  <w:t xml:space="preserve"> / </w:t>
                </w:r>
                <w:r w:rsidRPr="00D11F17">
                  <w:rPr>
                    <w:rFonts w:ascii="Times New Roman" w:hAnsi="Times New Roman" w:cs="Times New Roman"/>
                    <w:sz w:val="24"/>
                    <w:szCs w:val="24"/>
                    <w:lang w:val="en-US"/>
                  </w:rPr>
                  <w:t>Spawned in some estaminet of Antwerp</w:t>
                </w:r>
                <w:r>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(1963</w:t>
                </w:r>
                <w:r>
                  <w:rPr>
                    <w:rFonts w:ascii="Times New Roman" w:hAnsi="Times New Roman" w:cs="Times New Roman"/>
                    <w:sz w:val="24"/>
                    <w:szCs w:val="24"/>
                    <w:lang w:val="en-US"/>
                  </w:rPr>
                  <w:t xml:space="preserve">, </w:t>
                </w:r>
                <w:r w:rsidRPr="00D11F17">
                  <w:rPr>
                    <w:rFonts w:ascii="Times New Roman" w:hAnsi="Times New Roman" w:cs="Times New Roman"/>
                    <w:sz w:val="24"/>
                    <w:szCs w:val="24"/>
                    <w:lang w:val="en-US"/>
                  </w:rPr>
                  <w:t>29)</w:t>
                </w:r>
                <w:r>
                  <w:rPr>
                    <w:rFonts w:ascii="Times New Roman" w:hAnsi="Times New Roman" w:cs="Times New Roman"/>
                    <w:sz w:val="24"/>
                    <w:szCs w:val="24"/>
                    <w:lang w:val="en-US"/>
                  </w:rPr>
                  <w:t xml:space="preserve">. </w:t>
                </w:r>
                <w:r w:rsidRPr="00D11F17">
                  <w:rPr>
                    <w:rFonts w:ascii="Times New Roman" w:hAnsi="Times New Roman" w:cs="Times New Roman"/>
                    <w:sz w:val="24"/>
                    <w:szCs w:val="24"/>
                    <w:lang w:val="en-US"/>
                  </w:rPr>
                  <w:t xml:space="preserve">Eliot, who left the word </w:t>
                </w:r>
                <w:r>
                  <w:rPr>
                    <w:rFonts w:ascii="Times New Roman" w:hAnsi="Times New Roman" w:cs="Times New Roman"/>
                    <w:sz w:val="24"/>
                    <w:szCs w:val="24"/>
                    <w:lang w:val="en-US"/>
                  </w:rPr>
                  <w:t>‘</w:t>
                </w:r>
                <w:proofErr w:type="spellStart"/>
                <w:r w:rsidRPr="00D11F17">
                  <w:rPr>
                    <w:rFonts w:ascii="Times New Roman" w:hAnsi="Times New Roman" w:cs="Times New Roman"/>
                    <w:sz w:val="24"/>
                    <w:szCs w:val="24"/>
                    <w:lang w:val="en-US"/>
                  </w:rPr>
                  <w:t>jew</w:t>
                </w:r>
                <w:proofErr w:type="spellEnd"/>
                <w:r>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distinctly </w:t>
                </w:r>
                <w:proofErr w:type="spellStart"/>
                <w:r w:rsidRPr="00D11F17">
                  <w:rPr>
                    <w:rFonts w:ascii="Times New Roman" w:hAnsi="Times New Roman" w:cs="Times New Roman"/>
                    <w:sz w:val="24"/>
                    <w:szCs w:val="24"/>
                    <w:lang w:val="en-US"/>
                  </w:rPr>
                  <w:t>uncapitalized</w:t>
                </w:r>
                <w:proofErr w:type="spellEnd"/>
                <w:r w:rsidRPr="00D11F17">
                  <w:rPr>
                    <w:rFonts w:ascii="Times New Roman" w:hAnsi="Times New Roman" w:cs="Times New Roman"/>
                    <w:sz w:val="24"/>
                    <w:szCs w:val="24"/>
                    <w:lang w:val="en-US"/>
                  </w:rPr>
                  <w:t xml:space="preserve"> in other poems (often recapitalized</w:t>
                </w:r>
                <w:r>
                  <w:rPr>
                    <w:rFonts w:ascii="Times New Roman" w:hAnsi="Times New Roman" w:cs="Times New Roman"/>
                    <w:sz w:val="24"/>
                    <w:szCs w:val="24"/>
                    <w:lang w:val="en-US"/>
                  </w:rPr>
                  <w:t xml:space="preserve"> by editors</w:t>
                </w:r>
                <w:r w:rsidRPr="00D11F17">
                  <w:rPr>
                    <w:rFonts w:ascii="Times New Roman" w:hAnsi="Times New Roman" w:cs="Times New Roman"/>
                    <w:sz w:val="24"/>
                    <w:szCs w:val="24"/>
                    <w:lang w:val="en-US"/>
                  </w:rPr>
                  <w:t xml:space="preserve">), casts the figure of the Jewish landlord here as </w:t>
                </w:r>
                <w:r>
                  <w:rPr>
                    <w:rFonts w:ascii="Times New Roman" w:hAnsi="Times New Roman" w:cs="Times New Roman"/>
                    <w:sz w:val="24"/>
                    <w:szCs w:val="24"/>
                    <w:lang w:val="en-US"/>
                  </w:rPr>
                  <w:t>‘</w:t>
                </w:r>
                <w:r w:rsidRPr="00D11F17">
                  <w:rPr>
                    <w:rFonts w:ascii="Times New Roman" w:hAnsi="Times New Roman" w:cs="Times New Roman"/>
                    <w:sz w:val="24"/>
                    <w:szCs w:val="24"/>
                    <w:lang w:val="en-US"/>
                  </w:rPr>
                  <w:t>spawned</w:t>
                </w:r>
                <w:r>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born in a bestial manner, and presiding over a dilapidated house like a slumlord</w:t>
                </w:r>
                <w:r>
                  <w:rPr>
                    <w:rFonts w:ascii="Times New Roman" w:hAnsi="Times New Roman" w:cs="Times New Roman"/>
                    <w:sz w:val="24"/>
                    <w:szCs w:val="24"/>
                    <w:lang w:val="en-US"/>
                  </w:rPr>
                  <w:t xml:space="preserve">. </w:t>
                </w:r>
                <w:r w:rsidRPr="00D11F17">
                  <w:rPr>
                    <w:rFonts w:ascii="Times New Roman" w:hAnsi="Times New Roman" w:cs="Times New Roman"/>
                    <w:sz w:val="24"/>
                    <w:szCs w:val="24"/>
                  </w:rPr>
                  <w:t xml:space="preserve">In another poem, </w:t>
                </w:r>
                <w:r>
                  <w:rPr>
                    <w:rFonts w:ascii="Times New Roman" w:hAnsi="Times New Roman" w:cs="Times New Roman"/>
                    <w:sz w:val="24"/>
                    <w:szCs w:val="24"/>
                  </w:rPr>
                  <w:t>‘</w:t>
                </w:r>
                <w:r w:rsidRPr="00D11F17">
                  <w:rPr>
                    <w:rFonts w:ascii="Times New Roman" w:hAnsi="Times New Roman" w:cs="Times New Roman"/>
                    <w:sz w:val="24"/>
                    <w:szCs w:val="24"/>
                  </w:rPr>
                  <w:t xml:space="preserve">Burbank with a Baedeker: </w:t>
                </w:r>
                <w:proofErr w:type="spellStart"/>
                <w:r w:rsidRPr="00D11F17">
                  <w:rPr>
                    <w:rFonts w:ascii="Times New Roman" w:hAnsi="Times New Roman" w:cs="Times New Roman"/>
                    <w:sz w:val="24"/>
                    <w:szCs w:val="24"/>
                  </w:rPr>
                  <w:t>Bleistein</w:t>
                </w:r>
                <w:proofErr w:type="spellEnd"/>
                <w:r w:rsidRPr="00D11F17">
                  <w:rPr>
                    <w:rFonts w:ascii="Times New Roman" w:hAnsi="Times New Roman" w:cs="Times New Roman"/>
                    <w:sz w:val="24"/>
                    <w:szCs w:val="24"/>
                  </w:rPr>
                  <w:t xml:space="preserve"> with a Cigar</w:t>
                </w:r>
                <w:r>
                  <w:rPr>
                    <w:rFonts w:ascii="Times New Roman" w:hAnsi="Times New Roman" w:cs="Times New Roman"/>
                    <w:sz w:val="24"/>
                    <w:szCs w:val="24"/>
                  </w:rPr>
                  <w:t>,’</w:t>
                </w:r>
                <w:r w:rsidRPr="00D11F17">
                  <w:rPr>
                    <w:rFonts w:ascii="Times New Roman" w:hAnsi="Times New Roman" w:cs="Times New Roman"/>
                    <w:sz w:val="24"/>
                    <w:szCs w:val="24"/>
                  </w:rPr>
                  <w:t xml:space="preserve"> Eliot puts </w:t>
                </w:r>
                <w:proofErr w:type="spellStart"/>
                <w:r w:rsidRPr="00D11F17">
                  <w:rPr>
                    <w:rFonts w:ascii="Times New Roman" w:hAnsi="Times New Roman" w:cs="Times New Roman"/>
                    <w:sz w:val="24"/>
                    <w:szCs w:val="24"/>
                  </w:rPr>
                  <w:t>Bleistein</w:t>
                </w:r>
                <w:proofErr w:type="spellEnd"/>
                <w:r w:rsidRPr="00D11F17">
                  <w:rPr>
                    <w:rFonts w:ascii="Times New Roman" w:hAnsi="Times New Roman" w:cs="Times New Roman"/>
                    <w:sz w:val="24"/>
                    <w:szCs w:val="24"/>
                  </w:rPr>
                  <w:t xml:space="preserve"> in the context of vermin: </w:t>
                </w:r>
                <w:r>
                  <w:rPr>
                    <w:rFonts w:ascii="Times New Roman" w:hAnsi="Times New Roman" w:cs="Times New Roman"/>
                    <w:sz w:val="24"/>
                    <w:szCs w:val="24"/>
                  </w:rPr>
                  <w:t>‘</w:t>
                </w:r>
                <w:r w:rsidRPr="00D11F17">
                  <w:rPr>
                    <w:rFonts w:ascii="Times New Roman" w:hAnsi="Times New Roman" w:cs="Times New Roman"/>
                    <w:color w:val="262626"/>
                    <w:sz w:val="24"/>
                    <w:szCs w:val="24"/>
                    <w:lang w:val="en-US"/>
                  </w:rPr>
                  <w:t>The rats are underneath the piles.</w:t>
                </w:r>
                <w:r w:rsidRPr="00D11F17">
                  <w:rPr>
                    <w:rFonts w:ascii="Times New Roman" w:hAnsi="Times New Roman" w:cs="Times New Roman"/>
                    <w:sz w:val="24"/>
                    <w:szCs w:val="24"/>
                  </w:rPr>
                  <w:t xml:space="preserve"> / </w:t>
                </w:r>
                <w:r w:rsidRPr="00D11F17">
                  <w:rPr>
                    <w:rFonts w:ascii="Times New Roman" w:hAnsi="Times New Roman" w:cs="Times New Roman"/>
                    <w:color w:val="262626"/>
                    <w:sz w:val="24"/>
                    <w:szCs w:val="24"/>
                    <w:lang w:val="en-US"/>
                  </w:rPr>
                  <w:t xml:space="preserve">The </w:t>
                </w:r>
                <w:proofErr w:type="spellStart"/>
                <w:r w:rsidRPr="00D11F17">
                  <w:rPr>
                    <w:rFonts w:ascii="Times New Roman" w:hAnsi="Times New Roman" w:cs="Times New Roman"/>
                    <w:color w:val="262626"/>
                    <w:sz w:val="24"/>
                    <w:szCs w:val="24"/>
                    <w:lang w:val="en-US"/>
                  </w:rPr>
                  <w:t>jew</w:t>
                </w:r>
                <w:proofErr w:type="spellEnd"/>
                <w:r w:rsidRPr="00D11F17">
                  <w:rPr>
                    <w:rFonts w:ascii="Times New Roman" w:hAnsi="Times New Roman" w:cs="Times New Roman"/>
                    <w:color w:val="262626"/>
                    <w:sz w:val="24"/>
                    <w:szCs w:val="24"/>
                    <w:lang w:val="en-US"/>
                  </w:rPr>
                  <w:t xml:space="preserve"> is underneath the lot</w:t>
                </w:r>
                <w:r>
                  <w:rPr>
                    <w:rFonts w:ascii="Times New Roman" w:hAnsi="Times New Roman" w:cs="Times New Roman"/>
                    <w:color w:val="262626"/>
                    <w:sz w:val="24"/>
                    <w:szCs w:val="24"/>
                    <w:lang w:val="en-US"/>
                  </w:rPr>
                  <w:t>’</w:t>
                </w:r>
                <w:r w:rsidRPr="00D11F17">
                  <w:rPr>
                    <w:rFonts w:ascii="Times New Roman" w:hAnsi="Times New Roman" w:cs="Times New Roman"/>
                    <w:color w:val="262626"/>
                    <w:sz w:val="24"/>
                    <w:szCs w:val="24"/>
                    <w:lang w:val="en-US"/>
                  </w:rPr>
                  <w:t xml:space="preserve"> (</w:t>
                </w:r>
                <w:r>
                  <w:rPr>
                    <w:rFonts w:ascii="Times New Roman" w:hAnsi="Times New Roman" w:cs="Times New Roman"/>
                    <w:color w:val="262626"/>
                    <w:sz w:val="24"/>
                    <w:szCs w:val="24"/>
                    <w:lang w:val="en-US"/>
                  </w:rPr>
                  <w:t xml:space="preserve">1963, </w:t>
                </w:r>
                <w:r w:rsidRPr="00D11F17">
                  <w:rPr>
                    <w:rFonts w:ascii="Times New Roman" w:hAnsi="Times New Roman" w:cs="Times New Roman"/>
                    <w:color w:val="262626"/>
                    <w:sz w:val="24"/>
                    <w:szCs w:val="24"/>
                    <w:lang w:val="en-US"/>
                  </w:rPr>
                  <w:t>33).</w:t>
                </w:r>
                <w:r w:rsidRPr="00D11F17">
                  <w:rPr>
                    <w:rFonts w:ascii="Times New Roman" w:hAnsi="Times New Roman" w:cs="Times New Roman"/>
                    <w:sz w:val="24"/>
                    <w:szCs w:val="24"/>
                    <w:lang w:val="en-US"/>
                  </w:rPr>
                  <w:t xml:space="preserve"> </w:t>
                </w:r>
                <w:r w:rsidRPr="00D11F17">
                  <w:rPr>
                    <w:rFonts w:ascii="Times New Roman" w:hAnsi="Times New Roman" w:cs="Times New Roman"/>
                    <w:sz w:val="24"/>
                    <w:szCs w:val="24"/>
                  </w:rPr>
                  <w:t>When later confronted with questions about his characterizations of Jews in his poetry, Eliot denied any anti-Semitic motivation</w:t>
                </w:r>
                <w:r>
                  <w:rPr>
                    <w:rFonts w:ascii="Times New Roman" w:hAnsi="Times New Roman" w:cs="Times New Roman"/>
                    <w:sz w:val="24"/>
                    <w:szCs w:val="24"/>
                  </w:rPr>
                  <w:t xml:space="preserve">. </w:t>
                </w:r>
                <w:r w:rsidRPr="00D11F17">
                  <w:rPr>
                    <w:rFonts w:ascii="Times New Roman" w:hAnsi="Times New Roman" w:cs="Times New Roman"/>
                    <w:sz w:val="24"/>
                    <w:szCs w:val="24"/>
                  </w:rPr>
                  <w:t>Yet in the same year that Hitler took power, Eliot would write in an essay that</w:t>
                </w:r>
                <w:r>
                  <w:rPr>
                    <w:rFonts w:ascii="Times New Roman" w:hAnsi="Times New Roman" w:cs="Times New Roman"/>
                    <w:sz w:val="24"/>
                    <w:szCs w:val="24"/>
                  </w:rPr>
                  <w:t xml:space="preserve"> ‘</w:t>
                </w:r>
                <w:r w:rsidRPr="00D11F17">
                  <w:rPr>
                    <w:rFonts w:ascii="Times New Roman" w:hAnsi="Times New Roman" w:cs="Times New Roman"/>
                    <w:sz w:val="24"/>
                    <w:szCs w:val="24"/>
                  </w:rPr>
                  <w:t>reasons of race and religion combine to make any large number of free-thinking Jews undesirable</w:t>
                </w:r>
                <w:r>
                  <w:rPr>
                    <w:rFonts w:ascii="Times New Roman" w:hAnsi="Times New Roman" w:cs="Times New Roman"/>
                    <w:sz w:val="24"/>
                    <w:szCs w:val="24"/>
                  </w:rPr>
                  <w:t>’</w:t>
                </w:r>
                <w:r w:rsidRPr="00D11F17">
                  <w:rPr>
                    <w:rFonts w:ascii="Times New Roman" w:hAnsi="Times New Roman" w:cs="Times New Roman"/>
                    <w:bCs/>
                    <w:sz w:val="24"/>
                    <w:szCs w:val="24"/>
                  </w:rPr>
                  <w:t xml:space="preserve"> (1934</w:t>
                </w:r>
                <w:r>
                  <w:rPr>
                    <w:rFonts w:ascii="Times New Roman" w:hAnsi="Times New Roman" w:cs="Times New Roman"/>
                    <w:bCs/>
                    <w:sz w:val="24"/>
                    <w:szCs w:val="24"/>
                  </w:rPr>
                  <w:t xml:space="preserve">, </w:t>
                </w:r>
                <w:r w:rsidRPr="00D11F17">
                  <w:rPr>
                    <w:rFonts w:ascii="Times New Roman" w:hAnsi="Times New Roman" w:cs="Times New Roman"/>
                    <w:bCs/>
                    <w:sz w:val="24"/>
                    <w:szCs w:val="24"/>
                  </w:rPr>
                  <w:t>20).</w:t>
                </w:r>
              </w:p>
              <w:p w:rsidR="00EA3046" w:rsidRPr="00D11F17" w:rsidRDefault="00EA3046" w:rsidP="00EA3046">
                <w:pPr>
                  <w:spacing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Eliot’s withering but fairly minor references to Jews can be compared to Pound’s much more blatant anti-Semitic rants that were a central platform of his intellectual worldview</w:t>
                </w:r>
                <w:r>
                  <w:rPr>
                    <w:rFonts w:ascii="Times New Roman" w:hAnsi="Times New Roman" w:cs="Times New Roman"/>
                    <w:sz w:val="24"/>
                    <w:szCs w:val="24"/>
                  </w:rPr>
                  <w:t xml:space="preserve"> (see </w:t>
                </w:r>
                <w:proofErr w:type="spellStart"/>
                <w:r>
                  <w:rPr>
                    <w:rFonts w:ascii="Times New Roman" w:hAnsi="Times New Roman" w:cs="Times New Roman"/>
                    <w:sz w:val="24"/>
                    <w:szCs w:val="24"/>
                  </w:rPr>
                  <w:t>Doob</w:t>
                </w:r>
                <w:proofErr w:type="spellEnd"/>
                <w:r>
                  <w:rPr>
                    <w:rFonts w:ascii="Times New Roman" w:hAnsi="Times New Roman" w:cs="Times New Roman"/>
                    <w:sz w:val="24"/>
                    <w:szCs w:val="24"/>
                  </w:rPr>
                  <w:t xml:space="preserve">). </w:t>
                </w:r>
                <w:r w:rsidRPr="00D11F17">
                  <w:rPr>
                    <w:rFonts w:ascii="Times New Roman" w:hAnsi="Times New Roman" w:cs="Times New Roman"/>
                    <w:sz w:val="24"/>
                    <w:szCs w:val="24"/>
                  </w:rPr>
                  <w:t>However, in post-W</w:t>
                </w:r>
                <w:r>
                  <w:rPr>
                    <w:rFonts w:ascii="Times New Roman" w:hAnsi="Times New Roman" w:cs="Times New Roman"/>
                    <w:sz w:val="24"/>
                    <w:szCs w:val="24"/>
                  </w:rPr>
                  <w:t xml:space="preserve">orld </w:t>
                </w:r>
                <w:r w:rsidRPr="00D11F17">
                  <w:rPr>
                    <w:rFonts w:ascii="Times New Roman" w:hAnsi="Times New Roman" w:cs="Times New Roman"/>
                    <w:sz w:val="24"/>
                    <w:szCs w:val="24"/>
                  </w:rPr>
                  <w:t>W</w:t>
                </w:r>
                <w:r>
                  <w:rPr>
                    <w:rFonts w:ascii="Times New Roman" w:hAnsi="Times New Roman" w:cs="Times New Roman"/>
                    <w:sz w:val="24"/>
                    <w:szCs w:val="24"/>
                  </w:rPr>
                  <w:t xml:space="preserve">ar </w:t>
                </w:r>
                <w:r w:rsidRPr="00D11F17">
                  <w:rPr>
                    <w:rFonts w:ascii="Times New Roman" w:hAnsi="Times New Roman" w:cs="Times New Roman"/>
                    <w:sz w:val="24"/>
                    <w:szCs w:val="24"/>
                  </w:rPr>
                  <w:t>II America, Eliot arguably had much more of an influence in setting the intellectual climate for American academics and writers</w:t>
                </w:r>
                <w:r>
                  <w:rPr>
                    <w:rFonts w:ascii="Times New Roman" w:hAnsi="Times New Roman" w:cs="Times New Roman"/>
                    <w:sz w:val="24"/>
                    <w:szCs w:val="24"/>
                  </w:rPr>
                  <w:t>,</w:t>
                </w:r>
                <w:r w:rsidRPr="00D11F17">
                  <w:rPr>
                    <w:rFonts w:ascii="Times New Roman" w:hAnsi="Times New Roman" w:cs="Times New Roman"/>
                    <w:sz w:val="24"/>
                    <w:szCs w:val="24"/>
                  </w:rPr>
                  <w:t xml:space="preserve"> and thus his anti-Semitic writing had more staying power, while Pound was dismissed as insane by many.</w:t>
                </w:r>
              </w:p>
              <w:p w:rsidR="00EA3046" w:rsidRPr="00D11F17" w:rsidRDefault="00EA3046" w:rsidP="00EA3046">
                <w:pPr>
                  <w:spacing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Examples of anti-Semitism appear across the intellectual history of modernist </w:t>
                </w:r>
                <w:r w:rsidRPr="00D11F17">
                  <w:rPr>
                    <w:rFonts w:ascii="Times New Roman" w:hAnsi="Times New Roman" w:cs="Times New Roman"/>
                    <w:sz w:val="24"/>
                    <w:szCs w:val="24"/>
                  </w:rPr>
                  <w:lastRenderedPageBreak/>
                  <w:t>culture</w:t>
                </w:r>
                <w:r>
                  <w:rPr>
                    <w:rFonts w:ascii="Times New Roman" w:hAnsi="Times New Roman" w:cs="Times New Roman"/>
                    <w:sz w:val="24"/>
                    <w:szCs w:val="24"/>
                  </w:rPr>
                  <w:t xml:space="preserve">. </w:t>
                </w:r>
                <w:r w:rsidRPr="00D11F17">
                  <w:rPr>
                    <w:rFonts w:ascii="Times New Roman" w:hAnsi="Times New Roman" w:cs="Times New Roman"/>
                    <w:sz w:val="24"/>
                    <w:szCs w:val="24"/>
                  </w:rPr>
                  <w:t>Nietzsche argued that Jews, although weak in body, used their mental cunning to overthrow the physically strong and institute laws to empower the feeble</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After his death, </w:t>
                </w:r>
                <w:r>
                  <w:rPr>
                    <w:rFonts w:ascii="Times New Roman" w:hAnsi="Times New Roman" w:cs="Times New Roman"/>
                    <w:sz w:val="24"/>
                    <w:szCs w:val="24"/>
                  </w:rPr>
                  <w:t xml:space="preserve">the editorial interventions of Elisabeth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-Nietzsche, </w:t>
                </w:r>
                <w:r w:rsidRPr="00D11F17">
                  <w:rPr>
                    <w:rFonts w:ascii="Times New Roman" w:hAnsi="Times New Roman" w:cs="Times New Roman"/>
                    <w:sz w:val="24"/>
                    <w:szCs w:val="24"/>
                  </w:rPr>
                  <w:t>Nietzsche’s sister</w:t>
                </w:r>
                <w:r>
                  <w:rPr>
                    <w:rFonts w:ascii="Times New Roman" w:hAnsi="Times New Roman" w:cs="Times New Roman"/>
                    <w:sz w:val="24"/>
                    <w:szCs w:val="24"/>
                  </w:rPr>
                  <w:t>,</w:t>
                </w:r>
                <w:r w:rsidRPr="00D11F17">
                  <w:rPr>
                    <w:rFonts w:ascii="Times New Roman" w:hAnsi="Times New Roman" w:cs="Times New Roman"/>
                    <w:sz w:val="24"/>
                    <w:szCs w:val="24"/>
                  </w:rPr>
                  <w:t xml:space="preserve"> </w:t>
                </w:r>
                <w:r>
                  <w:rPr>
                    <w:rFonts w:ascii="Times New Roman" w:hAnsi="Times New Roman" w:cs="Times New Roman"/>
                    <w:sz w:val="24"/>
                    <w:szCs w:val="24"/>
                  </w:rPr>
                  <w:t>stressed</w:t>
                </w:r>
                <w:r w:rsidRPr="00D11F17">
                  <w:rPr>
                    <w:rFonts w:ascii="Times New Roman" w:hAnsi="Times New Roman" w:cs="Times New Roman"/>
                    <w:sz w:val="24"/>
                    <w:szCs w:val="24"/>
                  </w:rPr>
                  <w:t xml:space="preserve"> the anti-Semitic angle of his writings, though Nietzsche was also highly critical of the German state and at times suggested that Judaism played a more valued role in contributing to the history of abstract thinking. Some Jews themselves added fuel to the fire</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Otto </w:t>
                </w:r>
                <w:proofErr w:type="spellStart"/>
                <w:r w:rsidRPr="00D11F17">
                  <w:rPr>
                    <w:rFonts w:ascii="Times New Roman" w:hAnsi="Times New Roman" w:cs="Times New Roman"/>
                    <w:sz w:val="24"/>
                    <w:szCs w:val="24"/>
                  </w:rPr>
                  <w:t>Weininger</w:t>
                </w:r>
                <w:proofErr w:type="spellEnd"/>
                <w:r w:rsidRPr="00D11F17">
                  <w:rPr>
                    <w:rFonts w:ascii="Times New Roman" w:hAnsi="Times New Roman" w:cs="Times New Roman"/>
                    <w:sz w:val="24"/>
                    <w:szCs w:val="24"/>
                  </w:rPr>
                  <w:t xml:space="preserve">, an Austrian Jew, wrote an influential work </w:t>
                </w:r>
                <w:proofErr w:type="spellStart"/>
                <w:r w:rsidRPr="00E2163E">
                  <w:rPr>
                    <w:rStyle w:val="st"/>
                    <w:rFonts w:ascii="Times New Roman" w:eastAsia="Times New Roman" w:hAnsi="Times New Roman" w:cs="Times New Roman"/>
                    <w:i/>
                    <w:sz w:val="24"/>
                    <w:szCs w:val="24"/>
                  </w:rPr>
                  <w:t>Geschlecht</w:t>
                </w:r>
                <w:proofErr w:type="spellEnd"/>
                <w:r w:rsidRPr="00E2163E">
                  <w:rPr>
                    <w:rStyle w:val="st"/>
                    <w:rFonts w:ascii="Times New Roman" w:eastAsia="Times New Roman" w:hAnsi="Times New Roman" w:cs="Times New Roman"/>
                    <w:i/>
                    <w:sz w:val="24"/>
                    <w:szCs w:val="24"/>
                  </w:rPr>
                  <w:t xml:space="preserve"> und </w:t>
                </w:r>
                <w:proofErr w:type="spellStart"/>
                <w:r w:rsidRPr="00E2163E">
                  <w:rPr>
                    <w:rStyle w:val="st"/>
                    <w:rFonts w:ascii="Times New Roman" w:eastAsia="Times New Roman" w:hAnsi="Times New Roman" w:cs="Times New Roman"/>
                    <w:i/>
                    <w:sz w:val="24"/>
                    <w:szCs w:val="24"/>
                  </w:rPr>
                  <w:t>Charakter</w:t>
                </w:r>
                <w:proofErr w:type="spellEnd"/>
                <w:r w:rsidRPr="00D11F17">
                  <w:rPr>
                    <w:rFonts w:ascii="Times New Roman" w:hAnsi="Times New Roman" w:cs="Times New Roman"/>
                    <w:i/>
                    <w:sz w:val="24"/>
                    <w:szCs w:val="24"/>
                  </w:rPr>
                  <w:t xml:space="preserve"> </w:t>
                </w:r>
                <w:r w:rsidRPr="00D11F17">
                  <w:rPr>
                    <w:rFonts w:ascii="Times New Roman" w:hAnsi="Times New Roman" w:cs="Times New Roman"/>
                    <w:sz w:val="24"/>
                    <w:szCs w:val="24"/>
                  </w:rPr>
                  <w:t>(</w:t>
                </w:r>
                <w:r w:rsidRPr="00D11F17">
                  <w:rPr>
                    <w:rFonts w:ascii="Times New Roman" w:hAnsi="Times New Roman" w:cs="Times New Roman"/>
                    <w:i/>
                    <w:sz w:val="24"/>
                    <w:szCs w:val="24"/>
                  </w:rPr>
                  <w:t>Sex and Character</w:t>
                </w:r>
                <w:r>
                  <w:rPr>
                    <w:rFonts w:ascii="Times New Roman" w:hAnsi="Times New Roman" w:cs="Times New Roman"/>
                    <w:sz w:val="24"/>
                    <w:szCs w:val="24"/>
                  </w:rPr>
                  <w:t>, 1903)</w:t>
                </w:r>
                <w:r w:rsidRPr="00D11F17">
                  <w:rPr>
                    <w:rFonts w:ascii="Times New Roman" w:hAnsi="Times New Roman" w:cs="Times New Roman"/>
                    <w:sz w:val="24"/>
                    <w:szCs w:val="24"/>
                  </w:rPr>
                  <w:t>, in which he categorized Jews in his idiosyncratic language of psycho-biology as flaccid and effeminate</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Sigmund Freud tells a joke </w:t>
                </w:r>
                <w:r>
                  <w:rPr>
                    <w:rFonts w:ascii="Times New Roman" w:hAnsi="Times New Roman" w:cs="Times New Roman"/>
                    <w:sz w:val="24"/>
                    <w:szCs w:val="24"/>
                  </w:rPr>
                  <w:t>à</w:t>
                </w:r>
                <w:r w:rsidRPr="00D11F17">
                  <w:rPr>
                    <w:rFonts w:ascii="Times New Roman" w:hAnsi="Times New Roman" w:cs="Times New Roman"/>
                    <w:sz w:val="24"/>
                    <w:szCs w:val="24"/>
                  </w:rPr>
                  <w:t xml:space="preserve"> propos of Jewish self-hatred: one Jew, hearing another make a spiteful remark about the Jewish character, says,</w:t>
                </w:r>
                <w:r w:rsidRPr="00D11F17">
                  <w:rPr>
                    <w:rFonts w:ascii="Times New Roman" w:hAnsi="Times New Roman" w:cs="Times New Roman"/>
                    <w:color w:val="010100"/>
                    <w:sz w:val="24"/>
                    <w:szCs w:val="24"/>
                    <w:lang w:val="en-US"/>
                  </w:rPr>
                  <w:t xml:space="preserve"> </w:t>
                </w:r>
                <w:r>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 xml:space="preserve">your </w:t>
                </w:r>
                <w:proofErr w:type="spellStart"/>
                <w:r w:rsidRPr="00D11F17">
                  <w:rPr>
                    <w:rFonts w:ascii="Times New Roman" w:hAnsi="Times New Roman" w:cs="Times New Roman"/>
                    <w:color w:val="010100"/>
                    <w:sz w:val="24"/>
                    <w:szCs w:val="24"/>
                    <w:lang w:val="en-US"/>
                  </w:rPr>
                  <w:t>ant</w:t>
                </w:r>
                <w:r w:rsidRPr="00D11F17">
                  <w:rPr>
                    <w:rFonts w:ascii="Times New Roman" w:hAnsi="Times New Roman" w:cs="Times New Roman"/>
                    <w:bCs/>
                    <w:i/>
                    <w:color w:val="010100"/>
                    <w:sz w:val="24"/>
                    <w:szCs w:val="24"/>
                    <w:lang w:val="en-US"/>
                  </w:rPr>
                  <w:t>e</w:t>
                </w:r>
                <w:r w:rsidRPr="00D11F17">
                  <w:rPr>
                    <w:rFonts w:ascii="Times New Roman" w:hAnsi="Times New Roman" w:cs="Times New Roman"/>
                    <w:color w:val="010100"/>
                    <w:sz w:val="24"/>
                    <w:szCs w:val="24"/>
                    <w:lang w:val="en-US"/>
                  </w:rPr>
                  <w:t>semitism</w:t>
                </w:r>
                <w:proofErr w:type="spellEnd"/>
                <w:r w:rsidRPr="00D11F17">
                  <w:rPr>
                    <w:rFonts w:ascii="Times New Roman" w:hAnsi="Times New Roman" w:cs="Times New Roman"/>
                    <w:color w:val="010100"/>
                    <w:sz w:val="24"/>
                    <w:szCs w:val="24"/>
                    <w:lang w:val="en-US"/>
                  </w:rPr>
                  <w:t xml:space="preserve"> was well-known to me; your</w:t>
                </w:r>
                <w:r w:rsidRPr="00D11F17">
                  <w:rPr>
                    <w:rFonts w:ascii="Times New Roman" w:hAnsi="Times New Roman" w:cs="Times New Roman"/>
                    <w:sz w:val="24"/>
                    <w:szCs w:val="24"/>
                  </w:rPr>
                  <w:t xml:space="preserve"> </w:t>
                </w:r>
                <w:proofErr w:type="spellStart"/>
                <w:r w:rsidRPr="00D11F17">
                  <w:rPr>
                    <w:rFonts w:ascii="Times New Roman" w:hAnsi="Times New Roman" w:cs="Times New Roman"/>
                    <w:color w:val="010100"/>
                    <w:sz w:val="24"/>
                    <w:szCs w:val="24"/>
                    <w:lang w:val="en-US"/>
                  </w:rPr>
                  <w:t>anti-semitism</w:t>
                </w:r>
                <w:proofErr w:type="spellEnd"/>
                <w:r w:rsidRPr="00D11F17">
                  <w:rPr>
                    <w:rFonts w:ascii="Times New Roman" w:hAnsi="Times New Roman" w:cs="Times New Roman"/>
                    <w:color w:val="010100"/>
                    <w:sz w:val="24"/>
                    <w:szCs w:val="24"/>
                    <w:lang w:val="en-US"/>
                  </w:rPr>
                  <w:t xml:space="preserve"> is new to me</w:t>
                </w:r>
                <w:r>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 xml:space="preserve"> (</w:t>
                </w:r>
                <w:r w:rsidRPr="00D11F17">
                  <w:rPr>
                    <w:rFonts w:ascii="Times New Roman" w:hAnsi="Times New Roman" w:cs="Times New Roman"/>
                    <w:sz w:val="24"/>
                    <w:szCs w:val="24"/>
                  </w:rPr>
                  <w:t>33).</w:t>
                </w:r>
              </w:p>
              <w:p w:rsidR="00EA3046" w:rsidRPr="00D11F17" w:rsidRDefault="00EA3046" w:rsidP="00EA3046">
                <w:pPr>
                  <w:spacing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The Nazis claimed to detect a heavy influence of Jewish sensibility in modernist art and sought to condemn the whole lot as degenerate, </w:t>
                </w:r>
                <w:proofErr w:type="spellStart"/>
                <w:r w:rsidRPr="00D11F17">
                  <w:rPr>
                    <w:rFonts w:ascii="Times New Roman" w:hAnsi="Times New Roman" w:cs="Times New Roman"/>
                    <w:i/>
                    <w:sz w:val="24"/>
                    <w:szCs w:val="24"/>
                  </w:rPr>
                  <w:t>entartete</w:t>
                </w:r>
                <w:proofErr w:type="spellEnd"/>
                <w:r w:rsidRPr="00D11F17">
                  <w:rPr>
                    <w:rFonts w:ascii="Times New Roman" w:hAnsi="Times New Roman" w:cs="Times New Roman"/>
                    <w:i/>
                    <w:sz w:val="24"/>
                    <w:szCs w:val="24"/>
                  </w:rPr>
                  <w:t xml:space="preserve"> </w:t>
                </w:r>
                <w:proofErr w:type="spellStart"/>
                <w:r w:rsidRPr="00D11F17">
                  <w:rPr>
                    <w:rFonts w:ascii="Times New Roman" w:hAnsi="Times New Roman" w:cs="Times New Roman"/>
                    <w:i/>
                    <w:sz w:val="24"/>
                    <w:szCs w:val="24"/>
                  </w:rPr>
                  <w:t>Kunst</w:t>
                </w:r>
                <w:proofErr w:type="spellEnd"/>
                <w:r>
                  <w:rPr>
                    <w:rFonts w:ascii="Times New Roman" w:hAnsi="Times New Roman" w:cs="Times New Roman"/>
                    <w:sz w:val="24"/>
                    <w:szCs w:val="24"/>
                  </w:rPr>
                  <w:t>.</w:t>
                </w:r>
                <w:r w:rsidRPr="00D11F17">
                  <w:rPr>
                    <w:rFonts w:ascii="Times New Roman" w:hAnsi="Times New Roman" w:cs="Times New Roman"/>
                    <w:sz w:val="24"/>
                    <w:szCs w:val="24"/>
                  </w:rPr>
                  <w:t xml:space="preserve"> </w:t>
                </w:r>
                <w:r>
                  <w:rPr>
                    <w:rFonts w:ascii="Times New Roman" w:hAnsi="Times New Roman" w:cs="Times New Roman"/>
                    <w:sz w:val="24"/>
                    <w:szCs w:val="24"/>
                  </w:rPr>
                  <w:t>A</w:t>
                </w:r>
                <w:r w:rsidRPr="00D11F17">
                  <w:rPr>
                    <w:rFonts w:ascii="Times New Roman" w:hAnsi="Times New Roman" w:cs="Times New Roman"/>
                    <w:sz w:val="24"/>
                    <w:szCs w:val="24"/>
                  </w:rPr>
                  <w:t xml:space="preserve"> famous poster advertised a traveling</w:t>
                </w:r>
                <w:r>
                  <w:rPr>
                    <w:rFonts w:ascii="Times New Roman" w:hAnsi="Times New Roman" w:cs="Times New Roman"/>
                    <w:i/>
                    <w:sz w:val="24"/>
                    <w:szCs w:val="24"/>
                  </w:rPr>
                  <w:t xml:space="preserve"> ‘</w:t>
                </w:r>
                <w:r>
                  <w:rPr>
                    <w:rFonts w:ascii="Times New Roman" w:hAnsi="Times New Roman" w:cs="Times New Roman"/>
                    <w:sz w:val="24"/>
                    <w:szCs w:val="24"/>
                  </w:rPr>
                  <w:t xml:space="preserve">degenerate art’ </w:t>
                </w:r>
                <w:r w:rsidRPr="00D11F17">
                  <w:rPr>
                    <w:rFonts w:ascii="Times New Roman" w:hAnsi="Times New Roman" w:cs="Times New Roman"/>
                    <w:sz w:val="24"/>
                    <w:szCs w:val="24"/>
                  </w:rPr>
                  <w:t>exhibit</w:t>
                </w:r>
                <w:r>
                  <w:rPr>
                    <w:rFonts w:ascii="Times New Roman" w:hAnsi="Times New Roman" w:cs="Times New Roman"/>
                    <w:sz w:val="24"/>
                    <w:szCs w:val="24"/>
                  </w:rPr>
                  <w:t>ion</w:t>
                </w:r>
                <w:r w:rsidRPr="00D11F17">
                  <w:rPr>
                    <w:rFonts w:ascii="Times New Roman" w:hAnsi="Times New Roman" w:cs="Times New Roman"/>
                    <w:sz w:val="24"/>
                    <w:szCs w:val="24"/>
                  </w:rPr>
                  <w:t xml:space="preserve"> </w:t>
                </w:r>
                <w:r>
                  <w:rPr>
                    <w:rFonts w:ascii="Times New Roman" w:hAnsi="Times New Roman" w:cs="Times New Roman"/>
                    <w:sz w:val="24"/>
                    <w:szCs w:val="24"/>
                  </w:rPr>
                  <w:t xml:space="preserve">to encourage </w:t>
                </w:r>
                <w:r w:rsidRPr="00D11F17">
                  <w:rPr>
                    <w:rFonts w:ascii="Times New Roman" w:hAnsi="Times New Roman" w:cs="Times New Roman"/>
                    <w:sz w:val="24"/>
                    <w:szCs w:val="24"/>
                  </w:rPr>
                  <w:t>public excoriat</w:t>
                </w:r>
                <w:r>
                  <w:rPr>
                    <w:rFonts w:ascii="Times New Roman" w:hAnsi="Times New Roman" w:cs="Times New Roman"/>
                    <w:sz w:val="24"/>
                    <w:szCs w:val="24"/>
                  </w:rPr>
                  <w:t>ion of modernism</w:t>
                </w:r>
                <w:r w:rsidRPr="00D11F17">
                  <w:rPr>
                    <w:rFonts w:ascii="Times New Roman" w:hAnsi="Times New Roman" w:cs="Times New Roman"/>
                    <w:sz w:val="24"/>
                    <w:szCs w:val="24"/>
                  </w:rPr>
                  <w:t xml:space="preserve"> with a</w:t>
                </w:r>
                <w:r>
                  <w:rPr>
                    <w:rFonts w:ascii="Times New Roman" w:hAnsi="Times New Roman" w:cs="Times New Roman"/>
                    <w:sz w:val="24"/>
                    <w:szCs w:val="24"/>
                  </w:rPr>
                  <w:t xml:space="preserve"> prominent</w:t>
                </w:r>
                <w:r w:rsidRPr="00D11F17">
                  <w:rPr>
                    <w:rFonts w:ascii="Times New Roman" w:hAnsi="Times New Roman" w:cs="Times New Roman"/>
                    <w:sz w:val="24"/>
                    <w:szCs w:val="24"/>
                  </w:rPr>
                  <w:t xml:space="preserve"> image of a black jazz</w:t>
                </w:r>
                <w:r>
                  <w:rPr>
                    <w:rFonts w:ascii="Times New Roman" w:hAnsi="Times New Roman" w:cs="Times New Roman"/>
                    <w:sz w:val="24"/>
                    <w:szCs w:val="24"/>
                  </w:rPr>
                  <w:t xml:space="preserve"> musician</w:t>
                </w:r>
                <w:r w:rsidRPr="00D11F17">
                  <w:rPr>
                    <w:rFonts w:ascii="Times New Roman" w:hAnsi="Times New Roman" w:cs="Times New Roman"/>
                    <w:sz w:val="24"/>
                    <w:szCs w:val="24"/>
                  </w:rPr>
                  <w:t xml:space="preserve"> wearing a Star of David</w:t>
                </w:r>
                <w:r>
                  <w:rPr>
                    <w:rFonts w:ascii="Times New Roman" w:hAnsi="Times New Roman" w:cs="Times New Roman"/>
                    <w:sz w:val="24"/>
                    <w:szCs w:val="24"/>
                  </w:rPr>
                  <w:t xml:space="preserve">. </w:t>
                </w:r>
                <w:r w:rsidRPr="00D11F17">
                  <w:rPr>
                    <w:rFonts w:ascii="Times New Roman" w:hAnsi="Times New Roman" w:cs="Times New Roman"/>
                    <w:sz w:val="24"/>
                    <w:szCs w:val="24"/>
                  </w:rPr>
                  <w:t>The Nazi movement brought to the most extreme violent levels a paran</w:t>
                </w:r>
                <w:r w:rsidR="00B02044">
                  <w:rPr>
                    <w:rFonts w:ascii="Times New Roman" w:hAnsi="Times New Roman" w:cs="Times New Roman"/>
                    <w:sz w:val="24"/>
                    <w:szCs w:val="24"/>
                  </w:rPr>
                  <w:t xml:space="preserve">oid logic that saw Jews as </w:t>
                </w:r>
                <w:proofErr w:type="gramStart"/>
                <w:r w:rsidR="00B02044">
                  <w:rPr>
                    <w:rFonts w:ascii="Times New Roman" w:hAnsi="Times New Roman" w:cs="Times New Roman"/>
                    <w:sz w:val="24"/>
                    <w:szCs w:val="24"/>
                  </w:rPr>
                  <w:t xml:space="preserve">both </w:t>
                </w:r>
                <w:r w:rsidRPr="00D11F17">
                  <w:rPr>
                    <w:rFonts w:ascii="Times New Roman" w:hAnsi="Times New Roman" w:cs="Times New Roman"/>
                    <w:sz w:val="24"/>
                    <w:szCs w:val="24"/>
                  </w:rPr>
                  <w:t>powerful</w:t>
                </w:r>
                <w:proofErr w:type="gramEnd"/>
                <w:r w:rsidRPr="00D11F17">
                  <w:rPr>
                    <w:rFonts w:ascii="Times New Roman" w:hAnsi="Times New Roman" w:cs="Times New Roman"/>
                    <w:sz w:val="24"/>
                    <w:szCs w:val="24"/>
                  </w:rPr>
                  <w:t xml:space="preserve"> and powerless, uncannily similar to Aryan Europeans who were desperate to deem them essentially different</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With the determination to rid Europe and then the rest of the world of Jews, the Nazis shifted from state anti-Semitism, </w:t>
                </w:r>
                <w:r>
                  <w:rPr>
                    <w:rFonts w:ascii="Times New Roman" w:hAnsi="Times New Roman" w:cs="Times New Roman"/>
                    <w:sz w:val="24"/>
                    <w:szCs w:val="24"/>
                  </w:rPr>
                  <w:t xml:space="preserve">already </w:t>
                </w:r>
                <w:r w:rsidRPr="00D11F17">
                  <w:rPr>
                    <w:rFonts w:ascii="Times New Roman" w:hAnsi="Times New Roman" w:cs="Times New Roman"/>
                    <w:sz w:val="24"/>
                    <w:szCs w:val="24"/>
                  </w:rPr>
                  <w:t>in place in countries across Europe that had passed laws sequestering and restricting Jews, to physical removal and extermination.</w:t>
                </w:r>
              </w:p>
              <w:p w:rsidR="00EA3046" w:rsidRPr="00D11F17" w:rsidRDefault="00EA3046" w:rsidP="00EA3046">
                <w:pPr>
                  <w:spacing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After the Holocaust, tensions remained over significant levels of </w:t>
                </w:r>
                <w:r>
                  <w:rPr>
                    <w:rFonts w:ascii="Times New Roman" w:hAnsi="Times New Roman" w:cs="Times New Roman"/>
                    <w:sz w:val="24"/>
                    <w:szCs w:val="24"/>
                  </w:rPr>
                  <w:t xml:space="preserve">lingering </w:t>
                </w:r>
                <w:r w:rsidRPr="00D11F17">
                  <w:rPr>
                    <w:rFonts w:ascii="Times New Roman" w:hAnsi="Times New Roman" w:cs="Times New Roman"/>
                    <w:sz w:val="24"/>
                    <w:szCs w:val="24"/>
                  </w:rPr>
                  <w:t>anti-Semitic feeling</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Immediately after the war, Jean-Paul Sartre wrote </w:t>
                </w:r>
                <w:proofErr w:type="spellStart"/>
                <w:r w:rsidRPr="00D11F17">
                  <w:rPr>
                    <w:rFonts w:ascii="Times New Roman" w:hAnsi="Times New Roman" w:cs="Times New Roman"/>
                    <w:i/>
                    <w:sz w:val="24"/>
                    <w:szCs w:val="24"/>
                  </w:rPr>
                  <w:t>Réflexions</w:t>
                </w:r>
                <w:proofErr w:type="spellEnd"/>
                <w:r w:rsidRPr="00D11F17">
                  <w:rPr>
                    <w:rFonts w:ascii="Times New Roman" w:hAnsi="Times New Roman" w:cs="Times New Roman"/>
                    <w:i/>
                    <w:sz w:val="24"/>
                    <w:szCs w:val="24"/>
                  </w:rPr>
                  <w:t xml:space="preserve"> sur la </w:t>
                </w:r>
                <w:r>
                  <w:rPr>
                    <w:rFonts w:ascii="Times New Roman" w:hAnsi="Times New Roman" w:cs="Times New Roman"/>
                    <w:i/>
                    <w:sz w:val="24"/>
                    <w:szCs w:val="24"/>
                  </w:rPr>
                  <w:t>q</w:t>
                </w:r>
                <w:r w:rsidRPr="00D11F17">
                  <w:rPr>
                    <w:rFonts w:ascii="Times New Roman" w:hAnsi="Times New Roman" w:cs="Times New Roman"/>
                    <w:i/>
                    <w:sz w:val="24"/>
                    <w:szCs w:val="24"/>
                  </w:rPr>
                  <w:t xml:space="preserve">uestion </w:t>
                </w:r>
                <w:proofErr w:type="spellStart"/>
                <w:r>
                  <w:rPr>
                    <w:rFonts w:ascii="Times New Roman" w:hAnsi="Times New Roman" w:cs="Times New Roman"/>
                    <w:i/>
                    <w:sz w:val="24"/>
                    <w:szCs w:val="24"/>
                  </w:rPr>
                  <w:t>j</w:t>
                </w:r>
                <w:r w:rsidRPr="00D11F17">
                  <w:rPr>
                    <w:rFonts w:ascii="Times New Roman" w:hAnsi="Times New Roman" w:cs="Times New Roman"/>
                    <w:i/>
                    <w:sz w:val="24"/>
                    <w:szCs w:val="24"/>
                  </w:rPr>
                  <w:t>uive</w:t>
                </w:r>
                <w:proofErr w:type="spellEnd"/>
                <w:r w:rsidRPr="00D11F17">
                  <w:rPr>
                    <w:rFonts w:ascii="Times New Roman" w:hAnsi="Times New Roman" w:cs="Times New Roman"/>
                    <w:sz w:val="24"/>
                    <w:szCs w:val="24"/>
                  </w:rPr>
                  <w:t xml:space="preserve"> (</w:t>
                </w:r>
                <w:r>
                  <w:rPr>
                    <w:rFonts w:ascii="Times New Roman" w:hAnsi="Times New Roman" w:cs="Times New Roman"/>
                    <w:i/>
                    <w:sz w:val="24"/>
                    <w:szCs w:val="24"/>
                  </w:rPr>
                  <w:t>Anti-Semite and Jew</w:t>
                </w:r>
                <w:r>
                  <w:rPr>
                    <w:rFonts w:ascii="Times New Roman" w:hAnsi="Times New Roman" w:cs="Times New Roman"/>
                    <w:sz w:val="24"/>
                    <w:szCs w:val="24"/>
                  </w:rPr>
                  <w:t>, 1946</w:t>
                </w:r>
                <w:r w:rsidRPr="00D11F17">
                  <w:rPr>
                    <w:rFonts w:ascii="Times New Roman" w:hAnsi="Times New Roman" w:cs="Times New Roman"/>
                    <w:sz w:val="24"/>
                    <w:szCs w:val="24"/>
                  </w:rPr>
                  <w:t xml:space="preserve">), in which he lambasted the French in particular </w:t>
                </w:r>
                <w:r w:rsidRPr="00D11F17">
                  <w:rPr>
                    <w:rFonts w:ascii="Times New Roman" w:hAnsi="Times New Roman" w:cs="Times New Roman"/>
                    <w:sz w:val="24"/>
                    <w:szCs w:val="24"/>
                  </w:rPr>
                  <w:lastRenderedPageBreak/>
                  <w:t>for their continued prejudicial associations of Jews with money, biological difference</w:t>
                </w:r>
                <w:r>
                  <w:rPr>
                    <w:rFonts w:ascii="Times New Roman" w:hAnsi="Times New Roman" w:cs="Times New Roman"/>
                    <w:sz w:val="24"/>
                    <w:szCs w:val="24"/>
                  </w:rPr>
                  <w:t>,</w:t>
                </w:r>
                <w:r w:rsidRPr="00D11F17">
                  <w:rPr>
                    <w:rFonts w:ascii="Times New Roman" w:hAnsi="Times New Roman" w:cs="Times New Roman"/>
                    <w:sz w:val="24"/>
                    <w:szCs w:val="24"/>
                  </w:rPr>
                  <w:t xml:space="preserve"> and incorrigible otherness, even as many Jews participated in the resistance</w:t>
                </w:r>
                <w:r>
                  <w:rPr>
                    <w:rFonts w:ascii="Times New Roman" w:hAnsi="Times New Roman" w:cs="Times New Roman"/>
                    <w:sz w:val="24"/>
                    <w:szCs w:val="24"/>
                  </w:rPr>
                  <w:t>. ‘</w:t>
                </w:r>
                <w:r w:rsidRPr="00D11F17">
                  <w:rPr>
                    <w:rFonts w:ascii="Times New Roman" w:hAnsi="Times New Roman" w:cs="Times New Roman"/>
                    <w:sz w:val="24"/>
                    <w:szCs w:val="24"/>
                  </w:rPr>
                  <w:t>If the Jew did not exist</w:t>
                </w:r>
                <w:r>
                  <w:rPr>
                    <w:rFonts w:ascii="Times New Roman" w:hAnsi="Times New Roman" w:cs="Times New Roman"/>
                    <w:sz w:val="24"/>
                    <w:szCs w:val="24"/>
                  </w:rPr>
                  <w:t>,’</w:t>
                </w:r>
                <w:r w:rsidRPr="00D11F17">
                  <w:rPr>
                    <w:rFonts w:ascii="Times New Roman" w:hAnsi="Times New Roman" w:cs="Times New Roman"/>
                    <w:sz w:val="24"/>
                    <w:szCs w:val="24"/>
                  </w:rPr>
                  <w:t xml:space="preserve"> Sartre wrote, </w:t>
                </w:r>
                <w:r>
                  <w:rPr>
                    <w:rFonts w:ascii="Times New Roman" w:hAnsi="Times New Roman" w:cs="Times New Roman"/>
                    <w:sz w:val="24"/>
                    <w:szCs w:val="24"/>
                  </w:rPr>
                  <w:t>‘</w:t>
                </w:r>
                <w:r w:rsidRPr="00D11F17">
                  <w:rPr>
                    <w:rFonts w:ascii="Times New Roman" w:hAnsi="Times New Roman" w:cs="Times New Roman"/>
                    <w:sz w:val="24"/>
                    <w:szCs w:val="24"/>
                  </w:rPr>
                  <w:t>the anti-Semite would invent him</w:t>
                </w:r>
                <w:r>
                  <w:rPr>
                    <w:rFonts w:ascii="Times New Roman" w:hAnsi="Times New Roman" w:cs="Times New Roman"/>
                    <w:sz w:val="24"/>
                    <w:szCs w:val="24"/>
                  </w:rPr>
                  <w:t>’</w:t>
                </w:r>
                <w:r w:rsidRPr="00D11F17">
                  <w:rPr>
                    <w:rFonts w:ascii="Times New Roman" w:hAnsi="Times New Roman" w:cs="Times New Roman"/>
                    <w:sz w:val="24"/>
                    <w:szCs w:val="24"/>
                  </w:rPr>
                  <w:t xml:space="preserve"> (13).</w:t>
                </w:r>
              </w:p>
              <w:p w:rsidR="003F0D73" w:rsidRDefault="00EA3046" w:rsidP="00697AAB">
                <w:pPr>
                  <w:spacing w:line="480" w:lineRule="auto"/>
                  <w:ind w:firstLine="720"/>
                  <w:contextualSpacing/>
                </w:pPr>
                <w:r w:rsidRPr="00D11F17">
                  <w:rPr>
                    <w:rFonts w:ascii="Times New Roman" w:hAnsi="Times New Roman" w:cs="Times New Roman"/>
                    <w:sz w:val="24"/>
                    <w:szCs w:val="24"/>
                  </w:rPr>
                  <w:t xml:space="preserve">Theodore Adorno, summing up the post-war devastation and trauma, declared that, </w:t>
                </w:r>
                <w:r>
                  <w:rPr>
                    <w:rFonts w:ascii="Times New Roman" w:hAnsi="Times New Roman" w:cs="Times New Roman"/>
                    <w:sz w:val="24"/>
                    <w:szCs w:val="24"/>
                  </w:rPr>
                  <w:t>‘</w:t>
                </w:r>
                <w:r w:rsidRPr="00D11F17">
                  <w:rPr>
                    <w:rFonts w:ascii="Times New Roman" w:hAnsi="Times New Roman" w:cs="Times New Roman"/>
                    <w:sz w:val="24"/>
                    <w:szCs w:val="24"/>
                  </w:rPr>
                  <w:t>To write poetry after Auschwitz is barbaric</w:t>
                </w:r>
                <w:r>
                  <w:rPr>
                    <w:rFonts w:ascii="Times New Roman" w:hAnsi="Times New Roman" w:cs="Times New Roman"/>
                    <w:sz w:val="24"/>
                    <w:szCs w:val="24"/>
                  </w:rPr>
                  <w:t>’</w:t>
                </w:r>
                <w:r w:rsidRPr="00D11F17">
                  <w:rPr>
                    <w:rFonts w:ascii="Times New Roman" w:hAnsi="Times New Roman" w:cs="Times New Roman"/>
                    <w:sz w:val="24"/>
                    <w:szCs w:val="24"/>
                  </w:rPr>
                  <w:t xml:space="preserve"> (34)</w:t>
                </w:r>
                <w:r>
                  <w:rPr>
                    <w:rFonts w:ascii="Times New Roman" w:hAnsi="Times New Roman" w:cs="Times New Roman"/>
                    <w:sz w:val="24"/>
                    <w:szCs w:val="24"/>
                  </w:rPr>
                  <w:t xml:space="preserve">. </w:t>
                </w:r>
                <w:r w:rsidRPr="00D11F17">
                  <w:rPr>
                    <w:rFonts w:ascii="Times New Roman" w:hAnsi="Times New Roman" w:cs="Times New Roman"/>
                    <w:sz w:val="24"/>
                    <w:szCs w:val="24"/>
                  </w:rPr>
                  <w:t>For Adorno, the Holocaust did not undermine but was consonant with Enlightenment traditions of rational control and national pride and therefore forever tainted the vaunted high cultural monuments of European modernity</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Adorno would somewhat later retract this statement, perhaps thinking of concentration camp survivors and writers like Paul </w:t>
                </w:r>
                <w:proofErr w:type="spellStart"/>
                <w:r w:rsidRPr="00D11F17">
                  <w:rPr>
                    <w:rFonts w:ascii="Times New Roman" w:hAnsi="Times New Roman" w:cs="Times New Roman"/>
                    <w:sz w:val="24"/>
                    <w:szCs w:val="24"/>
                  </w:rPr>
                  <w:t>Celan</w:t>
                </w:r>
                <w:proofErr w:type="spellEnd"/>
                <w:r w:rsidRPr="00D11F17">
                  <w:rPr>
                    <w:rFonts w:ascii="Times New Roman" w:hAnsi="Times New Roman" w:cs="Times New Roman"/>
                    <w:sz w:val="24"/>
                    <w:szCs w:val="24"/>
                  </w:rPr>
                  <w:t>. Primo Levi traversed the unthinkable by writing eloquently about his experience of the horror of Auschwitz itself</w:t>
                </w:r>
                <w:r>
                  <w:rPr>
                    <w:rFonts w:ascii="Times New Roman" w:hAnsi="Times New Roman" w:cs="Times New Roman"/>
                    <w:sz w:val="24"/>
                    <w:szCs w:val="24"/>
                  </w:rPr>
                  <w:t xml:space="preserve">. </w:t>
                </w:r>
                <w:r w:rsidRPr="00D11F17">
                  <w:rPr>
                    <w:rFonts w:ascii="Times New Roman" w:hAnsi="Times New Roman" w:cs="Times New Roman"/>
                    <w:sz w:val="24"/>
                    <w:szCs w:val="24"/>
                  </w:rPr>
                  <w:t xml:space="preserve">Levi, </w:t>
                </w:r>
                <w:proofErr w:type="spellStart"/>
                <w:r w:rsidRPr="00D11F17">
                  <w:rPr>
                    <w:rFonts w:ascii="Times New Roman" w:hAnsi="Times New Roman" w:cs="Times New Roman"/>
                    <w:sz w:val="24"/>
                    <w:szCs w:val="24"/>
                  </w:rPr>
                  <w:t>Celan</w:t>
                </w:r>
                <w:proofErr w:type="spellEnd"/>
                <w:r w:rsidRPr="00D11F17">
                  <w:rPr>
                    <w:rFonts w:ascii="Times New Roman" w:hAnsi="Times New Roman" w:cs="Times New Roman"/>
                    <w:sz w:val="24"/>
                    <w:szCs w:val="24"/>
                  </w:rPr>
                  <w:t>, and other writers, artists</w:t>
                </w:r>
                <w:r>
                  <w:rPr>
                    <w:rFonts w:ascii="Times New Roman" w:hAnsi="Times New Roman" w:cs="Times New Roman"/>
                    <w:sz w:val="24"/>
                    <w:szCs w:val="24"/>
                  </w:rPr>
                  <w:t>,</w:t>
                </w:r>
                <w:r w:rsidRPr="00D11F17">
                  <w:rPr>
                    <w:rFonts w:ascii="Times New Roman" w:hAnsi="Times New Roman" w:cs="Times New Roman"/>
                    <w:sz w:val="24"/>
                    <w:szCs w:val="24"/>
                  </w:rPr>
                  <w:t xml:space="preserve"> and thinkers marked by the Holocaust and anti-Semitism include </w:t>
                </w:r>
                <w:proofErr w:type="spellStart"/>
                <w:r w:rsidRPr="00D11F17">
                  <w:rPr>
                    <w:rFonts w:ascii="Times New Roman" w:hAnsi="Times New Roman" w:cs="Times New Roman"/>
                    <w:sz w:val="24"/>
                    <w:szCs w:val="24"/>
                  </w:rPr>
                  <w:t>Elie</w:t>
                </w:r>
                <w:proofErr w:type="spellEnd"/>
                <w:r w:rsidRPr="00D11F17">
                  <w:rPr>
                    <w:rFonts w:ascii="Times New Roman" w:hAnsi="Times New Roman" w:cs="Times New Roman"/>
                    <w:sz w:val="24"/>
                    <w:szCs w:val="24"/>
                  </w:rPr>
                  <w:t xml:space="preserve"> Wiesel, Elsa </w:t>
                </w:r>
                <w:proofErr w:type="spellStart"/>
                <w:r w:rsidRPr="00D11F17">
                  <w:rPr>
                    <w:rFonts w:ascii="Times New Roman" w:hAnsi="Times New Roman" w:cs="Times New Roman"/>
                    <w:sz w:val="24"/>
                    <w:szCs w:val="24"/>
                  </w:rPr>
                  <w:t>Morante</w:t>
                </w:r>
                <w:proofErr w:type="spellEnd"/>
                <w:r w:rsidRPr="00D11F17">
                  <w:rPr>
                    <w:rFonts w:ascii="Times New Roman" w:hAnsi="Times New Roman" w:cs="Times New Roman"/>
                    <w:sz w:val="24"/>
                    <w:szCs w:val="24"/>
                  </w:rPr>
                  <w:t xml:space="preserve">, Emmanuel </w:t>
                </w:r>
                <w:proofErr w:type="spellStart"/>
                <w:r w:rsidRPr="00D11F17">
                  <w:rPr>
                    <w:rFonts w:ascii="Times New Roman" w:hAnsi="Times New Roman" w:cs="Times New Roman"/>
                    <w:sz w:val="24"/>
                    <w:szCs w:val="24"/>
                  </w:rPr>
                  <w:t>Lévinas</w:t>
                </w:r>
                <w:proofErr w:type="spellEnd"/>
                <w:r w:rsidRPr="00D11F17">
                  <w:rPr>
                    <w:rFonts w:ascii="Times New Roman" w:hAnsi="Times New Roman" w:cs="Times New Roman"/>
                    <w:sz w:val="24"/>
                    <w:szCs w:val="24"/>
                  </w:rPr>
                  <w:t>, Claude Lanzmann</w:t>
                </w:r>
                <w:r>
                  <w:rPr>
                    <w:rFonts w:ascii="Times New Roman" w:hAnsi="Times New Roman" w:cs="Times New Roman"/>
                    <w:sz w:val="24"/>
                    <w:szCs w:val="24"/>
                  </w:rPr>
                  <w:t>,</w:t>
                </w:r>
                <w:r w:rsidRPr="00D11F17">
                  <w:rPr>
                    <w:rFonts w:ascii="Times New Roman" w:hAnsi="Times New Roman" w:cs="Times New Roman"/>
                    <w:sz w:val="24"/>
                    <w:szCs w:val="24"/>
                  </w:rPr>
                  <w:t xml:space="preserve"> and Charlotte </w:t>
                </w:r>
                <w:proofErr w:type="spellStart"/>
                <w:r w:rsidRPr="00D11F17">
                  <w:rPr>
                    <w:rFonts w:ascii="Times New Roman" w:hAnsi="Times New Roman" w:cs="Times New Roman"/>
                    <w:sz w:val="24"/>
                    <w:szCs w:val="24"/>
                  </w:rPr>
                  <w:t>Delbo</w:t>
                </w:r>
                <w:proofErr w:type="spellEnd"/>
                <w:r>
                  <w:rPr>
                    <w:rFonts w:ascii="Times New Roman" w:hAnsi="Times New Roman" w:cs="Times New Roman"/>
                    <w:sz w:val="24"/>
                    <w:szCs w:val="24"/>
                  </w:rPr>
                  <w:t xml:space="preserve">. </w:t>
                </w:r>
                <w:r w:rsidRPr="00D11F17">
                  <w:rPr>
                    <w:rFonts w:ascii="Times New Roman" w:hAnsi="Times New Roman" w:cs="Times New Roman"/>
                    <w:sz w:val="24"/>
                    <w:szCs w:val="24"/>
                  </w:rPr>
                  <w:t>Their work touched on the theme of how to write about something for which there are no words</w:t>
                </w:r>
                <w:r>
                  <w:rPr>
                    <w:rFonts w:ascii="Times New Roman" w:hAnsi="Times New Roman" w:cs="Times New Roman"/>
                    <w:sz w:val="24"/>
                    <w:szCs w:val="24"/>
                  </w:rPr>
                  <w:t xml:space="preserve">. </w:t>
                </w:r>
                <w:r w:rsidRPr="00D11F17">
                  <w:rPr>
                    <w:rFonts w:ascii="Times New Roman" w:hAnsi="Times New Roman" w:cs="Times New Roman"/>
                    <w:sz w:val="24"/>
                    <w:szCs w:val="24"/>
                  </w:rPr>
                  <w:t>This crisis at the heart of knowledge itself, the impossibility of signifying the traumatic core of the Real, then became a hallmark of post-</w:t>
                </w:r>
                <w:proofErr w:type="spellStart"/>
                <w:r w:rsidRPr="00D11F17">
                  <w:rPr>
                    <w:rFonts w:ascii="Times New Roman" w:hAnsi="Times New Roman" w:cs="Times New Roman"/>
                    <w:sz w:val="24"/>
                    <w:szCs w:val="24"/>
                  </w:rPr>
                  <w:t>structuralist</w:t>
                </w:r>
                <w:proofErr w:type="spellEnd"/>
                <w:r w:rsidRPr="00D11F17">
                  <w:rPr>
                    <w:rFonts w:ascii="Times New Roman" w:hAnsi="Times New Roman" w:cs="Times New Roman"/>
                    <w:sz w:val="24"/>
                    <w:szCs w:val="24"/>
                  </w:rPr>
                  <w:t xml:space="preserve"> philosophy in Europe in the lat</w:t>
                </w:r>
                <w:r>
                  <w:rPr>
                    <w:rFonts w:ascii="Times New Roman" w:hAnsi="Times New Roman" w:cs="Times New Roman"/>
                    <w:sz w:val="24"/>
                    <w:szCs w:val="24"/>
                  </w:rPr>
                  <w:t>t</w:t>
                </w:r>
                <w:r w:rsidRPr="00D11F17">
                  <w:rPr>
                    <w:rFonts w:ascii="Times New Roman" w:hAnsi="Times New Roman" w:cs="Times New Roman"/>
                    <w:sz w:val="24"/>
                    <w:szCs w:val="24"/>
                  </w:rPr>
                  <w:t>er half of the century.</w:t>
                </w:r>
              </w:p>
            </w:tc>
          </w:sdtContent>
        </w:sdt>
      </w:tr>
      <w:tr w:rsidR="003235A7" w:rsidTr="003235A7">
        <w:tc>
          <w:tcPr>
            <w:tcW w:w="9016" w:type="dxa"/>
          </w:tcPr>
          <w:p w:rsidR="00697AAB" w:rsidRDefault="003235A7" w:rsidP="00A01D6D">
            <w:pPr>
              <w:spacing w:line="360" w:lineRule="auto"/>
            </w:pPr>
            <w:r w:rsidRPr="0015114C">
              <w:rPr>
                <w:u w:val="single"/>
              </w:rPr>
              <w:lastRenderedPageBreak/>
              <w:t>Further reading</w:t>
            </w:r>
            <w:r>
              <w:t>:</w:t>
            </w:r>
          </w:p>
          <w:sdt>
            <w:sdtPr>
              <w:rPr>
                <w:highlight w:val="yellow"/>
              </w:rPr>
              <w:alias w:val="Further reading"/>
              <w:tag w:val="furtherReading"/>
              <w:id w:val="-1516217107"/>
              <w:placeholder>
                <w:docPart w:val="3B82037A867141EBA0DBFEB0287E6B8B"/>
              </w:placeholder>
            </w:sdtPr>
            <w:sdtEndPr>
              <w:rPr>
                <w:highlight w:val="none"/>
              </w:rPr>
            </w:sdtEndPr>
            <w:sdtContent>
              <w:p w:rsidR="00697AAB" w:rsidRDefault="00EA3046" w:rsidP="00A01D6D">
                <w:pPr>
                  <w:spacing w:line="360" w:lineRule="auto"/>
                  <w:contextualSpacing/>
                </w:pPr>
                <w:sdt>
                  <w:sdtPr>
                    <w:rPr>
                      <w:highlight w:val="yellow"/>
                    </w:rPr>
                    <w:id w:val="-1747650826"/>
                    <w:citation/>
                  </w:sdtPr>
                  <w:sdtContent>
                    <w:r>
                      <w:rPr>
                        <w:highlight w:val="yellow"/>
                      </w:rPr>
                      <w:fldChar w:fldCharType="begin"/>
                    </w:r>
                    <w:r>
                      <w:rPr>
                        <w:rFonts w:ascii="Times New Roman" w:hAnsi="Times New Roman" w:cs="Times New Roman"/>
                        <w:sz w:val="24"/>
                        <w:szCs w:val="24"/>
                        <w:lang w:val="en-CA"/>
                      </w:rPr>
                      <w:instrText xml:space="preserve"> CITATION Adorno81 \l 4105 </w:instrText>
                    </w:r>
                    <w:r>
                      <w:rPr>
                        <w:highlight w:val="yellow"/>
                      </w:rPr>
                      <w:fldChar w:fldCharType="separate"/>
                    </w:r>
                    <w:r>
                      <w:rPr>
                        <w:rFonts w:ascii="Times New Roman" w:hAnsi="Times New Roman" w:cs="Times New Roman"/>
                        <w:noProof/>
                        <w:sz w:val="24"/>
                        <w:szCs w:val="24"/>
                        <w:lang w:val="en-CA"/>
                      </w:rPr>
                      <w:t xml:space="preserve"> </w:t>
                    </w:r>
                    <w:r w:rsidRPr="00EA3046">
                      <w:rPr>
                        <w:rFonts w:ascii="Times New Roman" w:hAnsi="Times New Roman" w:cs="Times New Roman"/>
                        <w:noProof/>
                        <w:sz w:val="24"/>
                        <w:szCs w:val="24"/>
                        <w:lang w:val="en-CA"/>
                      </w:rPr>
                      <w:t>(Adorno)</w:t>
                    </w:r>
                    <w:r>
                      <w:rPr>
                        <w:highlight w:val="yellow"/>
                      </w:rPr>
                      <w:fldChar w:fldCharType="end"/>
                    </w:r>
                  </w:sdtContent>
                </w:sdt>
              </w:p>
              <w:p w:rsidR="00697AAB" w:rsidRDefault="00697AAB" w:rsidP="00A01D6D">
                <w:pPr>
                  <w:spacing w:line="360" w:lineRule="auto"/>
                  <w:contextualSpacing/>
                  <w:rPr>
                    <w:rFonts w:ascii="Times New Roman" w:hAnsi="Times New Roman" w:cs="Times New Roman"/>
                    <w:sz w:val="24"/>
                    <w:szCs w:val="24"/>
                  </w:rPr>
                </w:pPr>
                <w:sdt>
                  <w:sdtPr>
                    <w:rPr>
                      <w:rFonts w:ascii="Times New Roman" w:hAnsi="Times New Roman" w:cs="Times New Roman"/>
                      <w:sz w:val="24"/>
                      <w:szCs w:val="24"/>
                    </w:rPr>
                    <w:id w:val="164330339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Doob78 \l 4105 </w:instrText>
                    </w:r>
                    <w:r>
                      <w:rPr>
                        <w:rFonts w:ascii="Times New Roman" w:hAnsi="Times New Roman" w:cs="Times New Roman"/>
                        <w:sz w:val="24"/>
                        <w:szCs w:val="24"/>
                      </w:rPr>
                      <w:fldChar w:fldCharType="separate"/>
                    </w:r>
                    <w:r w:rsidRPr="00697AAB">
                      <w:rPr>
                        <w:rFonts w:ascii="Times New Roman" w:hAnsi="Times New Roman" w:cs="Times New Roman"/>
                        <w:noProof/>
                        <w:sz w:val="24"/>
                        <w:szCs w:val="24"/>
                        <w:lang w:val="en-CA"/>
                      </w:rPr>
                      <w:t>(Doob)</w:t>
                    </w:r>
                    <w:r>
                      <w:rPr>
                        <w:rFonts w:ascii="Times New Roman" w:hAnsi="Times New Roman" w:cs="Times New Roman"/>
                        <w:sz w:val="24"/>
                        <w:szCs w:val="24"/>
                      </w:rPr>
                      <w:fldChar w:fldCharType="end"/>
                    </w:r>
                  </w:sdtContent>
                </w:sdt>
              </w:p>
              <w:p w:rsidR="00697AAB" w:rsidRDefault="00697AAB" w:rsidP="00A01D6D">
                <w:pPr>
                  <w:spacing w:line="360" w:lineRule="auto"/>
                  <w:contextualSpacing/>
                  <w:rPr>
                    <w:rFonts w:ascii="Times New Roman" w:hAnsi="Times New Roman" w:cs="Times New Roman"/>
                    <w:sz w:val="24"/>
                    <w:szCs w:val="24"/>
                    <w:lang w:val="en-US"/>
                  </w:rPr>
                </w:pPr>
                <w:sdt>
                  <w:sdtPr>
                    <w:rPr>
                      <w:rFonts w:ascii="Times New Roman" w:hAnsi="Times New Roman" w:cs="Times New Roman"/>
                      <w:sz w:val="24"/>
                      <w:szCs w:val="24"/>
                      <w:lang w:val="en-US"/>
                    </w:rPr>
                    <w:id w:val="76481892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CA"/>
                      </w:rPr>
                      <w:instrText xml:space="preserve"> CITATION Eliot63 \l 4105 </w:instrText>
                    </w:r>
                    <w:r>
                      <w:rPr>
                        <w:rFonts w:ascii="Times New Roman" w:hAnsi="Times New Roman" w:cs="Times New Roman"/>
                        <w:sz w:val="24"/>
                        <w:szCs w:val="24"/>
                        <w:lang w:val="en-US"/>
                      </w:rPr>
                      <w:fldChar w:fldCharType="separate"/>
                    </w:r>
                    <w:r w:rsidRPr="00697AAB">
                      <w:rPr>
                        <w:rFonts w:ascii="Times New Roman" w:hAnsi="Times New Roman" w:cs="Times New Roman"/>
                        <w:noProof/>
                        <w:sz w:val="24"/>
                        <w:szCs w:val="24"/>
                        <w:lang w:val="en-CA"/>
                      </w:rPr>
                      <w:t>(Eliot)</w:t>
                    </w:r>
                    <w:r>
                      <w:rPr>
                        <w:rFonts w:ascii="Times New Roman" w:hAnsi="Times New Roman" w:cs="Times New Roman"/>
                        <w:sz w:val="24"/>
                        <w:szCs w:val="24"/>
                        <w:lang w:val="en-US"/>
                      </w:rPr>
                      <w:fldChar w:fldCharType="end"/>
                    </w:r>
                  </w:sdtContent>
                </w:sdt>
              </w:p>
              <w:p w:rsidR="00697AAB" w:rsidRDefault="00697AAB" w:rsidP="00A01D6D">
                <w:pPr>
                  <w:spacing w:line="360" w:lineRule="auto"/>
                  <w:contextualSpacing/>
                  <w:rPr>
                    <w:rFonts w:ascii="Times New Roman" w:hAnsi="Times New Roman" w:cs="Times New Roman"/>
                    <w:sz w:val="24"/>
                    <w:szCs w:val="24"/>
                  </w:rPr>
                </w:pPr>
                <w:sdt>
                  <w:sdtPr>
                    <w:rPr>
                      <w:rFonts w:ascii="Times New Roman" w:hAnsi="Times New Roman" w:cs="Times New Roman"/>
                      <w:sz w:val="24"/>
                      <w:szCs w:val="24"/>
                    </w:rPr>
                    <w:id w:val="182793890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Eliot34 \l 4105 </w:instrText>
                    </w:r>
                    <w:r>
                      <w:rPr>
                        <w:rFonts w:ascii="Times New Roman" w:hAnsi="Times New Roman" w:cs="Times New Roman"/>
                        <w:sz w:val="24"/>
                        <w:szCs w:val="24"/>
                      </w:rPr>
                      <w:fldChar w:fldCharType="separate"/>
                    </w:r>
                    <w:r w:rsidRPr="00697AAB">
                      <w:rPr>
                        <w:rFonts w:ascii="Times New Roman" w:hAnsi="Times New Roman" w:cs="Times New Roman"/>
                        <w:noProof/>
                        <w:sz w:val="24"/>
                        <w:szCs w:val="24"/>
                        <w:lang w:val="en-CA"/>
                      </w:rPr>
                      <w:t>(Eliot, After Strange Gods)</w:t>
                    </w:r>
                    <w:r>
                      <w:rPr>
                        <w:rFonts w:ascii="Times New Roman" w:hAnsi="Times New Roman" w:cs="Times New Roman"/>
                        <w:sz w:val="24"/>
                        <w:szCs w:val="24"/>
                      </w:rPr>
                      <w:fldChar w:fldCharType="end"/>
                    </w:r>
                  </w:sdtContent>
                </w:sdt>
              </w:p>
              <w:p w:rsidR="00697AAB" w:rsidRDefault="00697AAB" w:rsidP="00A01D6D">
                <w:pPr>
                  <w:spacing w:line="360" w:lineRule="auto"/>
                  <w:contextualSpacing/>
                  <w:rPr>
                    <w:rFonts w:ascii="Times New Roman" w:hAnsi="Times New Roman" w:cs="Times New Roman"/>
                    <w:sz w:val="24"/>
                    <w:szCs w:val="24"/>
                  </w:rPr>
                </w:pPr>
                <w:sdt>
                  <w:sdtPr>
                    <w:rPr>
                      <w:rFonts w:ascii="Times New Roman" w:hAnsi="Times New Roman" w:cs="Times New Roman"/>
                      <w:sz w:val="24"/>
                      <w:szCs w:val="24"/>
                    </w:rPr>
                    <w:id w:val="-99656990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Freud60 \l 4105 </w:instrText>
                    </w:r>
                    <w:r>
                      <w:rPr>
                        <w:rFonts w:ascii="Times New Roman" w:hAnsi="Times New Roman" w:cs="Times New Roman"/>
                        <w:sz w:val="24"/>
                        <w:szCs w:val="24"/>
                      </w:rPr>
                      <w:fldChar w:fldCharType="separate"/>
                    </w:r>
                    <w:r w:rsidRPr="00697AAB">
                      <w:rPr>
                        <w:rFonts w:ascii="Times New Roman" w:hAnsi="Times New Roman" w:cs="Times New Roman"/>
                        <w:noProof/>
                        <w:sz w:val="24"/>
                        <w:szCs w:val="24"/>
                        <w:lang w:val="en-CA"/>
                      </w:rPr>
                      <w:t>(Freud)</w:t>
                    </w:r>
                    <w:r>
                      <w:rPr>
                        <w:rFonts w:ascii="Times New Roman" w:hAnsi="Times New Roman" w:cs="Times New Roman"/>
                        <w:sz w:val="24"/>
                        <w:szCs w:val="24"/>
                      </w:rPr>
                      <w:fldChar w:fldCharType="end"/>
                    </w:r>
                  </w:sdtContent>
                </w:sdt>
              </w:p>
              <w:p w:rsidR="00697AAB" w:rsidRDefault="00697AAB" w:rsidP="00A01D6D">
                <w:pPr>
                  <w:spacing w:line="360" w:lineRule="auto"/>
                  <w:contextualSpacing/>
                  <w:rPr>
                    <w:rFonts w:ascii="Times New Roman" w:hAnsi="Times New Roman" w:cs="Times New Roman"/>
                    <w:sz w:val="24"/>
                    <w:szCs w:val="24"/>
                  </w:rPr>
                </w:pPr>
                <w:sdt>
                  <w:sdtPr>
                    <w:rPr>
                      <w:rFonts w:ascii="Times New Roman" w:hAnsi="Times New Roman" w:cs="Times New Roman"/>
                      <w:sz w:val="24"/>
                      <w:szCs w:val="24"/>
                    </w:rPr>
                    <w:id w:val="-3652000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Julius95 \l 4105 </w:instrText>
                    </w:r>
                    <w:r>
                      <w:rPr>
                        <w:rFonts w:ascii="Times New Roman" w:hAnsi="Times New Roman" w:cs="Times New Roman"/>
                        <w:sz w:val="24"/>
                        <w:szCs w:val="24"/>
                      </w:rPr>
                      <w:fldChar w:fldCharType="separate"/>
                    </w:r>
                    <w:r w:rsidRPr="00697AAB">
                      <w:rPr>
                        <w:rFonts w:ascii="Times New Roman" w:hAnsi="Times New Roman" w:cs="Times New Roman"/>
                        <w:noProof/>
                        <w:sz w:val="24"/>
                        <w:szCs w:val="24"/>
                        <w:lang w:val="en-CA"/>
                      </w:rPr>
                      <w:t>(Julius)</w:t>
                    </w:r>
                    <w:r>
                      <w:rPr>
                        <w:rFonts w:ascii="Times New Roman" w:hAnsi="Times New Roman" w:cs="Times New Roman"/>
                        <w:sz w:val="24"/>
                        <w:szCs w:val="24"/>
                      </w:rPr>
                      <w:fldChar w:fldCharType="end"/>
                    </w:r>
                  </w:sdtContent>
                </w:sdt>
              </w:p>
              <w:p w:rsidR="00697AAB" w:rsidRDefault="00697AAB" w:rsidP="00A01D6D">
                <w:pPr>
                  <w:spacing w:line="360" w:lineRule="auto"/>
                  <w:contextualSpacing/>
                  <w:rPr>
                    <w:rFonts w:ascii="Times New Roman" w:hAnsi="Times New Roman" w:cs="Times New Roman"/>
                    <w:sz w:val="24"/>
                    <w:szCs w:val="24"/>
                  </w:rPr>
                </w:pPr>
                <w:sdt>
                  <w:sdtPr>
                    <w:rPr>
                      <w:rFonts w:ascii="Times New Roman" w:hAnsi="Times New Roman" w:cs="Times New Roman"/>
                      <w:sz w:val="24"/>
                      <w:szCs w:val="24"/>
                    </w:rPr>
                    <w:id w:val="-157713001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Laquer06 \l 4105 </w:instrText>
                    </w:r>
                    <w:r>
                      <w:rPr>
                        <w:rFonts w:ascii="Times New Roman" w:hAnsi="Times New Roman" w:cs="Times New Roman"/>
                        <w:sz w:val="24"/>
                        <w:szCs w:val="24"/>
                      </w:rPr>
                      <w:fldChar w:fldCharType="separate"/>
                    </w:r>
                    <w:r w:rsidRPr="00697AAB">
                      <w:rPr>
                        <w:rFonts w:ascii="Times New Roman" w:hAnsi="Times New Roman" w:cs="Times New Roman"/>
                        <w:noProof/>
                        <w:sz w:val="24"/>
                        <w:szCs w:val="24"/>
                        <w:lang w:val="en-CA"/>
                      </w:rPr>
                      <w:t>(Laqueur)</w:t>
                    </w:r>
                    <w:r>
                      <w:rPr>
                        <w:rFonts w:ascii="Times New Roman" w:hAnsi="Times New Roman" w:cs="Times New Roman"/>
                        <w:sz w:val="24"/>
                        <w:szCs w:val="24"/>
                      </w:rPr>
                      <w:fldChar w:fldCharType="end"/>
                    </w:r>
                  </w:sdtContent>
                </w:sdt>
              </w:p>
              <w:p w:rsidR="00A01D6D" w:rsidRDefault="00327B4D" w:rsidP="00A01D6D">
                <w:pPr>
                  <w:spacing w:line="360" w:lineRule="auto"/>
                  <w:contextualSpacing/>
                  <w:rPr>
                    <w:rFonts w:ascii="Times New Roman" w:hAnsi="Times New Roman" w:cs="Times New Roman"/>
                    <w:sz w:val="24"/>
                    <w:szCs w:val="24"/>
                  </w:rPr>
                </w:pPr>
                <w:sdt>
                  <w:sdtPr>
                    <w:rPr>
                      <w:rFonts w:ascii="Times New Roman" w:hAnsi="Times New Roman" w:cs="Times New Roman"/>
                      <w:sz w:val="24"/>
                      <w:szCs w:val="24"/>
                    </w:rPr>
                    <w:id w:val="638005233"/>
                    <w:citation/>
                  </w:sdtPr>
                  <w:sdtContent>
                    <w:r>
                      <w:rPr>
                        <w:rFonts w:ascii="Times New Roman" w:hAnsi="Times New Roman" w:cs="Times New Roman"/>
                        <w:sz w:val="24"/>
                        <w:szCs w:val="24"/>
                      </w:rPr>
                      <w:fldChar w:fldCharType="begin"/>
                    </w:r>
                    <w:r w:rsidR="00A01D6D">
                      <w:rPr>
                        <w:rFonts w:ascii="Times New Roman" w:hAnsi="Times New Roman" w:cs="Times New Roman"/>
                        <w:sz w:val="24"/>
                        <w:szCs w:val="24"/>
                        <w:lang w:val="en-CA"/>
                      </w:rPr>
                      <w:instrText xml:space="preserve">CITATION Levi58 \l 4105 </w:instrText>
                    </w:r>
                    <w:r>
                      <w:rPr>
                        <w:rFonts w:ascii="Times New Roman" w:hAnsi="Times New Roman" w:cs="Times New Roman"/>
                        <w:sz w:val="24"/>
                        <w:szCs w:val="24"/>
                      </w:rPr>
                      <w:fldChar w:fldCharType="separate"/>
                    </w:r>
                    <w:r w:rsidR="00A01D6D" w:rsidRPr="00A01D6D">
                      <w:rPr>
                        <w:rFonts w:ascii="Times New Roman" w:hAnsi="Times New Roman" w:cs="Times New Roman"/>
                        <w:noProof/>
                        <w:sz w:val="24"/>
                        <w:szCs w:val="24"/>
                        <w:lang w:val="en-CA"/>
                      </w:rPr>
                      <w:t>(Levi)</w:t>
                    </w:r>
                    <w:r>
                      <w:rPr>
                        <w:rFonts w:ascii="Times New Roman" w:hAnsi="Times New Roman" w:cs="Times New Roman"/>
                        <w:sz w:val="24"/>
                        <w:szCs w:val="24"/>
                      </w:rPr>
                      <w:fldChar w:fldCharType="end"/>
                    </w:r>
                  </w:sdtContent>
                </w:sdt>
              </w:p>
              <w:p w:rsidR="00A01D6D" w:rsidRDefault="00A01D6D" w:rsidP="00A01D6D">
                <w:pPr>
                  <w:spacing w:line="360" w:lineRule="auto"/>
                  <w:contextualSpacing/>
                  <w:rPr>
                    <w:rFonts w:ascii="Times New Roman" w:hAnsi="Times New Roman" w:cs="Times New Roman"/>
                    <w:sz w:val="24"/>
                    <w:szCs w:val="24"/>
                  </w:rPr>
                </w:pPr>
                <w:sdt>
                  <w:sdtPr>
                    <w:rPr>
                      <w:rFonts w:ascii="Times New Roman" w:hAnsi="Times New Roman" w:cs="Times New Roman"/>
                      <w:sz w:val="24"/>
                      <w:szCs w:val="24"/>
                    </w:rPr>
                    <w:id w:val="-78234218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Sartre46 \l 4105 </w:instrText>
                    </w:r>
                    <w:r>
                      <w:rPr>
                        <w:rFonts w:ascii="Times New Roman" w:hAnsi="Times New Roman" w:cs="Times New Roman"/>
                        <w:sz w:val="24"/>
                        <w:szCs w:val="24"/>
                      </w:rPr>
                      <w:fldChar w:fldCharType="separate"/>
                    </w:r>
                    <w:r w:rsidRPr="00A01D6D">
                      <w:rPr>
                        <w:rFonts w:ascii="Times New Roman" w:hAnsi="Times New Roman" w:cs="Times New Roman"/>
                        <w:noProof/>
                        <w:sz w:val="24"/>
                        <w:szCs w:val="24"/>
                        <w:lang w:val="en-CA"/>
                      </w:rPr>
                      <w:t>(Sartre)</w:t>
                    </w:r>
                    <w:r>
                      <w:rPr>
                        <w:rFonts w:ascii="Times New Roman" w:hAnsi="Times New Roman" w:cs="Times New Roman"/>
                        <w:sz w:val="24"/>
                        <w:szCs w:val="24"/>
                      </w:rPr>
                      <w:fldChar w:fldCharType="end"/>
                    </w:r>
                  </w:sdtContent>
                </w:sdt>
              </w:p>
              <w:p w:rsidR="00A01D6D" w:rsidRDefault="00A01D6D" w:rsidP="00A01D6D">
                <w:pPr>
                  <w:spacing w:line="360" w:lineRule="auto"/>
                  <w:contextualSpacing/>
                  <w:rPr>
                    <w:rFonts w:ascii="Times New Roman" w:hAnsi="Times New Roman" w:cs="Times New Roman"/>
                    <w:sz w:val="24"/>
                    <w:szCs w:val="24"/>
                    <w:lang w:val="en-US"/>
                  </w:rPr>
                </w:pPr>
                <w:sdt>
                  <w:sdtPr>
                    <w:rPr>
                      <w:rFonts w:ascii="Times New Roman" w:hAnsi="Times New Roman" w:cs="Times New Roman"/>
                      <w:sz w:val="24"/>
                      <w:szCs w:val="24"/>
                      <w:lang w:val="en-US"/>
                    </w:rPr>
                    <w:id w:val="185893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CA"/>
                      </w:rPr>
                      <w:instrText xml:space="preserve"> CITATION Wei03 \l 4105 </w:instrText>
                    </w:r>
                    <w:r>
                      <w:rPr>
                        <w:rFonts w:ascii="Times New Roman" w:hAnsi="Times New Roman" w:cs="Times New Roman"/>
                        <w:sz w:val="24"/>
                        <w:szCs w:val="24"/>
                        <w:lang w:val="en-US"/>
                      </w:rPr>
                      <w:fldChar w:fldCharType="separate"/>
                    </w:r>
                    <w:r w:rsidRPr="00A01D6D">
                      <w:rPr>
                        <w:rFonts w:ascii="Times New Roman" w:hAnsi="Times New Roman" w:cs="Times New Roman"/>
                        <w:noProof/>
                        <w:sz w:val="24"/>
                        <w:szCs w:val="24"/>
                        <w:lang w:val="en-CA"/>
                      </w:rPr>
                      <w:t>(Weininger)</w:t>
                    </w:r>
                    <w:r>
                      <w:rPr>
                        <w:rFonts w:ascii="Times New Roman" w:hAnsi="Times New Roman" w:cs="Times New Roman"/>
                        <w:sz w:val="24"/>
                        <w:szCs w:val="24"/>
                        <w:lang w:val="en-US"/>
                      </w:rPr>
                      <w:fldChar w:fldCharType="end"/>
                    </w:r>
                  </w:sdtContent>
                </w:sdt>
              </w:p>
              <w:p w:rsidR="003235A7" w:rsidRDefault="00A01D6D" w:rsidP="00A01D6D">
                <w:pPr>
                  <w:tabs>
                    <w:tab w:val="left" w:pos="2742"/>
                  </w:tabs>
                  <w:spacing w:line="360" w:lineRule="auto"/>
                  <w:contextualSpacing/>
                </w:pPr>
                <w:sdt>
                  <w:sdtPr>
                    <w:id w:val="44961078"/>
                    <w:citation/>
                  </w:sdtPr>
                  <w:sdtContent>
                    <w:r>
                      <w:fldChar w:fldCharType="begin"/>
                    </w:r>
                    <w:r>
                      <w:rPr>
                        <w:rFonts w:ascii="Times New Roman" w:hAnsi="Times New Roman" w:cs="Times New Roman"/>
                        <w:sz w:val="24"/>
                        <w:szCs w:val="24"/>
                        <w:lang w:val="en-CA"/>
                      </w:rPr>
                      <w:instrText xml:space="preserve"> CITATION Weisel06 \l 4105 </w:instrText>
                    </w:r>
                    <w:r>
                      <w:fldChar w:fldCharType="separate"/>
                    </w:r>
                    <w:r w:rsidRPr="00A01D6D">
                      <w:rPr>
                        <w:rFonts w:ascii="Times New Roman" w:hAnsi="Times New Roman" w:cs="Times New Roman"/>
                        <w:noProof/>
                        <w:sz w:val="24"/>
                        <w:szCs w:val="24"/>
                        <w:lang w:val="en-CA"/>
                      </w:rPr>
                      <w:t>(Weisel)</w:t>
                    </w:r>
                    <w:r>
                      <w:fldChar w:fldCharType="end"/>
                    </w:r>
                  </w:sdtContent>
                </w:sdt>
                <w:r>
                  <w:tab/>
                </w:r>
              </w:p>
            </w:sdtContent>
          </w:sdt>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C0F" w:rsidRDefault="00FC3C0F" w:rsidP="007A0D55">
      <w:pPr>
        <w:spacing w:after="0" w:line="240" w:lineRule="auto"/>
      </w:pPr>
      <w:r>
        <w:separator/>
      </w:r>
    </w:p>
  </w:endnote>
  <w:endnote w:type="continuationSeparator" w:id="0">
    <w:p w:rsidR="00FC3C0F" w:rsidRDefault="00FC3C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C0F" w:rsidRDefault="00FC3C0F" w:rsidP="007A0D55">
      <w:pPr>
        <w:spacing w:after="0" w:line="240" w:lineRule="auto"/>
      </w:pPr>
      <w:r>
        <w:separator/>
      </w:r>
    </w:p>
  </w:footnote>
  <w:footnote w:type="continuationSeparator" w:id="0">
    <w:p w:rsidR="00FC3C0F" w:rsidRDefault="00FC3C0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7B4D"/>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AA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1D6D"/>
    <w:rsid w:val="00A27D2C"/>
    <w:rsid w:val="00A76FD9"/>
    <w:rsid w:val="00AB436D"/>
    <w:rsid w:val="00AD2F24"/>
    <w:rsid w:val="00AD4844"/>
    <w:rsid w:val="00B020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2053"/>
    <w:rsid w:val="00E62BF3"/>
    <w:rsid w:val="00E85A05"/>
    <w:rsid w:val="00E95829"/>
    <w:rsid w:val="00EA3046"/>
    <w:rsid w:val="00EA606C"/>
    <w:rsid w:val="00EB0C8C"/>
    <w:rsid w:val="00EB51FD"/>
    <w:rsid w:val="00EB77DB"/>
    <w:rsid w:val="00ED139F"/>
    <w:rsid w:val="00EF74F7"/>
    <w:rsid w:val="00F36937"/>
    <w:rsid w:val="00F60F53"/>
    <w:rsid w:val="00FA1925"/>
    <w:rsid w:val="00FB11DE"/>
    <w:rsid w:val="00FB589A"/>
    <w:rsid w:val="00FB7317"/>
    <w:rsid w:val="00FC3C0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st">
    <w:name w:val="st"/>
    <w:basedOn w:val="DefaultParagraphFont"/>
    <w:rsid w:val="00EA3046"/>
  </w:style>
  <w:style w:type="character" w:styleId="Hyperlink">
    <w:name w:val="Hyperlink"/>
    <w:basedOn w:val="DefaultParagraphFont"/>
    <w:uiPriority w:val="99"/>
    <w:unhideWhenUsed/>
    <w:rsid w:val="00EA3046"/>
    <w:rPr>
      <w:color w:val="0563C1" w:themeColor="hyperlink"/>
      <w:u w:val="single"/>
    </w:rPr>
  </w:style>
  <w:style w:type="character" w:styleId="FollowedHyperlink">
    <w:name w:val="FollowedHyperlink"/>
    <w:basedOn w:val="DefaultParagraphFont"/>
    <w:uiPriority w:val="99"/>
    <w:semiHidden/>
    <w:rsid w:val="00697AA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st">
    <w:name w:val="st"/>
    <w:basedOn w:val="DefaultParagraphFont"/>
    <w:rsid w:val="00EA3046"/>
  </w:style>
  <w:style w:type="character" w:styleId="Hyperlink">
    <w:name w:val="Hyperlink"/>
    <w:basedOn w:val="DefaultParagraphFont"/>
    <w:uiPriority w:val="99"/>
    <w:unhideWhenUsed/>
    <w:rsid w:val="00EA3046"/>
    <w:rPr>
      <w:color w:val="0563C1" w:themeColor="hyperlink"/>
      <w:u w:val="single"/>
    </w:rPr>
  </w:style>
  <w:style w:type="character" w:styleId="FollowedHyperlink">
    <w:name w:val="FollowedHyperlink"/>
    <w:basedOn w:val="DefaultParagraphFont"/>
    <w:uiPriority w:val="99"/>
    <w:semiHidden/>
    <w:rsid w:val="00697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721837"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721837"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721837"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721837"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721837"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721837"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721837"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721837"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721837"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721837"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721837" w:rsidRDefault="003F56F9">
          <w:pPr>
            <w:pStyle w:val="3B82037A867141EBA0DBFEB0287E6B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0D41CB"/>
    <w:rsid w:val="003F56F9"/>
    <w:rsid w:val="007218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Adorno81</b:Tag>
    <b:SourceType>BookSection</b:SourceType>
    <b:Guid>{EC0721F6-D03F-41A6-BBD7-340821B9DC69}</b:Guid>
    <b:Title>Cultural Criticism and Society</b:Title>
    <b:Year>1981</b:Year>
    <b:Medium>Print</b:Medium>
    <b:Author>
      <b:Author>
        <b:NameList>
          <b:Person>
            <b:Last>Adorno</b:Last>
            <b:First>Theodor</b:First>
            <b:Middle>W.</b:Middle>
          </b:Person>
        </b:NameList>
      </b:Author>
      <b:BookAuthor>
        <b:NameList>
          <b:Person>
            <b:Last>translated by Weber</b:Last>
            <b:First>Samuel</b:First>
            <b:Middle>and Weber, Shierry</b:Middle>
          </b:Person>
        </b:NameList>
      </b:BookAuthor>
    </b:Author>
    <b:BookTitle>Prisms</b:BookTitle>
    <b:City>Cambridge</b:City>
    <b:Publisher>MIT Press</b:Publisher>
    <b:JournalName>Prisms</b:JournalName>
    <b:RefOrder>1</b:RefOrder>
  </b:Source>
  <b:Source>
    <b:Tag>Doob78</b:Tag>
    <b:SourceType>Book</b:SourceType>
    <b:Guid>{CA4D3838-35D3-440F-A837-70B9A22A3FA2}</b:Guid>
    <b:Author>
      <b:Author>
        <b:NameList>
          <b:Person>
            <b:Last>Doob</b:Last>
            <b:First>Leonard.</b:First>
            <b:Middle>W. (ed.)</b:Middle>
          </b:Person>
        </b:NameList>
      </b:Author>
    </b:Author>
    <b:Title>'Ezra Pound Speaking’: Radio Speeches of World War II</b:Title>
    <b:Year>1978</b:Year>
    <b:City>Westport and London</b:City>
    <b:Publisher>Grenwood Press</b:Publisher>
    <b:Medium>(Available online via The Internet Archive: &lt;http://bit.ly/PtaBxz&gt;.)</b:Medium>
    <b:RefOrder>2</b:RefOrder>
  </b:Source>
  <b:Source>
    <b:Tag>Eliot63</b:Tag>
    <b:SourceType>Book</b:SourceType>
    <b:Guid>{E9A9DB47-B5F6-468B-BB11-1A58A834C080}</b:Guid>
    <b:Author>
      <b:Author>
        <b:NameList>
          <b:Person>
            <b:Last>Eliot</b:Last>
            <b:First>T.</b:First>
            <b:Middle>S.</b:Middle>
          </b:Person>
        </b:NameList>
      </b:Author>
    </b:Author>
    <b:Title>Collected Poems: 1909-1962</b:Title>
    <b:Year>1963</b:Year>
    <b:City>New York</b:City>
    <b:Publisher>Harcourt, Brace &amp; World</b:Publisher>
    <b:Medium>Print</b:Medium>
    <b:RefOrder>3</b:RefOrder>
  </b:Source>
  <b:Source>
    <b:Tag>Eliot34</b:Tag>
    <b:SourceType>Book</b:SourceType>
    <b:Guid>{DF2367B5-4DA8-4386-B9FB-566F193E665B}</b:Guid>
    <b:Author>
      <b:Author>
        <b:NameList>
          <b:Person>
            <b:Last>Eliot</b:Last>
            <b:First>T.</b:First>
            <b:Middle>S.</b:Middle>
          </b:Person>
        </b:NameList>
      </b:Author>
    </b:Author>
    <b:Title>After Strange Gods</b:Title>
    <b:Year>1934</b:Year>
    <b:City>London</b:City>
    <b:Publisher>Faber &amp; Faber</b:Publisher>
    <b:Medium>Print</b:Medium>
    <b:RefOrder>4</b:RefOrder>
  </b:Source>
  <b:Source>
    <b:Tag>Freud60</b:Tag>
    <b:SourceType>Book</b:SourceType>
    <b:Guid>{C78D103E-C10B-41BB-BE33-B3C01CCAC68B}</b:Guid>
    <b:Author>
      <b:Author>
        <b:NameList>
          <b:Person>
            <b:Last>Freud</b:Last>
            <b:First>Sigmund</b:First>
          </b:Person>
        </b:NameList>
      </b:Author>
    </b:Author>
    <b:Title>Jokes and Their Relation to the Unconscious</b:Title>
    <b:Year>1960</b:Year>
    <b:City>New York</b:City>
    <b:Publisher>W.W. Norton &amp; Co.</b:Publisher>
    <b:Medium>Print</b:Medium>
    <b:RefOrder>5</b:RefOrder>
  </b:Source>
  <b:Source>
    <b:Tag>Julius95</b:Tag>
    <b:SourceType>Book</b:SourceType>
    <b:Guid>{07A2DB5C-F3AB-48D0-914A-D66FB1E962A9}</b:Guid>
    <b:Author>
      <b:Author>
        <b:NameList>
          <b:Person>
            <b:Last>Julius</b:Last>
            <b:First>Anthony</b:First>
          </b:Person>
        </b:NameList>
      </b:Author>
    </b:Author>
    <b:Title> T. S. Eliot, Anti-Semitism, and Literary Form</b:Title>
    <b:Year>1995</b:Year>
    <b:City>Cambridge</b:City>
    <b:Publisher>Cambridge University Press</b:Publisher>
    <b:Medium>Print</b:Medium>
    <b:RefOrder>6</b:RefOrder>
  </b:Source>
  <b:Source>
    <b:Tag>Laquer06</b:Tag>
    <b:SourceType>Book</b:SourceType>
    <b:Guid>{8A4037BA-FEBE-4B49-A40F-DB99F9BC8218}</b:Guid>
    <b:Author>
      <b:Author>
        <b:NameList>
          <b:Person>
            <b:Last>Laqueur</b:Last>
            <b:First>Walter</b:First>
          </b:Person>
        </b:NameList>
      </b:Author>
    </b:Author>
    <b:Title>The Changing Face of Anti-Semitism: From Ancient Times to the Present Day</b:Title>
    <b:Year>2006</b:Year>
    <b:City>Oxford</b:City>
    <b:Publisher>Oxford University Press</b:Publisher>
    <b:Medium>Print</b:Medium>
    <b:RefOrder>7</b:RefOrder>
  </b:Source>
  <b:Source>
    <b:Tag>Levi58</b:Tag>
    <b:SourceType>Book</b:SourceType>
    <b:Guid>{CAC9B9BE-1A31-418C-912B-63B818821D31}</b:Guid>
    <b:Title>Se questo è un uomo</b:Title>
    <b:Year>1958</b:Year>
    <b:City>Turin</b:City>
    <b:Publisher>Einaudi</b:Publisher>
    <b:Medium>Print; translated by Stuart Woolf as Survival in Auschwitz New York: Touchstone, 1996</b:Medium>
    <b:Author>
      <b:Author>
        <b:NameList>
          <b:Person>
            <b:Last>Levi</b:Last>
            <b:First>Primo</b:First>
          </b:Person>
        </b:NameList>
      </b:Author>
      <b:BookAuthor>
        <b:NameList>
          <b:Person>
            <b:Last>translated by Woolf</b:Last>
            <b:First>Stuart</b:First>
          </b:Person>
        </b:NameList>
      </b:BookAuthor>
    </b:Author>
    <b:BookTitle>Survival in Auschwitz</b:BookTitle>
    <b:RefOrder>8</b:RefOrder>
  </b:Source>
  <b:Source>
    <b:Tag>Sartre46</b:Tag>
    <b:SourceType>Book</b:SourceType>
    <b:Guid>{2F9673A4-35D5-4A27-8F9F-E2F249F3ABA3}</b:Guid>
    <b:Author>
      <b:Author>
        <b:NameList>
          <b:Person>
            <b:Last>Sartre</b:Last>
            <b:First>Jean-Paul</b:First>
          </b:Person>
        </b:NameList>
      </b:Author>
    </b:Author>
    <b:Title>Réflexions sur la question juive</b:Title>
    <b:Year>1946</b:Year>
    <b:City>Paris</b:City>
    <b:Publisher>Paul Morihien</b:Publisher>
    <b:Medium>Print; translated by G. J. Becker as Anti-Semite and Jew, New York: Schocken Books, 1948.</b:Medium>
    <b:RefOrder>9</b:RefOrder>
  </b:Source>
  <b:Source>
    <b:Tag>Wei03</b:Tag>
    <b:SourceType>Book</b:SourceType>
    <b:Guid>{FA454C09-336E-4591-8ABF-DF6E22D6D6D6}</b:Guid>
    <b:Author>
      <b:Author>
        <b:NameList>
          <b:Person>
            <b:Last>Weininger</b:Last>
            <b:First>Otto</b:First>
          </b:Person>
        </b:NameList>
      </b:Author>
    </b:Author>
    <b:Title>Geschlecht und Charakter: Eine prinzipielle Untersuchung</b:Title>
    <b:Year>1903</b:Year>
    <b:City>Vienna</b:City>
    <b:Publisher>Wilhelm Braumuller</b:Publisher>
    <b:Medium>Print</b:Medium>
    <b:RefOrder>10</b:RefOrder>
  </b:Source>
  <b:Source>
    <b:Tag>Weisel06</b:Tag>
    <b:SourceType>Book</b:SourceType>
    <b:Guid>{4EEDF1C9-AA25-4F1A-BB5F-C97EEB0886FF}</b:Guid>
    <b:Author>
      <b:Author>
        <b:NameList>
          <b:Person>
            <b:Last>Weisel</b:Last>
            <b:First>Elie</b:First>
          </b:Person>
        </b:NameList>
      </b:Author>
    </b:Author>
    <b:Title>Night</b:Title>
    <b:Year>2006</b:Year>
    <b:City>New York</b:City>
    <b:Publisher>Hill &amp; Wang</b:Publisher>
    <b:Medium>Print</b:Medium>
    <b:RefOrder>11</b:RefOrder>
  </b:Source>
</b:Sources>
</file>

<file path=customXml/itemProps1.xml><?xml version="1.0" encoding="utf-8"?>
<ds:datastoreItem xmlns:ds="http://schemas.openxmlformats.org/officeDocument/2006/customXml" ds:itemID="{2B7D1010-0116-47A8-ABEB-79F712AB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6</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2015-08-21T18:17:00Z</dcterms:created>
  <dcterms:modified xsi:type="dcterms:W3CDTF">2015-08-21T18:18:00Z</dcterms:modified>
</cp:coreProperties>
</file>