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649F38" w14:textId="77777777" w:rsidTr="00922950">
        <w:tc>
          <w:tcPr>
            <w:tcW w:w="491" w:type="dxa"/>
            <w:vMerge w:val="restart"/>
            <w:shd w:val="clear" w:color="auto" w:fill="A6A6A6" w:themeFill="background1" w:themeFillShade="A6"/>
            <w:textDirection w:val="btLr"/>
          </w:tcPr>
          <w:p w14:paraId="2700D3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CDB88A1C580A42BFF48674935DA5AC"/>
            </w:placeholder>
            <w:showingPlcHdr/>
            <w:dropDownList>
              <w:listItem w:displayText="Dr." w:value="Dr."/>
              <w:listItem w:displayText="Prof." w:value="Prof."/>
            </w:dropDownList>
          </w:sdtPr>
          <w:sdtEndPr/>
          <w:sdtContent>
            <w:tc>
              <w:tcPr>
                <w:tcW w:w="1259" w:type="dxa"/>
              </w:tcPr>
              <w:p w14:paraId="65B8A59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F53EEFACCCF34586FFC686BBBA8EDC"/>
            </w:placeholder>
            <w:text/>
          </w:sdtPr>
          <w:sdtEndPr/>
          <w:sdtContent>
            <w:tc>
              <w:tcPr>
                <w:tcW w:w="2073" w:type="dxa"/>
              </w:tcPr>
              <w:p w14:paraId="77B49A44" w14:textId="77777777" w:rsidR="00B574C9" w:rsidRDefault="00AB5D06" w:rsidP="00AB5D06">
                <w:r>
                  <w:t>Jung-Ah</w:t>
                </w:r>
              </w:p>
            </w:tc>
          </w:sdtContent>
        </w:sdt>
        <w:sdt>
          <w:sdtPr>
            <w:alias w:val="Middle name"/>
            <w:tag w:val="authorMiddleName"/>
            <w:id w:val="-2076034781"/>
            <w:placeholder>
              <w:docPart w:val="AD1FA4691711AC4CBF2DF56B3DF34939"/>
            </w:placeholder>
            <w:showingPlcHdr/>
            <w:text/>
          </w:sdtPr>
          <w:sdtEndPr/>
          <w:sdtContent>
            <w:tc>
              <w:tcPr>
                <w:tcW w:w="2551" w:type="dxa"/>
              </w:tcPr>
              <w:p w14:paraId="668F26CD" w14:textId="77777777" w:rsidR="00B574C9" w:rsidRDefault="00B574C9" w:rsidP="00922950">
                <w:r>
                  <w:rPr>
                    <w:rStyle w:val="PlaceholderText"/>
                  </w:rPr>
                  <w:t>[Middle name]</w:t>
                </w:r>
              </w:p>
            </w:tc>
          </w:sdtContent>
        </w:sdt>
        <w:sdt>
          <w:sdtPr>
            <w:alias w:val="Last name"/>
            <w:tag w:val="authorLastName"/>
            <w:id w:val="-1088529830"/>
            <w:placeholder>
              <w:docPart w:val="9AEE24751A34544EA0111202A8B022FA"/>
            </w:placeholder>
            <w:text/>
          </w:sdtPr>
          <w:sdtEndPr/>
          <w:sdtContent>
            <w:tc>
              <w:tcPr>
                <w:tcW w:w="2642" w:type="dxa"/>
              </w:tcPr>
              <w:p w14:paraId="1CD0694E" w14:textId="77777777" w:rsidR="00B574C9" w:rsidRDefault="00AB5D06" w:rsidP="00AB5D06">
                <w:r>
                  <w:t>Woo</w:t>
                </w:r>
              </w:p>
            </w:tc>
          </w:sdtContent>
        </w:sdt>
      </w:tr>
      <w:tr w:rsidR="00B574C9" w14:paraId="4A982B4B" w14:textId="77777777" w:rsidTr="001A6A06">
        <w:trPr>
          <w:trHeight w:val="986"/>
        </w:trPr>
        <w:tc>
          <w:tcPr>
            <w:tcW w:w="491" w:type="dxa"/>
            <w:vMerge/>
            <w:shd w:val="clear" w:color="auto" w:fill="A6A6A6" w:themeFill="background1" w:themeFillShade="A6"/>
          </w:tcPr>
          <w:p w14:paraId="693CDE90" w14:textId="77777777" w:rsidR="00B574C9" w:rsidRPr="001A6A06" w:rsidRDefault="00B574C9" w:rsidP="00CF1542">
            <w:pPr>
              <w:jc w:val="center"/>
              <w:rPr>
                <w:b/>
                <w:color w:val="FFFFFF" w:themeColor="background1"/>
              </w:rPr>
            </w:pPr>
          </w:p>
        </w:tc>
        <w:sdt>
          <w:sdtPr>
            <w:alias w:val="Biography"/>
            <w:tag w:val="authorBiography"/>
            <w:id w:val="938807824"/>
            <w:placeholder>
              <w:docPart w:val="B5DE8D6A9FD4454287BE38EA393D1861"/>
            </w:placeholder>
            <w:showingPlcHdr/>
          </w:sdtPr>
          <w:sdtEndPr/>
          <w:sdtContent>
            <w:tc>
              <w:tcPr>
                <w:tcW w:w="8525" w:type="dxa"/>
                <w:gridSpan w:val="4"/>
              </w:tcPr>
              <w:p w14:paraId="5F33357F" w14:textId="77777777" w:rsidR="00B574C9" w:rsidRDefault="00B574C9" w:rsidP="00922950">
                <w:r>
                  <w:rPr>
                    <w:rStyle w:val="PlaceholderText"/>
                  </w:rPr>
                  <w:t>[Enter your biography]</w:t>
                </w:r>
              </w:p>
            </w:tc>
          </w:sdtContent>
        </w:sdt>
      </w:tr>
      <w:tr w:rsidR="00B574C9" w14:paraId="209E00FE" w14:textId="77777777" w:rsidTr="001A6A06">
        <w:trPr>
          <w:trHeight w:val="986"/>
        </w:trPr>
        <w:tc>
          <w:tcPr>
            <w:tcW w:w="491" w:type="dxa"/>
            <w:vMerge/>
            <w:shd w:val="clear" w:color="auto" w:fill="A6A6A6" w:themeFill="background1" w:themeFillShade="A6"/>
          </w:tcPr>
          <w:p w14:paraId="4AC1B423" w14:textId="77777777" w:rsidR="00B574C9" w:rsidRPr="001A6A06" w:rsidRDefault="00B574C9" w:rsidP="00CF1542">
            <w:pPr>
              <w:jc w:val="center"/>
              <w:rPr>
                <w:b/>
                <w:color w:val="FFFFFF" w:themeColor="background1"/>
              </w:rPr>
            </w:pPr>
          </w:p>
        </w:tc>
        <w:sdt>
          <w:sdtPr>
            <w:alias w:val="Affiliation"/>
            <w:tag w:val="affiliation"/>
            <w:id w:val="2012937915"/>
            <w:placeholder>
              <w:docPart w:val="08CB943FE868D1438642F63DF50A5039"/>
            </w:placeholder>
            <w:showingPlcHdr/>
            <w:text/>
          </w:sdtPr>
          <w:sdtEndPr/>
          <w:sdtContent>
            <w:tc>
              <w:tcPr>
                <w:tcW w:w="8525" w:type="dxa"/>
                <w:gridSpan w:val="4"/>
              </w:tcPr>
              <w:p w14:paraId="04287F08" w14:textId="77777777" w:rsidR="00B574C9" w:rsidRDefault="00B574C9" w:rsidP="00B574C9">
                <w:r>
                  <w:rPr>
                    <w:rStyle w:val="PlaceholderText"/>
                  </w:rPr>
                  <w:t>[Enter the institution with which you are affiliated]</w:t>
                </w:r>
              </w:p>
            </w:tc>
          </w:sdtContent>
        </w:sdt>
      </w:tr>
    </w:tbl>
    <w:p w14:paraId="6898D4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FAE3CE" w14:textId="77777777" w:rsidTr="00244BB0">
        <w:tc>
          <w:tcPr>
            <w:tcW w:w="9016" w:type="dxa"/>
            <w:shd w:val="clear" w:color="auto" w:fill="A6A6A6" w:themeFill="background1" w:themeFillShade="A6"/>
            <w:tcMar>
              <w:top w:w="113" w:type="dxa"/>
              <w:bottom w:w="113" w:type="dxa"/>
            </w:tcMar>
          </w:tcPr>
          <w:p w14:paraId="4A26F1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6D5736" w14:textId="77777777" w:rsidTr="003F0D73">
        <w:sdt>
          <w:sdtPr>
            <w:rPr>
              <w:b/>
            </w:rPr>
            <w:alias w:val="Article headword"/>
            <w:tag w:val="articleHeadword"/>
            <w:id w:val="-361440020"/>
            <w:placeholder>
              <w:docPart w:val="743BE61F7DF92649B4E740BB50C6FB63"/>
            </w:placeholder>
            <w:text/>
          </w:sdtPr>
          <w:sdtEndPr/>
          <w:sdtContent>
            <w:tc>
              <w:tcPr>
                <w:tcW w:w="9016" w:type="dxa"/>
                <w:tcMar>
                  <w:top w:w="113" w:type="dxa"/>
                  <w:bottom w:w="113" w:type="dxa"/>
                </w:tcMar>
              </w:tcPr>
              <w:p w14:paraId="7E022C60" w14:textId="77777777" w:rsidR="003F0D73" w:rsidRPr="00FB589A" w:rsidRDefault="00AB5D06" w:rsidP="00AB5D06">
                <w:pPr>
                  <w:rPr>
                    <w:b/>
                  </w:rPr>
                </w:pPr>
                <w:r>
                  <w:rPr>
                    <w:b/>
                  </w:rPr>
                  <w:t xml:space="preserve">Art </w:t>
                </w:r>
                <w:proofErr w:type="spellStart"/>
                <w:r>
                  <w:rPr>
                    <w:b/>
                  </w:rPr>
                  <w:t>Informel</w:t>
                </w:r>
                <w:proofErr w:type="spellEnd"/>
                <w:r>
                  <w:rPr>
                    <w:b/>
                  </w:rPr>
                  <w:t xml:space="preserve"> in Korea</w:t>
                </w:r>
              </w:p>
            </w:tc>
          </w:sdtContent>
        </w:sdt>
      </w:tr>
      <w:tr w:rsidR="00464699" w14:paraId="57F648CC" w14:textId="77777777" w:rsidTr="007821B0">
        <w:sdt>
          <w:sdtPr>
            <w:alias w:val="Variant headwords"/>
            <w:tag w:val="variantHeadwords"/>
            <w:id w:val="173464402"/>
            <w:placeholder>
              <w:docPart w:val="B8CF039D9184094AB5E1FCAC9FB4FB07"/>
            </w:placeholder>
            <w:showingPlcHdr/>
          </w:sdtPr>
          <w:sdtEndPr/>
          <w:sdtContent>
            <w:tc>
              <w:tcPr>
                <w:tcW w:w="9016" w:type="dxa"/>
                <w:tcMar>
                  <w:top w:w="113" w:type="dxa"/>
                  <w:bottom w:w="113" w:type="dxa"/>
                </w:tcMar>
              </w:tcPr>
              <w:p w14:paraId="61B781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0044B1" w14:textId="77777777" w:rsidTr="003F0D73">
        <w:sdt>
          <w:sdtPr>
            <w:alias w:val="Abstract"/>
            <w:tag w:val="abstract"/>
            <w:id w:val="-635871867"/>
            <w:placeholder>
              <w:docPart w:val="B9A7E596083E6D4B9599194C131D8959"/>
            </w:placeholder>
          </w:sdtPr>
          <w:sdtEndPr/>
          <w:sdtContent>
            <w:tc>
              <w:tcPr>
                <w:tcW w:w="9016" w:type="dxa"/>
                <w:tcMar>
                  <w:top w:w="113" w:type="dxa"/>
                  <w:bottom w:w="113" w:type="dxa"/>
                </w:tcMar>
              </w:tcPr>
              <w:p w14:paraId="1E53A57C" w14:textId="77777777" w:rsidR="00E85A05" w:rsidRDefault="00AB5D06" w:rsidP="00E85A05">
                <w:proofErr w:type="spellStart"/>
                <w:r w:rsidRPr="00AB5D06">
                  <w:rPr>
                    <w:i/>
                    <w:lang w:val="en-US"/>
                  </w:rPr>
                  <w:t>Informel</w:t>
                </w:r>
                <w:proofErr w:type="spellEnd"/>
                <w:r w:rsidRPr="00AB5D06">
                  <w:rPr>
                    <w:lang w:val="en-US"/>
                  </w:rPr>
                  <w:t xml:space="preserve"> is an art movement characterized by non-geometrical abstraction and expressive gestures. Emerging in the mid-1950s, </w:t>
                </w:r>
                <w:proofErr w:type="spellStart"/>
                <w:r w:rsidRPr="00AB5D06">
                  <w:rPr>
                    <w:i/>
                    <w:lang w:val="en-US"/>
                  </w:rPr>
                  <w:t>Informel</w:t>
                </w:r>
                <w:proofErr w:type="spellEnd"/>
                <w:r w:rsidRPr="00AB5D06">
                  <w:rPr>
                    <w:lang w:val="en-US"/>
                  </w:rPr>
                  <w:t xml:space="preserve"> is generally considered the first radical artistic experiment in postwar Korea, not only because it abandoned representational art in </w:t>
                </w:r>
                <w:proofErr w:type="spellStart"/>
                <w:r w:rsidRPr="00AB5D06">
                  <w:rPr>
                    <w:lang w:val="en-US"/>
                  </w:rPr>
                  <w:t>favour</w:t>
                </w:r>
                <w:proofErr w:type="spellEnd"/>
                <w:r w:rsidRPr="00AB5D06">
                  <w:rPr>
                    <w:lang w:val="en-US"/>
                  </w:rPr>
                  <w:t xml:space="preserve"> of complete abstraction, but also because it initiated a collective rebellion against the government-sponsored National Art Exhibition (</w:t>
                </w:r>
                <w:proofErr w:type="spellStart"/>
                <w:r w:rsidRPr="00AB5D06">
                  <w:rPr>
                    <w:i/>
                    <w:lang w:val="en-US"/>
                  </w:rPr>
                  <w:t>gukjeon</w:t>
                </w:r>
                <w:proofErr w:type="spellEnd"/>
                <w:r w:rsidRPr="00AB5D06">
                  <w:rPr>
                    <w:lang w:val="en-US"/>
                  </w:rPr>
                  <w:t xml:space="preserve">) system. As the French term suggests, </w:t>
                </w:r>
                <w:proofErr w:type="spellStart"/>
                <w:r w:rsidRPr="00AB5D06">
                  <w:rPr>
                    <w:i/>
                    <w:lang w:val="en-US"/>
                  </w:rPr>
                  <w:t>Informel</w:t>
                </w:r>
                <w:proofErr w:type="spellEnd"/>
                <w:r w:rsidRPr="00AB5D06">
                  <w:rPr>
                    <w:lang w:val="en-US"/>
                  </w:rPr>
                  <w:t xml:space="preserve"> is closely related to its European counterpart and American Abstract Expressionism, which were popular in the 1940s and 1950s.</w:t>
                </w:r>
              </w:p>
            </w:tc>
          </w:sdtContent>
        </w:sdt>
      </w:tr>
      <w:tr w:rsidR="003F0D73" w14:paraId="350F53B6" w14:textId="77777777" w:rsidTr="003F0D73">
        <w:sdt>
          <w:sdtPr>
            <w:alias w:val="Article text"/>
            <w:tag w:val="articleText"/>
            <w:id w:val="634067588"/>
            <w:placeholder>
              <w:docPart w:val="E7F826F1E9C6764FB19CED853CF06533"/>
            </w:placeholder>
          </w:sdtPr>
          <w:sdtEndPr/>
          <w:sdtContent>
            <w:tc>
              <w:tcPr>
                <w:tcW w:w="9016" w:type="dxa"/>
                <w:tcMar>
                  <w:top w:w="113" w:type="dxa"/>
                  <w:bottom w:w="113" w:type="dxa"/>
                </w:tcMar>
              </w:tcPr>
              <w:p w14:paraId="4757E815" w14:textId="77777777" w:rsidR="00AB5D06" w:rsidRPr="00AB5D06" w:rsidRDefault="00AB5D06" w:rsidP="00AB5D06">
                <w:pPr>
                  <w:rPr>
                    <w:lang w:val="en-US"/>
                  </w:rPr>
                </w:pPr>
                <w:proofErr w:type="spellStart"/>
                <w:r w:rsidRPr="00AB5D06">
                  <w:rPr>
                    <w:i/>
                    <w:lang w:val="en-US"/>
                  </w:rPr>
                  <w:t>Informel</w:t>
                </w:r>
                <w:proofErr w:type="spellEnd"/>
                <w:r w:rsidRPr="00AB5D06">
                  <w:rPr>
                    <w:lang w:val="en-US"/>
                  </w:rPr>
                  <w:t xml:space="preserve"> is an art movement characterized by non-geometrical abstraction and expressive gestures. Emerging in the mid-1950s, </w:t>
                </w:r>
                <w:proofErr w:type="spellStart"/>
                <w:r w:rsidRPr="00AB5D06">
                  <w:rPr>
                    <w:i/>
                    <w:lang w:val="en-US"/>
                  </w:rPr>
                  <w:t>Informel</w:t>
                </w:r>
                <w:proofErr w:type="spellEnd"/>
                <w:r w:rsidRPr="00AB5D06">
                  <w:rPr>
                    <w:lang w:val="en-US"/>
                  </w:rPr>
                  <w:t xml:space="preserve"> is generally considered the first radical artistic experiment in postwar Korea, not only because it abandoned representational art in </w:t>
                </w:r>
                <w:proofErr w:type="spellStart"/>
                <w:r w:rsidRPr="00AB5D06">
                  <w:rPr>
                    <w:lang w:val="en-US"/>
                  </w:rPr>
                  <w:t>favour</w:t>
                </w:r>
                <w:proofErr w:type="spellEnd"/>
                <w:r w:rsidRPr="00AB5D06">
                  <w:rPr>
                    <w:lang w:val="en-US"/>
                  </w:rPr>
                  <w:t xml:space="preserve"> of complete abstraction, but also because it initiated a collective rebellion against the government-sponsored National Art Exhibition (</w:t>
                </w:r>
                <w:proofErr w:type="spellStart"/>
                <w:r w:rsidRPr="00AB5D06">
                  <w:rPr>
                    <w:i/>
                    <w:lang w:val="en-US"/>
                  </w:rPr>
                  <w:t>gukjeon</w:t>
                </w:r>
                <w:proofErr w:type="spellEnd"/>
                <w:r w:rsidRPr="00AB5D06">
                  <w:rPr>
                    <w:lang w:val="en-US"/>
                  </w:rPr>
                  <w:t xml:space="preserve">) system. As the French term suggests, </w:t>
                </w:r>
                <w:proofErr w:type="spellStart"/>
                <w:r w:rsidRPr="00AB5D06">
                  <w:rPr>
                    <w:i/>
                    <w:lang w:val="en-US"/>
                  </w:rPr>
                  <w:t>Informel</w:t>
                </w:r>
                <w:proofErr w:type="spellEnd"/>
                <w:r w:rsidRPr="00AB5D06">
                  <w:rPr>
                    <w:lang w:val="en-US"/>
                  </w:rPr>
                  <w:t xml:space="preserve"> is closely related to its European counterpart and American Abstract Expressionism, which were popular in the 1940s and 1950s. The Korean </w:t>
                </w:r>
                <w:proofErr w:type="spellStart"/>
                <w:r w:rsidRPr="00AB5D06">
                  <w:rPr>
                    <w:i/>
                    <w:lang w:val="en-US"/>
                  </w:rPr>
                  <w:t>Informel</w:t>
                </w:r>
                <w:proofErr w:type="spellEnd"/>
                <w:r w:rsidRPr="00AB5D06">
                  <w:rPr>
                    <w:lang w:val="en-US"/>
                  </w:rPr>
                  <w:t xml:space="preserve"> found common ground in the young artists’ attempts to come to terms with wartime experiences and their aftershock. The proponents of </w:t>
                </w:r>
                <w:proofErr w:type="spellStart"/>
                <w:r w:rsidRPr="00AB5D06">
                  <w:rPr>
                    <w:i/>
                    <w:lang w:val="en-US"/>
                  </w:rPr>
                  <w:t>Informel</w:t>
                </w:r>
                <w:proofErr w:type="spellEnd"/>
                <w:r w:rsidRPr="00AB5D06">
                  <w:rPr>
                    <w:lang w:val="en-US"/>
                  </w:rPr>
                  <w:t xml:space="preserve"> were determined to explore alternative artistic means, particularly as they regarded conventional academicism as inadequate in representing their sense of despair. The leading artists are Park </w:t>
                </w:r>
                <w:proofErr w:type="spellStart"/>
                <w:r w:rsidRPr="00AB5D06">
                  <w:rPr>
                    <w:lang w:val="en-US"/>
                  </w:rPr>
                  <w:t>Seo-bo</w:t>
                </w:r>
                <w:proofErr w:type="spellEnd"/>
                <w:r w:rsidRPr="00AB5D06">
                  <w:rPr>
                    <w:lang w:val="en-US"/>
                  </w:rPr>
                  <w:t xml:space="preserve"> (1931- ), Kim </w:t>
                </w:r>
                <w:proofErr w:type="spellStart"/>
                <w:r w:rsidRPr="00AB5D06">
                  <w:rPr>
                    <w:lang w:val="en-US"/>
                  </w:rPr>
                  <w:t>Tschang-</w:t>
                </w:r>
                <w:proofErr w:type="gramStart"/>
                <w:r w:rsidRPr="00AB5D06">
                  <w:rPr>
                    <w:lang w:val="en-US"/>
                  </w:rPr>
                  <w:t>yeul</w:t>
                </w:r>
                <w:proofErr w:type="spellEnd"/>
                <w:r w:rsidRPr="00AB5D06">
                  <w:rPr>
                    <w:lang w:val="en-US"/>
                  </w:rPr>
                  <w:t>(</w:t>
                </w:r>
                <w:proofErr w:type="gramEnd"/>
                <w:r w:rsidRPr="00AB5D06">
                  <w:rPr>
                    <w:lang w:val="en-US"/>
                  </w:rPr>
                  <w:t>1929-), Ha In-doo (1930-1989), Ha Jong-</w:t>
                </w:r>
                <w:proofErr w:type="spellStart"/>
                <w:r w:rsidRPr="00AB5D06">
                  <w:rPr>
                    <w:lang w:val="en-US"/>
                  </w:rPr>
                  <w:t>hyeon</w:t>
                </w:r>
                <w:proofErr w:type="spellEnd"/>
                <w:r w:rsidRPr="00AB5D06">
                  <w:rPr>
                    <w:lang w:val="en-US"/>
                  </w:rPr>
                  <w:t xml:space="preserve"> (1935- ), and Chung Sang-</w:t>
                </w:r>
                <w:proofErr w:type="spellStart"/>
                <w:r w:rsidRPr="00AB5D06">
                  <w:rPr>
                    <w:lang w:val="en-US"/>
                  </w:rPr>
                  <w:t>hwa</w:t>
                </w:r>
                <w:proofErr w:type="spellEnd"/>
                <w:r w:rsidRPr="00AB5D06">
                  <w:rPr>
                    <w:lang w:val="en-US"/>
                  </w:rPr>
                  <w:t>(1932- ). They received a college education, witnessed the catastrophe of Korean War, and were increasingly discontented with the National Art Exhibition, especially its conservative academicism and institutional bureaucracy. Among the many artists and artist groups that resisted the establishment and urgently called forth new modes of expression, the Contemporary Artists Association (</w:t>
                </w:r>
                <w:proofErr w:type="spellStart"/>
                <w:r w:rsidRPr="00AB5D06">
                  <w:rPr>
                    <w:i/>
                    <w:lang w:val="en-US"/>
                  </w:rPr>
                  <w:t>Hyeondae</w:t>
                </w:r>
                <w:proofErr w:type="spellEnd"/>
                <w:r w:rsidRPr="00AB5D06">
                  <w:rPr>
                    <w:i/>
                    <w:lang w:val="en-US"/>
                  </w:rPr>
                  <w:t xml:space="preserve"> </w:t>
                </w:r>
                <w:proofErr w:type="spellStart"/>
                <w:r w:rsidRPr="00AB5D06">
                  <w:rPr>
                    <w:i/>
                    <w:lang w:val="en-US"/>
                  </w:rPr>
                  <w:t>Misul</w:t>
                </w:r>
                <w:proofErr w:type="spellEnd"/>
                <w:r w:rsidRPr="00AB5D06">
                  <w:rPr>
                    <w:i/>
                    <w:lang w:val="en-US"/>
                  </w:rPr>
                  <w:t xml:space="preserve"> </w:t>
                </w:r>
                <w:proofErr w:type="spellStart"/>
                <w:r w:rsidRPr="00AB5D06">
                  <w:rPr>
                    <w:i/>
                    <w:lang w:val="en-US"/>
                  </w:rPr>
                  <w:t>Hyeophoe</w:t>
                </w:r>
                <w:proofErr w:type="spellEnd"/>
                <w:r w:rsidRPr="00AB5D06">
                  <w:rPr>
                    <w:lang w:val="en-US"/>
                  </w:rPr>
                  <w:t xml:space="preserve">) emerged as the leading voice. Most of the </w:t>
                </w:r>
                <w:proofErr w:type="spellStart"/>
                <w:r w:rsidRPr="00AB5D06">
                  <w:rPr>
                    <w:lang w:val="en-US"/>
                  </w:rPr>
                  <w:t>Informel</w:t>
                </w:r>
                <w:proofErr w:type="spellEnd"/>
                <w:r w:rsidRPr="00AB5D06">
                  <w:rPr>
                    <w:lang w:val="en-US"/>
                  </w:rPr>
                  <w:t xml:space="preserve"> artists joined the group and regularly presented their works in the Association’s exhibition, the Contemporary </w:t>
                </w:r>
                <w:proofErr w:type="gramStart"/>
                <w:r w:rsidRPr="00AB5D06">
                  <w:rPr>
                    <w:lang w:val="en-US"/>
                  </w:rPr>
                  <w:t>Exhibition(</w:t>
                </w:r>
                <w:proofErr w:type="spellStart"/>
                <w:proofErr w:type="gramEnd"/>
                <w:r w:rsidRPr="00AB5D06">
                  <w:rPr>
                    <w:i/>
                    <w:lang w:val="en-US"/>
                  </w:rPr>
                  <w:t>Hyeondae-jeon</w:t>
                </w:r>
                <w:proofErr w:type="spellEnd"/>
                <w:r w:rsidRPr="00AB5D06">
                  <w:rPr>
                    <w:lang w:val="en-US"/>
                  </w:rPr>
                  <w:t xml:space="preserve">) from 1957. </w:t>
                </w:r>
              </w:p>
              <w:p w14:paraId="126F46CC" w14:textId="77777777" w:rsidR="00AB5D06" w:rsidRPr="00AB5D06" w:rsidRDefault="00AB5D06" w:rsidP="00AB5D06">
                <w:pPr>
                  <w:rPr>
                    <w:lang w:val="en-US"/>
                  </w:rPr>
                </w:pPr>
              </w:p>
              <w:p w14:paraId="51FBB96E" w14:textId="77777777" w:rsidR="00AB5D06" w:rsidRPr="00AB5D06" w:rsidRDefault="00AB5D06" w:rsidP="00AB5D06">
                <w:pPr>
                  <w:rPr>
                    <w:lang w:val="en-AU"/>
                  </w:rPr>
                </w:pPr>
                <w:r w:rsidRPr="00AB5D06">
                  <w:rPr>
                    <w:rFonts w:hint="eastAsia"/>
                    <w:lang w:val="en-US"/>
                  </w:rPr>
                  <w:t xml:space="preserve">The term </w:t>
                </w:r>
                <w:proofErr w:type="spellStart"/>
                <w:r w:rsidRPr="00AB5D06">
                  <w:rPr>
                    <w:rFonts w:hint="eastAsia"/>
                    <w:i/>
                    <w:lang w:val="en-US"/>
                  </w:rPr>
                  <w:t>Informel</w:t>
                </w:r>
                <w:proofErr w:type="spellEnd"/>
                <w:r w:rsidRPr="00AB5D06">
                  <w:rPr>
                    <w:rFonts w:hint="eastAsia"/>
                    <w:lang w:val="en-US"/>
                  </w:rPr>
                  <w:t xml:space="preserve"> first appeared in 1956, when critic Kim Young-</w:t>
                </w:r>
                <w:proofErr w:type="spellStart"/>
                <w:r w:rsidRPr="00AB5D06">
                  <w:rPr>
                    <w:rFonts w:hint="eastAsia"/>
                    <w:lang w:val="en-US"/>
                  </w:rPr>
                  <w:t>ju</w:t>
                </w:r>
                <w:proofErr w:type="spellEnd"/>
                <w:r w:rsidRPr="00AB5D06">
                  <w:rPr>
                    <w:rFonts w:hint="eastAsia"/>
                    <w:lang w:val="en-US"/>
                  </w:rPr>
                  <w:t xml:space="preserve"> introduced European art</w:t>
                </w:r>
                <w:r w:rsidRPr="00AB5D06">
                  <w:rPr>
                    <w:lang w:val="en-US"/>
                  </w:rPr>
                  <w:t>’</w:t>
                </w:r>
                <w:r w:rsidRPr="00AB5D06">
                  <w:rPr>
                    <w:rFonts w:hint="eastAsia"/>
                    <w:lang w:val="en-US"/>
                  </w:rPr>
                  <w:t xml:space="preserve">s expressive tendencies in his essay for </w:t>
                </w:r>
                <w:proofErr w:type="spellStart"/>
                <w:r w:rsidRPr="00AB5D06">
                  <w:rPr>
                    <w:rFonts w:hint="eastAsia"/>
                    <w:i/>
                    <w:lang w:val="en-US"/>
                  </w:rPr>
                  <w:t>Chosun-ilbo</w:t>
                </w:r>
                <w:proofErr w:type="spellEnd"/>
                <w:r w:rsidRPr="00AB5D06">
                  <w:rPr>
                    <w:rFonts w:hint="eastAsia"/>
                    <w:lang w:val="en-US"/>
                  </w:rPr>
                  <w:t xml:space="preserve">, a major daily </w:t>
                </w:r>
                <w:r w:rsidRPr="00AB5D06">
                  <w:rPr>
                    <w:lang w:val="en-US"/>
                  </w:rPr>
                  <w:t>newspaper</w:t>
                </w:r>
                <w:r w:rsidRPr="00AB5D06">
                  <w:rPr>
                    <w:rFonts w:hint="eastAsia"/>
                    <w:lang w:val="en-US"/>
                  </w:rPr>
                  <w:t xml:space="preserve">. However, Korean </w:t>
                </w:r>
                <w:proofErr w:type="spellStart"/>
                <w:r w:rsidRPr="00AB5D06">
                  <w:rPr>
                    <w:i/>
                    <w:lang w:val="en-AU"/>
                  </w:rPr>
                  <w:t>Informel</w:t>
                </w:r>
                <w:proofErr w:type="spellEnd"/>
                <w:r w:rsidRPr="00AB5D06">
                  <w:rPr>
                    <w:i/>
                    <w:lang w:val="en-AU"/>
                  </w:rPr>
                  <w:t xml:space="preserve"> </w:t>
                </w:r>
                <w:r w:rsidRPr="00AB5D06">
                  <w:rPr>
                    <w:rFonts w:hint="eastAsia"/>
                    <w:lang w:val="en-US"/>
                  </w:rPr>
                  <w:t xml:space="preserve">artists became interested in </w:t>
                </w:r>
                <w:r w:rsidRPr="00AB5D06">
                  <w:rPr>
                    <w:lang w:val="en-AU"/>
                  </w:rPr>
                  <w:t>the movement as a result of the</w:t>
                </w:r>
                <w:r w:rsidRPr="00AB5D06">
                  <w:rPr>
                    <w:rFonts w:hint="eastAsia"/>
                    <w:lang w:val="en-US"/>
                  </w:rPr>
                  <w:t xml:space="preserve"> </w:t>
                </w:r>
                <w:r w:rsidRPr="00AB5D06">
                  <w:rPr>
                    <w:i/>
                    <w:lang w:val="en-US"/>
                  </w:rPr>
                  <w:t>World Art of Today</w:t>
                </w:r>
                <w:r w:rsidRPr="00AB5D06">
                  <w:rPr>
                    <w:lang w:val="en-US"/>
                  </w:rPr>
                  <w:t xml:space="preserve"> exhibition</w:t>
                </w:r>
                <w:r w:rsidRPr="00AB5D06">
                  <w:rPr>
                    <w:rFonts w:hint="eastAsia"/>
                    <w:lang w:val="en-US"/>
                  </w:rPr>
                  <w:t xml:space="preserve"> held at the</w:t>
                </w:r>
                <w:r w:rsidRPr="00AB5D06">
                  <w:rPr>
                    <w:lang w:val="en-US"/>
                  </w:rPr>
                  <w:t xml:space="preserve"> Art Gallery of Tokyo’s Takashimaya Department Store</w:t>
                </w:r>
                <w:r w:rsidRPr="00AB5D06">
                  <w:rPr>
                    <w:rFonts w:hint="eastAsia"/>
                    <w:lang w:val="en-US"/>
                  </w:rPr>
                  <w:t xml:space="preserve"> in 1957. The show ambitiously presented the works of the most prominent artists of European </w:t>
                </w:r>
                <w:proofErr w:type="spellStart"/>
                <w:r w:rsidRPr="00AB5D06">
                  <w:rPr>
                    <w:rFonts w:hint="eastAsia"/>
                    <w:i/>
                    <w:lang w:val="en-US"/>
                  </w:rPr>
                  <w:t>Informel</w:t>
                </w:r>
                <w:proofErr w:type="spellEnd"/>
                <w:r w:rsidRPr="00AB5D06">
                  <w:rPr>
                    <w:rFonts w:hint="eastAsia"/>
                    <w:lang w:val="en-US"/>
                  </w:rPr>
                  <w:t xml:space="preserve"> and American Abstract Expressionism side by side with those of Japanese contemporary artists.</w:t>
                </w:r>
                <w:r w:rsidRPr="00AB5D06">
                  <w:rPr>
                    <w:lang w:val="en-US"/>
                  </w:rPr>
                  <w:t xml:space="preserve"> Michel </w:t>
                </w:r>
                <w:proofErr w:type="spellStart"/>
                <w:r w:rsidRPr="00AB5D06">
                  <w:rPr>
                    <w:lang w:val="en-US"/>
                  </w:rPr>
                  <w:t>Tapié</w:t>
                </w:r>
                <w:proofErr w:type="spellEnd"/>
                <w:r w:rsidRPr="00AB5D06">
                  <w:rPr>
                    <w:rFonts w:hint="eastAsia"/>
                    <w:lang w:val="en-US"/>
                  </w:rPr>
                  <w:t>, Georges Mathieu, and Sam Francis attended the show</w:t>
                </w:r>
                <w:r w:rsidRPr="00AB5D06">
                  <w:rPr>
                    <w:lang w:val="en-US"/>
                  </w:rPr>
                  <w:t>’</w:t>
                </w:r>
                <w:r w:rsidRPr="00AB5D06">
                  <w:rPr>
                    <w:rFonts w:hint="eastAsia"/>
                    <w:lang w:val="en-US"/>
                  </w:rPr>
                  <w:t xml:space="preserve">s opening, and Mathieu demonstrated his aggressive </w:t>
                </w:r>
                <w:r w:rsidRPr="00AB5D06">
                  <w:rPr>
                    <w:lang w:val="en-AU"/>
                  </w:rPr>
                  <w:t xml:space="preserve">gestural </w:t>
                </w:r>
                <w:r w:rsidRPr="00AB5D06">
                  <w:rPr>
                    <w:rFonts w:hint="eastAsia"/>
                    <w:lang w:val="en-US"/>
                  </w:rPr>
                  <w:t xml:space="preserve">painting on an outdoor stage. The presence of these artists </w:t>
                </w:r>
                <w:r w:rsidRPr="00AB5D06">
                  <w:rPr>
                    <w:rFonts w:hint="eastAsia"/>
                    <w:lang w:val="en-US"/>
                  </w:rPr>
                  <w:lastRenderedPageBreak/>
                  <w:t>considerably excited the Japanese public</w:t>
                </w:r>
                <w:r w:rsidRPr="00AB5D06">
                  <w:rPr>
                    <w:lang w:val="en-US"/>
                  </w:rPr>
                  <w:t>’</w:t>
                </w:r>
                <w:r w:rsidRPr="00AB5D06">
                  <w:rPr>
                    <w:rFonts w:hint="eastAsia"/>
                    <w:lang w:val="en-US"/>
                  </w:rPr>
                  <w:t xml:space="preserve">s interest in </w:t>
                </w:r>
                <w:proofErr w:type="spellStart"/>
                <w:r w:rsidRPr="00AB5D06">
                  <w:rPr>
                    <w:rFonts w:hint="eastAsia"/>
                    <w:i/>
                    <w:lang w:val="en-US"/>
                  </w:rPr>
                  <w:t>Informel</w:t>
                </w:r>
                <w:proofErr w:type="spellEnd"/>
                <w:r w:rsidRPr="00AB5D06">
                  <w:rPr>
                    <w:rFonts w:hint="eastAsia"/>
                    <w:lang w:val="en-US"/>
                  </w:rPr>
                  <w:t xml:space="preserve">, and the period between 1956 and 1958 is frequently </w:t>
                </w:r>
                <w:r w:rsidRPr="00AB5D06">
                  <w:rPr>
                    <w:lang w:val="en-US"/>
                  </w:rPr>
                  <w:t>deemed</w:t>
                </w:r>
                <w:r w:rsidRPr="00AB5D06">
                  <w:rPr>
                    <w:rFonts w:hint="eastAsia"/>
                    <w:lang w:val="en-US"/>
                  </w:rPr>
                  <w:t xml:space="preserve"> the </w:t>
                </w:r>
                <w:r w:rsidRPr="00AB5D06">
                  <w:rPr>
                    <w:lang w:val="en-US"/>
                  </w:rPr>
                  <w:t>“</w:t>
                </w:r>
                <w:proofErr w:type="spellStart"/>
                <w:r w:rsidRPr="00AB5D06">
                  <w:rPr>
                    <w:rFonts w:hint="eastAsia"/>
                    <w:i/>
                    <w:lang w:val="en-US"/>
                  </w:rPr>
                  <w:t>Informel</w:t>
                </w:r>
                <w:proofErr w:type="spellEnd"/>
                <w:r w:rsidRPr="00AB5D06">
                  <w:rPr>
                    <w:rFonts w:hint="eastAsia"/>
                    <w:lang w:val="en-US"/>
                  </w:rPr>
                  <w:t xml:space="preserve"> Cyclone.</w:t>
                </w:r>
                <w:r w:rsidRPr="00AB5D06">
                  <w:rPr>
                    <w:lang w:val="en-US"/>
                  </w:rPr>
                  <w:t>”</w:t>
                </w:r>
                <w:r w:rsidRPr="00AB5D06">
                  <w:rPr>
                    <w:rFonts w:hint="eastAsia"/>
                    <w:lang w:val="en-US"/>
                  </w:rPr>
                  <w:t xml:space="preserve"> </w:t>
                </w:r>
              </w:p>
              <w:p w14:paraId="41058914" w14:textId="77777777" w:rsidR="00AB5D06" w:rsidRPr="00AB5D06" w:rsidRDefault="00AB5D06" w:rsidP="00AB5D06">
                <w:pPr>
                  <w:rPr>
                    <w:lang w:val="en-AU"/>
                  </w:rPr>
                </w:pPr>
              </w:p>
              <w:p w14:paraId="0C688F1F" w14:textId="77777777" w:rsidR="00AB5D06" w:rsidRPr="00AB5D06" w:rsidRDefault="00AB5D06" w:rsidP="00AB5D06">
                <w:pPr>
                  <w:rPr>
                    <w:lang w:val="en-AU"/>
                  </w:rPr>
                </w:pPr>
                <w:r w:rsidRPr="00AB5D06">
                  <w:rPr>
                    <w:rFonts w:hint="eastAsia"/>
                    <w:lang w:val="en-US"/>
                  </w:rPr>
                  <w:t xml:space="preserve">Therefore, </w:t>
                </w:r>
                <w:r w:rsidRPr="00AB5D06">
                  <w:rPr>
                    <w:lang w:val="en-AU"/>
                  </w:rPr>
                  <w:t>from</w:t>
                </w:r>
                <w:r w:rsidRPr="00AB5D06">
                  <w:rPr>
                    <w:rFonts w:hint="eastAsia"/>
                    <w:lang w:val="en-US"/>
                  </w:rPr>
                  <w:t xml:space="preserve"> the</w:t>
                </w:r>
                <w:r w:rsidRPr="00AB5D06">
                  <w:rPr>
                    <w:lang w:val="en-AU"/>
                  </w:rPr>
                  <w:t xml:space="preserve"> </w:t>
                </w:r>
                <w:r w:rsidRPr="00AB5D06">
                  <w:rPr>
                    <w:rFonts w:hint="eastAsia"/>
                    <w:lang w:val="en-US"/>
                  </w:rPr>
                  <w:t xml:space="preserve">end of 1956, </w:t>
                </w:r>
                <w:r w:rsidRPr="00AB5D06">
                  <w:rPr>
                    <w:lang w:val="en-US"/>
                  </w:rPr>
                  <w:t>“</w:t>
                </w:r>
                <w:proofErr w:type="spellStart"/>
                <w:r w:rsidRPr="00AB5D06">
                  <w:rPr>
                    <w:rFonts w:hint="eastAsia"/>
                    <w:i/>
                    <w:lang w:val="en-US"/>
                  </w:rPr>
                  <w:t>Informel</w:t>
                </w:r>
                <w:proofErr w:type="spellEnd"/>
                <w:r w:rsidRPr="00AB5D06">
                  <w:rPr>
                    <w:lang w:val="en-US"/>
                  </w:rPr>
                  <w:t>”</w:t>
                </w:r>
                <w:r w:rsidRPr="00AB5D06">
                  <w:rPr>
                    <w:rFonts w:hint="eastAsia"/>
                    <w:lang w:val="en-US"/>
                  </w:rPr>
                  <w:t xml:space="preserve"> </w:t>
                </w:r>
                <w:r w:rsidRPr="00AB5D06">
                  <w:rPr>
                    <w:lang w:val="en-AU"/>
                  </w:rPr>
                  <w:t>dominated</w:t>
                </w:r>
                <w:r w:rsidRPr="00AB5D06">
                  <w:rPr>
                    <w:rFonts w:hint="eastAsia"/>
                    <w:lang w:val="en-US"/>
                  </w:rPr>
                  <w:t xml:space="preserve"> Japanese art magazines, such as </w:t>
                </w:r>
                <w:proofErr w:type="spellStart"/>
                <w:r w:rsidRPr="00AB5D06">
                  <w:rPr>
                    <w:i/>
                    <w:lang w:val="en-US"/>
                  </w:rPr>
                  <w:t>Bijutsu</w:t>
                </w:r>
                <w:proofErr w:type="spellEnd"/>
                <w:r w:rsidRPr="00AB5D06">
                  <w:rPr>
                    <w:i/>
                    <w:lang w:val="en-US"/>
                  </w:rPr>
                  <w:t xml:space="preserve"> </w:t>
                </w:r>
                <w:proofErr w:type="spellStart"/>
                <w:r w:rsidRPr="00AB5D06">
                  <w:rPr>
                    <w:i/>
                    <w:lang w:val="en-US"/>
                  </w:rPr>
                  <w:t>Techo</w:t>
                </w:r>
                <w:proofErr w:type="spellEnd"/>
                <w:r w:rsidRPr="00AB5D06">
                  <w:rPr>
                    <w:lang w:val="en-US"/>
                  </w:rPr>
                  <w:t xml:space="preserve"> and </w:t>
                </w:r>
                <w:proofErr w:type="spellStart"/>
                <w:r w:rsidRPr="00AB5D06">
                  <w:rPr>
                    <w:i/>
                    <w:lang w:val="en-US"/>
                  </w:rPr>
                  <w:t>Mizue</w:t>
                </w:r>
                <w:proofErr w:type="spellEnd"/>
                <w:r w:rsidRPr="00AB5D06">
                  <w:rPr>
                    <w:rFonts w:hint="eastAsia"/>
                    <w:lang w:val="en-US"/>
                  </w:rPr>
                  <w:t>. As these magazines were widely</w:t>
                </w:r>
                <w:r w:rsidRPr="00AB5D06">
                  <w:rPr>
                    <w:lang w:val="en-US"/>
                  </w:rPr>
                  <w:t xml:space="preserve"> available in Korea, they played an important part in disseminating “</w:t>
                </w:r>
                <w:proofErr w:type="spellStart"/>
                <w:r w:rsidRPr="00AB5D06">
                  <w:rPr>
                    <w:i/>
                    <w:lang w:val="en-US"/>
                  </w:rPr>
                  <w:t>Informel</w:t>
                </w:r>
                <w:proofErr w:type="spellEnd"/>
                <w:r w:rsidRPr="00AB5D06">
                  <w:rPr>
                    <w:lang w:val="en-US"/>
                  </w:rPr>
                  <w:t xml:space="preserve">” in the Korean art scene. </w:t>
                </w:r>
                <w:r w:rsidRPr="00AB5D06">
                  <w:rPr>
                    <w:rFonts w:hint="eastAsia"/>
                    <w:lang w:val="en-US"/>
                  </w:rPr>
                  <w:t>The Korean artists, who were already exposed to the Euro-American trend</w:t>
                </w:r>
                <w:r w:rsidRPr="00AB5D06">
                  <w:rPr>
                    <w:lang w:val="en-AU"/>
                  </w:rPr>
                  <w:t>s</w:t>
                </w:r>
                <w:r w:rsidRPr="00AB5D06">
                  <w:rPr>
                    <w:rFonts w:hint="eastAsia"/>
                    <w:lang w:val="en-US"/>
                  </w:rPr>
                  <w:t xml:space="preserve"> through magazines such as </w:t>
                </w:r>
                <w:r w:rsidRPr="00AB5D06">
                  <w:rPr>
                    <w:i/>
                    <w:lang w:val="en-US"/>
                  </w:rPr>
                  <w:t>Life</w:t>
                </w:r>
                <w:r w:rsidRPr="00AB5D06">
                  <w:rPr>
                    <w:lang w:val="en-US"/>
                  </w:rPr>
                  <w:t xml:space="preserve">, </w:t>
                </w:r>
                <w:r w:rsidRPr="00AB5D06">
                  <w:rPr>
                    <w:i/>
                    <w:lang w:val="en-US"/>
                  </w:rPr>
                  <w:t>Time</w:t>
                </w:r>
                <w:r w:rsidRPr="00AB5D06">
                  <w:rPr>
                    <w:lang w:val="en-US"/>
                  </w:rPr>
                  <w:t xml:space="preserve">, and </w:t>
                </w:r>
                <w:r w:rsidRPr="00AB5D06">
                  <w:rPr>
                    <w:i/>
                    <w:lang w:val="en-US"/>
                  </w:rPr>
                  <w:t>Art in America</w:t>
                </w:r>
                <w:r w:rsidRPr="00AB5D06">
                  <w:rPr>
                    <w:lang w:val="en-US"/>
                  </w:rPr>
                  <w:t xml:space="preserve">, found that </w:t>
                </w:r>
                <w:r w:rsidRPr="00AB5D06">
                  <w:rPr>
                    <w:rFonts w:hint="eastAsia"/>
                    <w:lang w:val="en-US"/>
                  </w:rPr>
                  <w:t xml:space="preserve">the </w:t>
                </w:r>
                <w:r w:rsidRPr="00AB5D06">
                  <w:rPr>
                    <w:lang w:val="en-US"/>
                  </w:rPr>
                  <w:t>“</w:t>
                </w:r>
                <w:proofErr w:type="spellStart"/>
                <w:r w:rsidRPr="00AB5D06">
                  <w:rPr>
                    <w:rFonts w:hint="eastAsia"/>
                    <w:i/>
                    <w:lang w:val="en-US"/>
                  </w:rPr>
                  <w:t>Informel</w:t>
                </w:r>
                <w:proofErr w:type="spellEnd"/>
                <w:r w:rsidRPr="00AB5D06">
                  <w:rPr>
                    <w:rFonts w:hint="eastAsia"/>
                    <w:i/>
                    <w:lang w:val="en-US"/>
                  </w:rPr>
                  <w:t xml:space="preserve"> </w:t>
                </w:r>
                <w:r w:rsidRPr="00AB5D06">
                  <w:rPr>
                    <w:rFonts w:hint="eastAsia"/>
                    <w:lang w:val="en-US"/>
                  </w:rPr>
                  <w:t>Cyclone</w:t>
                </w:r>
                <w:r w:rsidRPr="00AB5D06">
                  <w:rPr>
                    <w:lang w:val="en-US"/>
                  </w:rPr>
                  <w:t>”</w:t>
                </w:r>
                <w:r w:rsidRPr="00AB5D06">
                  <w:rPr>
                    <w:rFonts w:hint="eastAsia"/>
                    <w:lang w:val="en-US"/>
                  </w:rPr>
                  <w:t xml:space="preserve"> was a trigger</w:t>
                </w:r>
                <w:r w:rsidRPr="00AB5D06">
                  <w:rPr>
                    <w:lang w:val="en-AU"/>
                  </w:rPr>
                  <w:t>,</w:t>
                </w:r>
                <w:r w:rsidRPr="00AB5D06">
                  <w:rPr>
                    <w:rFonts w:hint="eastAsia"/>
                    <w:lang w:val="en-US"/>
                  </w:rPr>
                  <w:t xml:space="preserve"> encouraging</w:t>
                </w:r>
                <w:r w:rsidRPr="00AB5D06">
                  <w:rPr>
                    <w:lang w:val="en-AU"/>
                  </w:rPr>
                  <w:t xml:space="preserve"> them</w:t>
                </w:r>
                <w:r w:rsidRPr="00AB5D06">
                  <w:rPr>
                    <w:rFonts w:hint="eastAsia"/>
                    <w:lang w:val="en-US"/>
                  </w:rPr>
                  <w:t xml:space="preserve"> to break away from the stronghold of the </w:t>
                </w:r>
                <w:r w:rsidRPr="00AB5D06">
                  <w:rPr>
                    <w:lang w:val="en-US"/>
                  </w:rPr>
                  <w:t>National</w:t>
                </w:r>
                <w:r w:rsidRPr="00AB5D06">
                  <w:rPr>
                    <w:rFonts w:hint="eastAsia"/>
                    <w:lang w:val="en-US"/>
                  </w:rPr>
                  <w:t xml:space="preserve"> Art Exhibition and to pursue more direct and </w:t>
                </w:r>
                <w:r w:rsidRPr="00AB5D06">
                  <w:rPr>
                    <w:lang w:val="en-US"/>
                  </w:rPr>
                  <w:t>independent</w:t>
                </w:r>
                <w:r w:rsidRPr="00AB5D06">
                  <w:rPr>
                    <w:rFonts w:hint="eastAsia"/>
                    <w:lang w:val="en-US"/>
                  </w:rPr>
                  <w:t xml:space="preserve"> experimentation.</w:t>
                </w:r>
              </w:p>
              <w:p w14:paraId="22475D59" w14:textId="77777777" w:rsidR="00AB5D06" w:rsidRDefault="00AB5D06" w:rsidP="00AB5D06">
                <w:pPr>
                  <w:rPr>
                    <w:lang w:val="en-AU"/>
                  </w:rPr>
                </w:pPr>
              </w:p>
              <w:p w14:paraId="26D4E4F1" w14:textId="77777777" w:rsidR="00AB5D06" w:rsidRPr="00AB5D06" w:rsidRDefault="00AB5D06" w:rsidP="00AB5D06">
                <w:pPr>
                  <w:keepNext/>
                  <w:rPr>
                    <w:lang w:val="en-AU"/>
                  </w:rPr>
                </w:pPr>
                <w:r>
                  <w:rPr>
                    <w:lang w:val="en-US"/>
                  </w:rPr>
                  <w:t>File:</w:t>
                </w:r>
                <w:r>
                  <w:t xml:space="preserve"> </w:t>
                </w:r>
                <w:r w:rsidRPr="00AB5D06">
                  <w:rPr>
                    <w:lang w:val="en-US"/>
                  </w:rPr>
                  <w:t>ParkSeoBo.jpg</w:t>
                </w:r>
              </w:p>
              <w:p w14:paraId="505FC193" w14:textId="77777777" w:rsidR="00AB5D06" w:rsidRPr="00AB5D06" w:rsidRDefault="00AB5D06" w:rsidP="00AB5D06">
                <w:pPr>
                  <w:pStyle w:val="Caption"/>
                </w:pPr>
                <w:r>
                  <w:t xml:space="preserve">Figure </w:t>
                </w:r>
                <w:fldSimple w:instr=" SEQ Figure \* ARABIC ">
                  <w:r>
                    <w:rPr>
                      <w:noProof/>
                    </w:rPr>
                    <w:t>1</w:t>
                  </w:r>
                </w:fldSimple>
                <w:r w:rsidRPr="00AB5D06">
                  <w:rPr>
                    <w:lang w:val="en-AU"/>
                  </w:rPr>
                  <w:t xml:space="preserve">Park </w:t>
                </w:r>
                <w:proofErr w:type="spellStart"/>
                <w:r w:rsidRPr="00AB5D06">
                  <w:rPr>
                    <w:lang w:val="en-AU"/>
                  </w:rPr>
                  <w:t>Seo</w:t>
                </w:r>
                <w:proofErr w:type="spellEnd"/>
                <w:r w:rsidRPr="00AB5D06">
                  <w:rPr>
                    <w:lang w:val="en-AU"/>
                  </w:rPr>
                  <w:t xml:space="preserve">-Bo, </w:t>
                </w:r>
                <w:r w:rsidRPr="00AB5D06">
                  <w:rPr>
                    <w:i/>
                    <w:lang w:val="en-AU"/>
                  </w:rPr>
                  <w:t>Painting Number 1</w:t>
                </w:r>
                <w:r w:rsidRPr="00AB5D06">
                  <w:rPr>
                    <w:lang w:val="en-AU"/>
                  </w:rPr>
                  <w:t xml:space="preserve">, 1957, oil on canvas, 95 x 82 cm, private collection, Seoul. </w:t>
                </w:r>
              </w:p>
              <w:p w14:paraId="0491FDF2" w14:textId="77777777" w:rsidR="00AB5D06" w:rsidRPr="00AB5D06" w:rsidRDefault="00AB5D06" w:rsidP="00AB5D06">
                <w:pPr>
                  <w:rPr>
                    <w:lang w:val="en-AU"/>
                  </w:rPr>
                </w:pPr>
                <w:r>
                  <w:rPr>
                    <w:lang w:val="en-AU"/>
                  </w:rPr>
                  <w:t>Source: unknown</w:t>
                </w:r>
              </w:p>
              <w:p w14:paraId="6FC7E2B6" w14:textId="77777777" w:rsidR="00AB5D06" w:rsidRDefault="00AB5D06" w:rsidP="00AB5D06">
                <w:pPr>
                  <w:rPr>
                    <w:lang w:val="en-US"/>
                  </w:rPr>
                </w:pPr>
              </w:p>
              <w:p w14:paraId="625149FD" w14:textId="77777777" w:rsidR="00AB5D06" w:rsidRPr="00AB5D06" w:rsidRDefault="00AB5D06" w:rsidP="00AB5D06">
                <w:pPr>
                  <w:rPr>
                    <w:lang w:val="en-AU"/>
                  </w:rPr>
                </w:pPr>
                <w:r w:rsidRPr="00AB5D06">
                  <w:rPr>
                    <w:lang w:val="en-US"/>
                  </w:rPr>
                  <w:t>The Contemporary Exhibition’</w:t>
                </w:r>
                <w:r w:rsidRPr="00AB5D06">
                  <w:rPr>
                    <w:rFonts w:hint="eastAsia"/>
                    <w:lang w:val="en-US"/>
                  </w:rPr>
                  <w:t xml:space="preserve">s May 1958 show is regarded as a watershed in the history of Korean </w:t>
                </w:r>
                <w:proofErr w:type="spellStart"/>
                <w:r w:rsidRPr="00AB5D06">
                  <w:rPr>
                    <w:rFonts w:hint="eastAsia"/>
                    <w:i/>
                    <w:lang w:val="en-US"/>
                  </w:rPr>
                  <w:t>Informel</w:t>
                </w:r>
                <w:proofErr w:type="spellEnd"/>
                <w:r w:rsidRPr="00AB5D06">
                  <w:rPr>
                    <w:rFonts w:hint="eastAsia"/>
                    <w:lang w:val="en-US"/>
                  </w:rPr>
                  <w:t xml:space="preserve">, in which Park </w:t>
                </w:r>
                <w:proofErr w:type="spellStart"/>
                <w:r w:rsidRPr="00AB5D06">
                  <w:rPr>
                    <w:rFonts w:hint="eastAsia"/>
                    <w:lang w:val="en-US"/>
                  </w:rPr>
                  <w:t>Seo-bo</w:t>
                </w:r>
                <w:proofErr w:type="spellEnd"/>
                <w:r w:rsidRPr="00AB5D06">
                  <w:rPr>
                    <w:rFonts w:hint="eastAsia"/>
                    <w:lang w:val="en-US"/>
                  </w:rPr>
                  <w:t xml:space="preserve">, Kim </w:t>
                </w:r>
                <w:proofErr w:type="spellStart"/>
                <w:r w:rsidRPr="00AB5D06">
                  <w:rPr>
                    <w:rFonts w:hint="eastAsia"/>
                    <w:lang w:val="en-US"/>
                  </w:rPr>
                  <w:t>Tscahng-yeul</w:t>
                </w:r>
                <w:proofErr w:type="spellEnd"/>
                <w:r w:rsidRPr="00AB5D06">
                  <w:rPr>
                    <w:rFonts w:hint="eastAsia"/>
                    <w:lang w:val="en-US"/>
                  </w:rPr>
                  <w:t xml:space="preserve">, Ha In-doo, among others, participated. In particular, Park </w:t>
                </w:r>
                <w:proofErr w:type="spellStart"/>
                <w:r w:rsidRPr="00AB5D06">
                  <w:rPr>
                    <w:rFonts w:hint="eastAsia"/>
                    <w:lang w:val="en-US"/>
                  </w:rPr>
                  <w:t>Seo-bo</w:t>
                </w:r>
                <w:r w:rsidRPr="00AB5D06">
                  <w:rPr>
                    <w:lang w:val="en-US"/>
                  </w:rPr>
                  <w:t>’</w:t>
                </w:r>
                <w:r w:rsidRPr="00AB5D06">
                  <w:rPr>
                    <w:rFonts w:hint="eastAsia"/>
                    <w:lang w:val="en-US"/>
                  </w:rPr>
                  <w:t>s</w:t>
                </w:r>
                <w:proofErr w:type="spellEnd"/>
                <w:r w:rsidRPr="00AB5D06">
                  <w:rPr>
                    <w:rFonts w:hint="eastAsia"/>
                    <w:lang w:val="en-US"/>
                  </w:rPr>
                  <w:t xml:space="preserve"> </w:t>
                </w:r>
                <w:r w:rsidRPr="00AB5D06">
                  <w:rPr>
                    <w:rFonts w:hint="eastAsia"/>
                    <w:i/>
                    <w:lang w:val="en-US"/>
                  </w:rPr>
                  <w:t>Painting Number 1</w:t>
                </w:r>
                <w:r w:rsidRPr="00AB5D06">
                  <w:rPr>
                    <w:rFonts w:hint="eastAsia"/>
                    <w:lang w:val="en-US"/>
                  </w:rPr>
                  <w:t xml:space="preserve"> (1957) is claimed to be the first truly non-representational painting. The work</w:t>
                </w:r>
                <w:r w:rsidRPr="00AB5D06">
                  <w:rPr>
                    <w:lang w:val="en-US"/>
                  </w:rPr>
                  <w:t>’</w:t>
                </w:r>
                <w:r w:rsidRPr="00AB5D06">
                  <w:rPr>
                    <w:rFonts w:hint="eastAsia"/>
                    <w:lang w:val="en-US"/>
                  </w:rPr>
                  <w:t xml:space="preserve">s dynamic lines, freely applied paints, and the thick and barren texture, became the central formal elements of </w:t>
                </w:r>
                <w:proofErr w:type="spellStart"/>
                <w:r w:rsidRPr="00AB5D06">
                  <w:rPr>
                    <w:rFonts w:hint="eastAsia"/>
                    <w:i/>
                    <w:lang w:val="en-US"/>
                  </w:rPr>
                  <w:t>Informel</w:t>
                </w:r>
                <w:proofErr w:type="spellEnd"/>
                <w:r w:rsidRPr="00AB5D06">
                  <w:rPr>
                    <w:rFonts w:hint="eastAsia"/>
                    <w:lang w:val="en-US"/>
                  </w:rPr>
                  <w:t>. Following Park</w:t>
                </w:r>
                <w:r w:rsidRPr="00AB5D06">
                  <w:rPr>
                    <w:lang w:val="en-US"/>
                  </w:rPr>
                  <w:t>’</w:t>
                </w:r>
                <w:r w:rsidRPr="00AB5D06">
                  <w:rPr>
                    <w:rFonts w:hint="eastAsia"/>
                    <w:lang w:val="en-US"/>
                  </w:rPr>
                  <w:t xml:space="preserve">s lead, the other </w:t>
                </w:r>
                <w:r w:rsidRPr="00AB5D06">
                  <w:rPr>
                    <w:lang w:val="en-US"/>
                  </w:rPr>
                  <w:t>members</w:t>
                </w:r>
                <w:r w:rsidRPr="00AB5D06">
                  <w:rPr>
                    <w:rFonts w:hint="eastAsia"/>
                    <w:lang w:val="en-US"/>
                  </w:rPr>
                  <w:t xml:space="preserve"> of the group began eliminating iconic images from their canvases and introduced aggressive bodily movements in their mode of production. </w:t>
                </w:r>
                <w:proofErr w:type="spellStart"/>
                <w:r w:rsidRPr="00AB5D06">
                  <w:rPr>
                    <w:rFonts w:hint="eastAsia"/>
                    <w:i/>
                    <w:lang w:val="en-US"/>
                  </w:rPr>
                  <w:t>Informel</w:t>
                </w:r>
                <w:proofErr w:type="spellEnd"/>
                <w:r w:rsidRPr="00AB5D06">
                  <w:rPr>
                    <w:rFonts w:hint="eastAsia"/>
                    <w:lang w:val="en-US"/>
                  </w:rPr>
                  <w:t xml:space="preserve"> became a </w:t>
                </w:r>
                <w:r w:rsidRPr="00AB5D06">
                  <w:rPr>
                    <w:lang w:val="en-US"/>
                  </w:rPr>
                  <w:t>dominant</w:t>
                </w:r>
                <w:r w:rsidRPr="00AB5D06">
                  <w:rPr>
                    <w:rFonts w:hint="eastAsia"/>
                    <w:lang w:val="en-US"/>
                  </w:rPr>
                  <w:t xml:space="preserve"> artistic movement, but it was substituted by the geometric abstraction, optical art, and </w:t>
                </w:r>
                <w:proofErr w:type="spellStart"/>
                <w:r w:rsidRPr="00AB5D06">
                  <w:rPr>
                    <w:rFonts w:hint="eastAsia"/>
                    <w:lang w:val="en-US"/>
                  </w:rPr>
                  <w:t>Dadaesque</w:t>
                </w:r>
                <w:proofErr w:type="spellEnd"/>
                <w:r w:rsidRPr="00AB5D06">
                  <w:rPr>
                    <w:rFonts w:hint="eastAsia"/>
                    <w:lang w:val="en-US"/>
                  </w:rPr>
                  <w:t xml:space="preserve"> activities of the younger generation in the mid-1960s.  </w:t>
                </w:r>
              </w:p>
              <w:p w14:paraId="63906213" w14:textId="77777777" w:rsidR="003F0D73" w:rsidRDefault="003F0D73" w:rsidP="00C27FAB"/>
            </w:tc>
          </w:sdtContent>
        </w:sdt>
      </w:tr>
      <w:tr w:rsidR="003235A7" w14:paraId="6D2BD733" w14:textId="77777777" w:rsidTr="003235A7">
        <w:tc>
          <w:tcPr>
            <w:tcW w:w="9016" w:type="dxa"/>
          </w:tcPr>
          <w:p w14:paraId="280B3A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051EFF8D36AD645ADFE8E4548804494"/>
              </w:placeholder>
            </w:sdtPr>
            <w:sdtEndPr/>
            <w:sdtContent>
              <w:p w14:paraId="51D68BE2" w14:textId="77777777" w:rsidR="001B6910" w:rsidRDefault="001B6910" w:rsidP="00AB5D06">
                <w:sdt>
                  <w:sdtPr>
                    <w:id w:val="-891194096"/>
                    <w:citation/>
                  </w:sdtPr>
                  <w:sdtContent>
                    <w:r>
                      <w:fldChar w:fldCharType="begin"/>
                    </w:r>
                    <w:r>
                      <w:rPr>
                        <w:lang w:val="en-US"/>
                      </w:rPr>
                      <w:instrText xml:space="preserve"> CITATION Chu00 \l 1033 </w:instrText>
                    </w:r>
                    <w:r>
                      <w:fldChar w:fldCharType="separate"/>
                    </w:r>
                    <w:r>
                      <w:rPr>
                        <w:noProof/>
                        <w:lang w:val="en-US"/>
                      </w:rPr>
                      <w:t xml:space="preserve"> (Chung)</w:t>
                    </w:r>
                    <w:r>
                      <w:fldChar w:fldCharType="end"/>
                    </w:r>
                  </w:sdtContent>
                </w:sdt>
              </w:p>
              <w:p w14:paraId="2EC14E2B" w14:textId="77777777" w:rsidR="001B6910" w:rsidRDefault="001B6910" w:rsidP="00AB5D06">
                <w:pPr>
                  <w:rPr>
                    <w:lang w:val="en-US"/>
                  </w:rPr>
                </w:pPr>
                <w:sdt>
                  <w:sdtPr>
                    <w:rPr>
                      <w:rFonts w:hint="eastAsia"/>
                      <w:lang w:val="en-US"/>
                    </w:rPr>
                    <w:id w:val="864016909"/>
                    <w:citation/>
                  </w:sdtPr>
                  <w:sdtContent>
                    <w:r>
                      <w:rPr>
                        <w:lang w:val="en-US"/>
                      </w:rPr>
                      <w:fldChar w:fldCharType="begin"/>
                    </w:r>
                    <w:r>
                      <w:rPr>
                        <w:lang w:val="en-US"/>
                      </w:rPr>
                      <w:instrText xml:space="preserve"> CITATION Kim05 \l 1033 </w:instrText>
                    </w:r>
                    <w:r>
                      <w:rPr>
                        <w:lang w:val="en-US"/>
                      </w:rPr>
                      <w:fldChar w:fldCharType="separate"/>
                    </w:r>
                    <w:r>
                      <w:rPr>
                        <w:noProof/>
                        <w:lang w:val="en-US"/>
                      </w:rPr>
                      <w:t>(Kim)</w:t>
                    </w:r>
                    <w:r>
                      <w:rPr>
                        <w:lang w:val="en-US"/>
                      </w:rPr>
                      <w:fldChar w:fldCharType="end"/>
                    </w:r>
                  </w:sdtContent>
                </w:sdt>
              </w:p>
              <w:p w14:paraId="48E0A522" w14:textId="77777777" w:rsidR="003235A7" w:rsidRDefault="001B6910" w:rsidP="00FB11DE">
                <w:sdt>
                  <w:sdtPr>
                    <w:id w:val="-889490327"/>
                    <w:citation/>
                  </w:sdtPr>
                  <w:sdtContent>
                    <w:r>
                      <w:fldChar w:fldCharType="begin"/>
                    </w:r>
                    <w:r>
                      <w:rPr>
                        <w:lang w:val="en-US"/>
                      </w:rPr>
                      <w:instrText xml:space="preserve"> CITATION OhK79 \l 1033 </w:instrText>
                    </w:r>
                    <w:r>
                      <w:fldChar w:fldCharType="separate"/>
                    </w:r>
                    <w:r>
                      <w:rPr>
                        <w:noProof/>
                        <w:lang w:val="en-US"/>
                      </w:rPr>
                      <w:t>(Oh)</w:t>
                    </w:r>
                    <w:r>
                      <w:fldChar w:fldCharType="end"/>
                    </w:r>
                  </w:sdtContent>
                </w:sdt>
              </w:p>
              <w:bookmarkStart w:id="0" w:name="_GoBack" w:displacedByCustomXml="next"/>
              <w:bookmarkEnd w:id="0" w:displacedByCustomXml="next"/>
            </w:sdtContent>
          </w:sdt>
        </w:tc>
      </w:tr>
    </w:tbl>
    <w:p w14:paraId="45EBB5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F71D7" w14:textId="77777777" w:rsidR="00AB5D06" w:rsidRDefault="00AB5D06" w:rsidP="007A0D55">
      <w:pPr>
        <w:spacing w:after="0" w:line="240" w:lineRule="auto"/>
      </w:pPr>
      <w:r>
        <w:separator/>
      </w:r>
    </w:p>
  </w:endnote>
  <w:endnote w:type="continuationSeparator" w:id="0">
    <w:p w14:paraId="52BA8DA2" w14:textId="77777777" w:rsidR="00AB5D06" w:rsidRDefault="00AB5D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1ECFD" w14:textId="77777777" w:rsidR="00AB5D06" w:rsidRDefault="00AB5D06" w:rsidP="007A0D55">
      <w:pPr>
        <w:spacing w:after="0" w:line="240" w:lineRule="auto"/>
      </w:pPr>
      <w:r>
        <w:separator/>
      </w:r>
    </w:p>
  </w:footnote>
  <w:footnote w:type="continuationSeparator" w:id="0">
    <w:p w14:paraId="3837B998" w14:textId="77777777" w:rsidR="00AB5D06" w:rsidRDefault="00AB5D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87B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30C6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06"/>
    <w:rsid w:val="00032559"/>
    <w:rsid w:val="00052040"/>
    <w:rsid w:val="000B25AE"/>
    <w:rsid w:val="000B55AB"/>
    <w:rsid w:val="000D24DC"/>
    <w:rsid w:val="00101B2E"/>
    <w:rsid w:val="00116FA0"/>
    <w:rsid w:val="0015114C"/>
    <w:rsid w:val="001A21F3"/>
    <w:rsid w:val="001A2537"/>
    <w:rsid w:val="001A6A06"/>
    <w:rsid w:val="001B691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5D0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0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5D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D06"/>
    <w:rPr>
      <w:rFonts w:ascii="Lucida Grande" w:hAnsi="Lucida Grande" w:cs="Lucida Grande"/>
      <w:sz w:val="18"/>
      <w:szCs w:val="18"/>
    </w:rPr>
  </w:style>
  <w:style w:type="paragraph" w:styleId="Caption">
    <w:name w:val="caption"/>
    <w:basedOn w:val="Normal"/>
    <w:next w:val="Normal"/>
    <w:uiPriority w:val="35"/>
    <w:semiHidden/>
    <w:qFormat/>
    <w:rsid w:val="00AB5D0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5D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D06"/>
    <w:rPr>
      <w:rFonts w:ascii="Lucida Grande" w:hAnsi="Lucida Grande" w:cs="Lucida Grande"/>
      <w:sz w:val="18"/>
      <w:szCs w:val="18"/>
    </w:rPr>
  </w:style>
  <w:style w:type="paragraph" w:styleId="Caption">
    <w:name w:val="caption"/>
    <w:basedOn w:val="Normal"/>
    <w:next w:val="Normal"/>
    <w:uiPriority w:val="35"/>
    <w:semiHidden/>
    <w:qFormat/>
    <w:rsid w:val="00AB5D0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CDB88A1C580A42BFF48674935DA5AC"/>
        <w:category>
          <w:name w:val="General"/>
          <w:gallery w:val="placeholder"/>
        </w:category>
        <w:types>
          <w:type w:val="bbPlcHdr"/>
        </w:types>
        <w:behaviors>
          <w:behavior w:val="content"/>
        </w:behaviors>
        <w:guid w:val="{A496B0F7-9498-4F4F-AA29-7F9876A7A173}"/>
      </w:docPartPr>
      <w:docPartBody>
        <w:p w:rsidR="00000000" w:rsidRDefault="004E117A">
          <w:pPr>
            <w:pStyle w:val="46CDB88A1C580A42BFF48674935DA5AC"/>
          </w:pPr>
          <w:r w:rsidRPr="00CC586D">
            <w:rPr>
              <w:rStyle w:val="PlaceholderText"/>
              <w:b/>
              <w:color w:val="FFFFFF" w:themeColor="background1"/>
            </w:rPr>
            <w:t>[Salutation]</w:t>
          </w:r>
        </w:p>
      </w:docPartBody>
    </w:docPart>
    <w:docPart>
      <w:docPartPr>
        <w:name w:val="6FF53EEFACCCF34586FFC686BBBA8EDC"/>
        <w:category>
          <w:name w:val="General"/>
          <w:gallery w:val="placeholder"/>
        </w:category>
        <w:types>
          <w:type w:val="bbPlcHdr"/>
        </w:types>
        <w:behaviors>
          <w:behavior w:val="content"/>
        </w:behaviors>
        <w:guid w:val="{9E9F85CB-530E-FB44-9302-150F35D3EF96}"/>
      </w:docPartPr>
      <w:docPartBody>
        <w:p w:rsidR="00000000" w:rsidRDefault="004E117A">
          <w:pPr>
            <w:pStyle w:val="6FF53EEFACCCF34586FFC686BBBA8EDC"/>
          </w:pPr>
          <w:r>
            <w:rPr>
              <w:rStyle w:val="PlaceholderText"/>
            </w:rPr>
            <w:t>[First name]</w:t>
          </w:r>
        </w:p>
      </w:docPartBody>
    </w:docPart>
    <w:docPart>
      <w:docPartPr>
        <w:name w:val="AD1FA4691711AC4CBF2DF56B3DF34939"/>
        <w:category>
          <w:name w:val="General"/>
          <w:gallery w:val="placeholder"/>
        </w:category>
        <w:types>
          <w:type w:val="bbPlcHdr"/>
        </w:types>
        <w:behaviors>
          <w:behavior w:val="content"/>
        </w:behaviors>
        <w:guid w:val="{E42E563E-4DB3-AE48-A38A-942F45F734A5}"/>
      </w:docPartPr>
      <w:docPartBody>
        <w:p w:rsidR="00000000" w:rsidRDefault="004E117A">
          <w:pPr>
            <w:pStyle w:val="AD1FA4691711AC4CBF2DF56B3DF34939"/>
          </w:pPr>
          <w:r>
            <w:rPr>
              <w:rStyle w:val="PlaceholderText"/>
            </w:rPr>
            <w:t>[Middle name]</w:t>
          </w:r>
        </w:p>
      </w:docPartBody>
    </w:docPart>
    <w:docPart>
      <w:docPartPr>
        <w:name w:val="9AEE24751A34544EA0111202A8B022FA"/>
        <w:category>
          <w:name w:val="General"/>
          <w:gallery w:val="placeholder"/>
        </w:category>
        <w:types>
          <w:type w:val="bbPlcHdr"/>
        </w:types>
        <w:behaviors>
          <w:behavior w:val="content"/>
        </w:behaviors>
        <w:guid w:val="{91FE2F6D-442E-1E43-A5D9-34208EF26350}"/>
      </w:docPartPr>
      <w:docPartBody>
        <w:p w:rsidR="00000000" w:rsidRDefault="004E117A">
          <w:pPr>
            <w:pStyle w:val="9AEE24751A34544EA0111202A8B022FA"/>
          </w:pPr>
          <w:r>
            <w:rPr>
              <w:rStyle w:val="PlaceholderText"/>
            </w:rPr>
            <w:t>[Last name]</w:t>
          </w:r>
        </w:p>
      </w:docPartBody>
    </w:docPart>
    <w:docPart>
      <w:docPartPr>
        <w:name w:val="B5DE8D6A9FD4454287BE38EA393D1861"/>
        <w:category>
          <w:name w:val="General"/>
          <w:gallery w:val="placeholder"/>
        </w:category>
        <w:types>
          <w:type w:val="bbPlcHdr"/>
        </w:types>
        <w:behaviors>
          <w:behavior w:val="content"/>
        </w:behaviors>
        <w:guid w:val="{CF7EEBC8-0A5F-F249-A02F-71AE1305C788}"/>
      </w:docPartPr>
      <w:docPartBody>
        <w:p w:rsidR="00000000" w:rsidRDefault="004E117A">
          <w:pPr>
            <w:pStyle w:val="B5DE8D6A9FD4454287BE38EA393D1861"/>
          </w:pPr>
          <w:r>
            <w:rPr>
              <w:rStyle w:val="PlaceholderText"/>
            </w:rPr>
            <w:t>[Enter your biography]</w:t>
          </w:r>
        </w:p>
      </w:docPartBody>
    </w:docPart>
    <w:docPart>
      <w:docPartPr>
        <w:name w:val="08CB943FE868D1438642F63DF50A5039"/>
        <w:category>
          <w:name w:val="General"/>
          <w:gallery w:val="placeholder"/>
        </w:category>
        <w:types>
          <w:type w:val="bbPlcHdr"/>
        </w:types>
        <w:behaviors>
          <w:behavior w:val="content"/>
        </w:behaviors>
        <w:guid w:val="{9D9A3217-1203-5946-B324-A8C610756B03}"/>
      </w:docPartPr>
      <w:docPartBody>
        <w:p w:rsidR="00000000" w:rsidRDefault="004E117A">
          <w:pPr>
            <w:pStyle w:val="08CB943FE868D1438642F63DF50A5039"/>
          </w:pPr>
          <w:r>
            <w:rPr>
              <w:rStyle w:val="PlaceholderText"/>
            </w:rPr>
            <w:t>[Enter the institution with which you are affiliated]</w:t>
          </w:r>
        </w:p>
      </w:docPartBody>
    </w:docPart>
    <w:docPart>
      <w:docPartPr>
        <w:name w:val="743BE61F7DF92649B4E740BB50C6FB63"/>
        <w:category>
          <w:name w:val="General"/>
          <w:gallery w:val="placeholder"/>
        </w:category>
        <w:types>
          <w:type w:val="bbPlcHdr"/>
        </w:types>
        <w:behaviors>
          <w:behavior w:val="content"/>
        </w:behaviors>
        <w:guid w:val="{397AFE95-2274-C14B-860E-8A20E9786351}"/>
      </w:docPartPr>
      <w:docPartBody>
        <w:p w:rsidR="00000000" w:rsidRDefault="004E117A">
          <w:pPr>
            <w:pStyle w:val="743BE61F7DF92649B4E740BB50C6FB63"/>
          </w:pPr>
          <w:r w:rsidRPr="00EF74F7">
            <w:rPr>
              <w:b/>
              <w:color w:val="808080" w:themeColor="background1" w:themeShade="80"/>
            </w:rPr>
            <w:t>[Enter the headword for your article]</w:t>
          </w:r>
        </w:p>
      </w:docPartBody>
    </w:docPart>
    <w:docPart>
      <w:docPartPr>
        <w:name w:val="B8CF039D9184094AB5E1FCAC9FB4FB07"/>
        <w:category>
          <w:name w:val="General"/>
          <w:gallery w:val="placeholder"/>
        </w:category>
        <w:types>
          <w:type w:val="bbPlcHdr"/>
        </w:types>
        <w:behaviors>
          <w:behavior w:val="content"/>
        </w:behaviors>
        <w:guid w:val="{03985536-1E75-5D4F-952D-A21323897FCE}"/>
      </w:docPartPr>
      <w:docPartBody>
        <w:p w:rsidR="00000000" w:rsidRDefault="004E117A">
          <w:pPr>
            <w:pStyle w:val="B8CF039D9184094AB5E1FCAC9FB4F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A7E596083E6D4B9599194C131D8959"/>
        <w:category>
          <w:name w:val="General"/>
          <w:gallery w:val="placeholder"/>
        </w:category>
        <w:types>
          <w:type w:val="bbPlcHdr"/>
        </w:types>
        <w:behaviors>
          <w:behavior w:val="content"/>
        </w:behaviors>
        <w:guid w:val="{D2ECC5B1-8D63-0E4C-AF9C-4F3C5F0513AD}"/>
      </w:docPartPr>
      <w:docPartBody>
        <w:p w:rsidR="00000000" w:rsidRDefault="004E117A">
          <w:pPr>
            <w:pStyle w:val="B9A7E596083E6D4B9599194C131D89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F826F1E9C6764FB19CED853CF06533"/>
        <w:category>
          <w:name w:val="General"/>
          <w:gallery w:val="placeholder"/>
        </w:category>
        <w:types>
          <w:type w:val="bbPlcHdr"/>
        </w:types>
        <w:behaviors>
          <w:behavior w:val="content"/>
        </w:behaviors>
        <w:guid w:val="{C4447BBC-3171-1D40-8917-F99EF59D0006}"/>
      </w:docPartPr>
      <w:docPartBody>
        <w:p w:rsidR="00000000" w:rsidRDefault="004E117A">
          <w:pPr>
            <w:pStyle w:val="E7F826F1E9C6764FB19CED853CF065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51EFF8D36AD645ADFE8E4548804494"/>
        <w:category>
          <w:name w:val="General"/>
          <w:gallery w:val="placeholder"/>
        </w:category>
        <w:types>
          <w:type w:val="bbPlcHdr"/>
        </w:types>
        <w:behaviors>
          <w:behavior w:val="content"/>
        </w:behaviors>
        <w:guid w:val="{F36303E1-CF29-4F41-90C9-3991A6555CD7}"/>
      </w:docPartPr>
      <w:docPartBody>
        <w:p w:rsidR="00000000" w:rsidRDefault="004E117A">
          <w:pPr>
            <w:pStyle w:val="5051EFF8D36AD645ADFE8E45488044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CDB88A1C580A42BFF48674935DA5AC">
    <w:name w:val="46CDB88A1C580A42BFF48674935DA5AC"/>
  </w:style>
  <w:style w:type="paragraph" w:customStyle="1" w:styleId="6FF53EEFACCCF34586FFC686BBBA8EDC">
    <w:name w:val="6FF53EEFACCCF34586FFC686BBBA8EDC"/>
  </w:style>
  <w:style w:type="paragraph" w:customStyle="1" w:styleId="AD1FA4691711AC4CBF2DF56B3DF34939">
    <w:name w:val="AD1FA4691711AC4CBF2DF56B3DF34939"/>
  </w:style>
  <w:style w:type="paragraph" w:customStyle="1" w:styleId="9AEE24751A34544EA0111202A8B022FA">
    <w:name w:val="9AEE24751A34544EA0111202A8B022FA"/>
  </w:style>
  <w:style w:type="paragraph" w:customStyle="1" w:styleId="B5DE8D6A9FD4454287BE38EA393D1861">
    <w:name w:val="B5DE8D6A9FD4454287BE38EA393D1861"/>
  </w:style>
  <w:style w:type="paragraph" w:customStyle="1" w:styleId="08CB943FE868D1438642F63DF50A5039">
    <w:name w:val="08CB943FE868D1438642F63DF50A5039"/>
  </w:style>
  <w:style w:type="paragraph" w:customStyle="1" w:styleId="743BE61F7DF92649B4E740BB50C6FB63">
    <w:name w:val="743BE61F7DF92649B4E740BB50C6FB63"/>
  </w:style>
  <w:style w:type="paragraph" w:customStyle="1" w:styleId="B8CF039D9184094AB5E1FCAC9FB4FB07">
    <w:name w:val="B8CF039D9184094AB5E1FCAC9FB4FB07"/>
  </w:style>
  <w:style w:type="paragraph" w:customStyle="1" w:styleId="B9A7E596083E6D4B9599194C131D8959">
    <w:name w:val="B9A7E596083E6D4B9599194C131D8959"/>
  </w:style>
  <w:style w:type="paragraph" w:customStyle="1" w:styleId="E7F826F1E9C6764FB19CED853CF06533">
    <w:name w:val="E7F826F1E9C6764FB19CED853CF06533"/>
  </w:style>
  <w:style w:type="paragraph" w:customStyle="1" w:styleId="5051EFF8D36AD645ADFE8E4548804494">
    <w:name w:val="5051EFF8D36AD645ADFE8E45488044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CDB88A1C580A42BFF48674935DA5AC">
    <w:name w:val="46CDB88A1C580A42BFF48674935DA5AC"/>
  </w:style>
  <w:style w:type="paragraph" w:customStyle="1" w:styleId="6FF53EEFACCCF34586FFC686BBBA8EDC">
    <w:name w:val="6FF53EEFACCCF34586FFC686BBBA8EDC"/>
  </w:style>
  <w:style w:type="paragraph" w:customStyle="1" w:styleId="AD1FA4691711AC4CBF2DF56B3DF34939">
    <w:name w:val="AD1FA4691711AC4CBF2DF56B3DF34939"/>
  </w:style>
  <w:style w:type="paragraph" w:customStyle="1" w:styleId="9AEE24751A34544EA0111202A8B022FA">
    <w:name w:val="9AEE24751A34544EA0111202A8B022FA"/>
  </w:style>
  <w:style w:type="paragraph" w:customStyle="1" w:styleId="B5DE8D6A9FD4454287BE38EA393D1861">
    <w:name w:val="B5DE8D6A9FD4454287BE38EA393D1861"/>
  </w:style>
  <w:style w:type="paragraph" w:customStyle="1" w:styleId="08CB943FE868D1438642F63DF50A5039">
    <w:name w:val="08CB943FE868D1438642F63DF50A5039"/>
  </w:style>
  <w:style w:type="paragraph" w:customStyle="1" w:styleId="743BE61F7DF92649B4E740BB50C6FB63">
    <w:name w:val="743BE61F7DF92649B4E740BB50C6FB63"/>
  </w:style>
  <w:style w:type="paragraph" w:customStyle="1" w:styleId="B8CF039D9184094AB5E1FCAC9FB4FB07">
    <w:name w:val="B8CF039D9184094AB5E1FCAC9FB4FB07"/>
  </w:style>
  <w:style w:type="paragraph" w:customStyle="1" w:styleId="B9A7E596083E6D4B9599194C131D8959">
    <w:name w:val="B9A7E596083E6D4B9599194C131D8959"/>
  </w:style>
  <w:style w:type="paragraph" w:customStyle="1" w:styleId="E7F826F1E9C6764FB19CED853CF06533">
    <w:name w:val="E7F826F1E9C6764FB19CED853CF06533"/>
  </w:style>
  <w:style w:type="paragraph" w:customStyle="1" w:styleId="5051EFF8D36AD645ADFE8E4548804494">
    <w:name w:val="5051EFF8D36AD645ADFE8E4548804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Chu00</b:Tag>
    <b:SourceType>Misc</b:SourceType>
    <b:Guid>{CBB855C7-13BA-2D46-83EE-4006C2DD2EEF}</b:Guid>
    <b:Title>L’Art Informel, Abstract Expressionism and Modern Korean Painting</b:Title>
    <b:Publisher>Graduate Center, City University of New York</b:Publisher>
    <b:Year>2000</b:Year>
    <b:Author>
      <b:Author>
        <b:NameList>
          <b:Person>
            <b:Last>Chung</b:Last>
            <b:First>Moojeong</b:First>
          </b:Person>
        </b:NameList>
      </b:Author>
    </b:Author>
    <b:Medium>Ph.D. Dissertation</b:Medium>
    <b:RefOrder>1</b:RefOrder>
  </b:Source>
  <b:Source>
    <b:Tag>Kim05</b:Tag>
    <b:SourceType>Book</b:SourceType>
    <b:Guid>{B70272F1-8185-BE4B-8DB1-1D7A6A92A77E}</b:Guid>
    <b:Author>
      <b:Author>
        <b:NameList>
          <b:Person>
            <b:Last>Kim</b:Last>
            <b:First>Youngna</b:First>
          </b:Person>
        </b:NameList>
      </b:Author>
    </b:Author>
    <b:Title>20th Century Korean Art</b:Title>
    <b:Year>2005</b:Year>
    <b:City>London</b:City>
    <b:Publisher>Lawrence King</b:Publisher>
    <b:RefOrder>2</b:RefOrder>
  </b:Source>
  <b:Source>
    <b:Tag>OhK79</b:Tag>
    <b:SourceType>Book</b:SourceType>
    <b:Guid>{A36A0539-832D-894D-A1EE-02E41A643C14}</b:Guid>
    <b:Author>
      <b:Author>
        <b:NameList>
          <b:Person>
            <b:Last>Oh</b:Last>
            <b:First>Kwang-su</b:First>
          </b:Person>
        </b:NameList>
      </b:Author>
    </b:Author>
    <b:Title>Han’guk hyeondae misulsa (History of Korean Contemporary Art)</b:Title>
    <b:City>Seoul</b:City>
    <b:Publisher>Yeolhwa-dang</b:Publisher>
    <b:Year>1979</b:Year>
    <b:RefOrder>3</b:RefOrder>
  </b:Source>
</b:Sources>
</file>

<file path=customXml/itemProps1.xml><?xml version="1.0" encoding="utf-8"?>
<ds:datastoreItem xmlns:ds="http://schemas.openxmlformats.org/officeDocument/2006/customXml" ds:itemID="{2B1B8618-8D2F-3D47-B4A5-80CF7EAE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752</Words>
  <Characters>4289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2016-04-22T02:15:00Z</dcterms:created>
  <dcterms:modified xsi:type="dcterms:W3CDTF">2016-04-22T02:24:00Z</dcterms:modified>
</cp:coreProperties>
</file>