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40D61" w:rsidP="00840D61">
                <w:r>
                  <w:t>Aimee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40D61" w:rsidP="00840D61">
                <w:proofErr w:type="spellStart"/>
                <w:r>
                  <w:t>Gasston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840D61" w:rsidP="00840D61">
                <w:r>
                  <w:t>University of London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40D61" w:rsidP="00840D61">
                <w:pPr>
                  <w:rPr>
                    <w:b/>
                  </w:rPr>
                </w:pPr>
                <w:r>
                  <w:rPr>
                    <w:b/>
                  </w:rPr>
                  <w:t>Athenaeum, The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840D61" w:rsidP="00840D61">
                <w:pPr>
                  <w:spacing w:line="480" w:lineRule="auto"/>
                </w:pPr>
                <w:r w:rsidRPr="00110CF5">
                  <w:rPr>
                    <w:i/>
                    <w:szCs w:val="20"/>
                  </w:rPr>
                  <w:t>The Athenaeum</w:t>
                </w:r>
                <w:r w:rsidRPr="00110CF5">
                  <w:rPr>
                    <w:szCs w:val="20"/>
                  </w:rPr>
                  <w:t xml:space="preserve">, ‘A Journal of Literature, Science, and </w:t>
                </w:r>
                <w:r>
                  <w:rPr>
                    <w:szCs w:val="20"/>
                  </w:rPr>
                  <w:t>t</w:t>
                </w:r>
                <w:r w:rsidRPr="00110CF5">
                  <w:rPr>
                    <w:szCs w:val="20"/>
                  </w:rPr>
                  <w:t xml:space="preserve">he Arts’, was published weekly in London between 1828 and 1921.  </w:t>
                </w:r>
                <w:r>
                  <w:rPr>
                    <w:szCs w:val="20"/>
                  </w:rPr>
                  <w:t xml:space="preserve">John Middleton Murray was appointed </w:t>
                </w:r>
                <w:r w:rsidRPr="00110CF5">
                  <w:rPr>
                    <w:szCs w:val="20"/>
                  </w:rPr>
                  <w:t xml:space="preserve">as editor in 1919, </w:t>
                </w:r>
                <w:r>
                  <w:rPr>
                    <w:szCs w:val="20"/>
                  </w:rPr>
                  <w:t>recrui</w:t>
                </w:r>
                <w:r w:rsidRPr="00110CF5">
                  <w:rPr>
                    <w:szCs w:val="20"/>
                  </w:rPr>
                  <w:t xml:space="preserve">ting </w:t>
                </w:r>
                <w:r>
                  <w:rPr>
                    <w:szCs w:val="20"/>
                  </w:rPr>
                  <w:t>Aldous Huxley</w:t>
                </w:r>
                <w:r w:rsidRPr="00110CF5">
                  <w:rPr>
                    <w:szCs w:val="20"/>
                  </w:rPr>
                  <w:t xml:space="preserve"> as his assistant.  The magazine featured cultural</w:t>
                </w:r>
                <w:r>
                  <w:rPr>
                    <w:szCs w:val="20"/>
                  </w:rPr>
                  <w:t>, scientific</w:t>
                </w:r>
                <w:r w:rsidRPr="00110CF5">
                  <w:rPr>
                    <w:szCs w:val="20"/>
                  </w:rPr>
                  <w:t xml:space="preserve"> and political commentary, reviews, literary gossip, as well as original poetry and short stories.  Contributor</w:t>
                </w:r>
                <w:r>
                  <w:rPr>
                    <w:szCs w:val="20"/>
                  </w:rPr>
                  <w:t>s included Katherine Mansfield, T.S. Eliot</w:t>
                </w:r>
                <w:r w:rsidRPr="00110CF5">
                  <w:rPr>
                    <w:szCs w:val="20"/>
                  </w:rPr>
                  <w:t xml:space="preserve">, </w:t>
                </w:r>
                <w:r>
                  <w:rPr>
                    <w:szCs w:val="20"/>
                  </w:rPr>
                  <w:t>E.M. Forster</w:t>
                </w:r>
                <w:r w:rsidRPr="00110CF5">
                  <w:rPr>
                    <w:szCs w:val="20"/>
                  </w:rPr>
                  <w:t xml:space="preserve">, </w:t>
                </w:r>
                <w:r>
                  <w:rPr>
                    <w:szCs w:val="20"/>
                  </w:rPr>
                  <w:t>Wyndham Lewis</w:t>
                </w:r>
                <w:r w:rsidRPr="00840D61">
                  <w:t>, Paul Val</w:t>
                </w:r>
                <w:r w:rsidRPr="00840D61">
                  <w:rPr>
                    <w:rFonts w:cs="Arial"/>
                    <w:bCs/>
                    <w:shd w:val="clear" w:color="auto" w:fill="FFFFFF"/>
                  </w:rPr>
                  <w:t>é</w:t>
                </w:r>
                <w:r w:rsidRPr="00840D61">
                  <w:t>ry</w:t>
                </w:r>
                <w:r>
                  <w:rPr>
                    <w:szCs w:val="20"/>
                  </w:rPr>
                  <w:t>,</w:t>
                </w:r>
                <w:r w:rsidRPr="00110CF5">
                  <w:rPr>
                    <w:szCs w:val="20"/>
                  </w:rPr>
                  <w:t xml:space="preserve"> </w:t>
                </w:r>
                <w:r>
                  <w:rPr>
                    <w:szCs w:val="20"/>
                  </w:rPr>
                  <w:t>Ezra Pound</w:t>
                </w:r>
                <w:r w:rsidRPr="00110CF5">
                  <w:rPr>
                    <w:szCs w:val="20"/>
                  </w:rPr>
                  <w:t xml:space="preserve"> and members of the B</w:t>
                </w:r>
                <w:r>
                  <w:rPr>
                    <w:szCs w:val="20"/>
                  </w:rPr>
                  <w:t>loomsbury</w:t>
                </w:r>
                <w:r w:rsidRPr="00110CF5">
                  <w:rPr>
                    <w:szCs w:val="20"/>
                  </w:rPr>
                  <w:t xml:space="preserve"> set such as </w:t>
                </w:r>
                <w:r>
                  <w:rPr>
                    <w:szCs w:val="20"/>
                  </w:rPr>
                  <w:t>Virginia Woolf</w:t>
                </w:r>
                <w:r w:rsidRPr="00110CF5">
                  <w:rPr>
                    <w:szCs w:val="20"/>
                  </w:rPr>
                  <w:t xml:space="preserve"> and </w:t>
                </w:r>
                <w:r>
                  <w:rPr>
                    <w:szCs w:val="20"/>
                  </w:rPr>
                  <w:t>Roger Fry.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40D61" w:rsidRDefault="00600733" w:rsidP="00840D61">
                <w:pPr>
                  <w:spacing w:line="480" w:lineRule="auto"/>
                </w:pPr>
                <w:sdt>
                  <w:sdtPr>
                    <w:alias w:val="Abstract"/>
                    <w:tag w:val="abstract"/>
                    <w:id w:val="-332690471"/>
                    <w:placeholder>
                      <w:docPart w:val="50959C7C72EE474A82A1969FA65CBB04"/>
                    </w:placeholder>
                  </w:sdtPr>
                  <w:sdtEndPr/>
                  <w:sdtContent>
                    <w:r w:rsidR="00840D61" w:rsidRPr="00110CF5">
                      <w:rPr>
                        <w:i/>
                      </w:rPr>
                      <w:t>The Athenaeum</w:t>
                    </w:r>
                    <w:r w:rsidR="00840D61" w:rsidRPr="00110CF5">
                      <w:t xml:space="preserve">, ‘A Journal of Literature, Science, and </w:t>
                    </w:r>
                    <w:r w:rsidR="00840D61">
                      <w:t>t</w:t>
                    </w:r>
                    <w:r w:rsidR="00840D61" w:rsidRPr="00110CF5">
                      <w:t xml:space="preserve">he Arts’, was published weekly in London between 1828 and 1921.  </w:t>
                    </w:r>
                    <w:r w:rsidR="00840D61">
                      <w:t xml:space="preserve">John Middleton Murray was appointed </w:t>
                    </w:r>
                    <w:r w:rsidR="00840D61" w:rsidRPr="00110CF5">
                      <w:t xml:space="preserve">as editor in 1919, </w:t>
                    </w:r>
                    <w:r w:rsidR="00840D61">
                      <w:t>recrui</w:t>
                    </w:r>
                    <w:r w:rsidR="00840D61" w:rsidRPr="00110CF5">
                      <w:t xml:space="preserve">ting </w:t>
                    </w:r>
                    <w:r w:rsidR="00840D61">
                      <w:t>Aldous Huxley</w:t>
                    </w:r>
                    <w:r w:rsidR="00840D61" w:rsidRPr="00110CF5">
                      <w:t xml:space="preserve"> as his assistant.  The magazine featured cultural</w:t>
                    </w:r>
                    <w:r w:rsidR="00840D61">
                      <w:t>, scientific</w:t>
                    </w:r>
                    <w:r w:rsidR="00840D61" w:rsidRPr="00110CF5">
                      <w:t xml:space="preserve"> and political commentary, reviews, literary gossip, as well as original poetry and short stories.  Contributor</w:t>
                    </w:r>
                    <w:r w:rsidR="00840D61">
                      <w:t>s included Katherine Mansfield, T.S. Eliot</w:t>
                    </w:r>
                    <w:r w:rsidR="00840D61" w:rsidRPr="00110CF5">
                      <w:t xml:space="preserve">, </w:t>
                    </w:r>
                    <w:r w:rsidR="00840D61">
                      <w:t>E.M. Forster</w:t>
                    </w:r>
                    <w:r w:rsidR="00840D61" w:rsidRPr="00110CF5">
                      <w:t xml:space="preserve">, </w:t>
                    </w:r>
                    <w:r w:rsidR="00840D61">
                      <w:t>Wyndham Lewis</w:t>
                    </w:r>
                    <w:r w:rsidR="00840D61" w:rsidRPr="00840D61">
                      <w:t>, Paul Val</w:t>
                    </w:r>
                    <w:r w:rsidR="00840D61" w:rsidRPr="00840D61">
                      <w:rPr>
                        <w:rFonts w:cs="Arial"/>
                        <w:bCs/>
                        <w:shd w:val="clear" w:color="auto" w:fill="FFFFFF"/>
                      </w:rPr>
                      <w:t>é</w:t>
                    </w:r>
                    <w:r w:rsidR="00840D61" w:rsidRPr="00840D61">
                      <w:t>ry</w:t>
                    </w:r>
                    <w:r w:rsidR="00840D61">
                      <w:t>,</w:t>
                    </w:r>
                    <w:r w:rsidR="00840D61" w:rsidRPr="00110CF5">
                      <w:t xml:space="preserve"> </w:t>
                    </w:r>
                    <w:r w:rsidR="00840D61">
                      <w:t>Ezra Pound</w:t>
                    </w:r>
                    <w:r w:rsidR="00840D61" w:rsidRPr="00110CF5">
                      <w:t xml:space="preserve"> and members of the B</w:t>
                    </w:r>
                    <w:r w:rsidR="00840D61">
                      <w:t>loomsbury</w:t>
                    </w:r>
                    <w:r w:rsidR="00840D61" w:rsidRPr="00110CF5">
                      <w:t xml:space="preserve"> set such as </w:t>
                    </w:r>
                    <w:r w:rsidR="00840D61">
                      <w:t>Virginia Woolf</w:t>
                    </w:r>
                    <w:r w:rsidR="00840D61" w:rsidRPr="00110CF5">
                      <w:t xml:space="preserve"> and </w:t>
                    </w:r>
                    <w:r w:rsidR="00840D61">
                      <w:t>Roger Fry.</w:t>
                    </w:r>
                  </w:sdtContent>
                </w:sdt>
                <w:r w:rsidR="00840D61">
                  <w:t xml:space="preserve">  </w:t>
                </w:r>
              </w:p>
              <w:p w:rsidR="003F0D73" w:rsidRDefault="00840D61" w:rsidP="00840D61">
                <w:pPr>
                  <w:spacing w:line="480" w:lineRule="auto"/>
                </w:pPr>
                <w:r>
                  <w:t>Eliot</w:t>
                </w:r>
                <w:r w:rsidRPr="00110CF5">
                  <w:t xml:space="preserve"> produced essays </w:t>
                </w:r>
                <w:r>
                  <w:t xml:space="preserve">such as ‘The Perfect Critic’ for the magazine </w:t>
                </w:r>
                <w:r w:rsidRPr="00110CF5">
                  <w:t xml:space="preserve">between 1919 and 1920 while working on </w:t>
                </w:r>
                <w:r>
                  <w:rPr>
                    <w:i/>
                  </w:rPr>
                  <w:t>The Waste Land</w:t>
                </w:r>
                <w:r w:rsidRPr="00110CF5">
                  <w:t xml:space="preserve">, quoting </w:t>
                </w:r>
                <w:r>
                  <w:t>writers like</w:t>
                </w:r>
                <w:r w:rsidRPr="00110CF5">
                  <w:t xml:space="preserve"> </w:t>
                </w:r>
                <w:r>
                  <w:t>Joseph Conrad</w:t>
                </w:r>
                <w:r w:rsidRPr="00110CF5">
                  <w:t xml:space="preserve"> and </w:t>
                </w:r>
                <w:r>
                  <w:t>James Joyce</w:t>
                </w:r>
                <w:r w:rsidRPr="00110CF5">
                  <w:t xml:space="preserve"> alongside ca</w:t>
                </w:r>
                <w:r>
                  <w:t xml:space="preserve">nonical references.  Mansfield </w:t>
                </w:r>
                <w:r w:rsidRPr="00110CF5">
                  <w:t xml:space="preserve">was </w:t>
                </w:r>
                <w:r>
                  <w:t xml:space="preserve">also </w:t>
                </w:r>
                <w:r w:rsidRPr="00110CF5">
                  <w:t xml:space="preserve">employed regularly at this time, reviewing the work of </w:t>
                </w:r>
                <w:r>
                  <w:t>contemporaries such as Woolf, May Sinclair</w:t>
                </w:r>
                <w:r w:rsidRPr="00110CF5">
                  <w:t xml:space="preserve"> and </w:t>
                </w:r>
                <w:r>
                  <w:t>Dorothy Richardson</w:t>
                </w:r>
                <w:r w:rsidRPr="00110CF5">
                  <w:t xml:space="preserve">, </w:t>
                </w:r>
                <w:r>
                  <w:t xml:space="preserve">as well as </w:t>
                </w:r>
                <w:r w:rsidRPr="00110CF5">
                  <w:t xml:space="preserve">collaborating on translations of </w:t>
                </w:r>
                <w:r>
                  <w:t>Chekov</w:t>
                </w:r>
                <w:r w:rsidRPr="00110CF5">
                  <w:t xml:space="preserve">’s letters.  </w:t>
                </w:r>
                <w:r>
                  <w:t xml:space="preserve">The magazine was the first to publish Woolf’s short story ‘Solid </w:t>
                </w:r>
                <w:r>
                  <w:lastRenderedPageBreak/>
                  <w:t>Objects’, and to host an early exposition of Einstein’s Theory of Relativity.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840D61" w:rsidRDefault="00600733" w:rsidP="00840D61">
                <w:pPr>
                  <w:spacing w:line="480" w:lineRule="auto"/>
                </w:pPr>
                <w:sdt>
                  <w:sdtPr>
                    <w:id w:val="-1235465097"/>
                    <w:citation/>
                  </w:sdtPr>
                  <w:sdtEndPr/>
                  <w:sdtContent>
                    <w:bookmarkStart w:id="0" w:name="_GoBack"/>
                    <w:r w:rsidR="00840D61">
                      <w:fldChar w:fldCharType="begin"/>
                    </w:r>
                    <w:r w:rsidR="00B51734">
                      <w:rPr>
                        <w:lang w:val="en-CA"/>
                      </w:rPr>
                      <w:instrText xml:space="preserve">CITATION BrookerThacker09 \l 4105 </w:instrText>
                    </w:r>
                    <w:r w:rsidR="00840D61">
                      <w:fldChar w:fldCharType="separate"/>
                    </w:r>
                    <w:r w:rsidR="00B51734">
                      <w:rPr>
                        <w:noProof/>
                        <w:lang w:val="en-CA"/>
                      </w:rPr>
                      <w:t xml:space="preserve"> </w:t>
                    </w:r>
                    <w:r w:rsidR="00B51734" w:rsidRPr="00B51734">
                      <w:rPr>
                        <w:noProof/>
                        <w:lang w:val="en-CA"/>
                      </w:rPr>
                      <w:t>(Brooker and Thacker)</w:t>
                    </w:r>
                    <w:r w:rsidR="00840D61">
                      <w:fldChar w:fldCharType="end"/>
                    </w:r>
                    <w:bookmarkEnd w:id="0"/>
                  </w:sdtContent>
                </w:sdt>
              </w:p>
              <w:p w:rsidR="003235A7" w:rsidRDefault="00600733" w:rsidP="00840D61">
                <w:pPr>
                  <w:spacing w:line="480" w:lineRule="auto"/>
                </w:pPr>
                <w:sdt>
                  <w:sdtPr>
                    <w:id w:val="-53855992"/>
                    <w:citation/>
                  </w:sdtPr>
                  <w:sdtEndPr/>
                  <w:sdtContent>
                    <w:r w:rsidR="00840D61">
                      <w:fldChar w:fldCharType="begin"/>
                    </w:r>
                    <w:r w:rsidR="00840D61">
                      <w:rPr>
                        <w:lang w:val="en-CA"/>
                      </w:rPr>
                      <w:instrText xml:space="preserve"> CITATION McDonnell10 \l 4105 </w:instrText>
                    </w:r>
                    <w:r w:rsidR="00840D61">
                      <w:fldChar w:fldCharType="separate"/>
                    </w:r>
                    <w:r w:rsidR="00840D61">
                      <w:rPr>
                        <w:noProof/>
                        <w:lang w:val="en-CA"/>
                      </w:rPr>
                      <w:t xml:space="preserve"> </w:t>
                    </w:r>
                    <w:r w:rsidR="00840D61" w:rsidRPr="00840D61">
                      <w:rPr>
                        <w:noProof/>
                        <w:lang w:val="en-CA"/>
                      </w:rPr>
                      <w:t>(McDonnell)</w:t>
                    </w:r>
                    <w:r w:rsidR="00840D61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733" w:rsidRDefault="00600733" w:rsidP="007A0D55">
      <w:pPr>
        <w:spacing w:after="0" w:line="240" w:lineRule="auto"/>
      </w:pPr>
      <w:r>
        <w:separator/>
      </w:r>
    </w:p>
  </w:endnote>
  <w:endnote w:type="continuationSeparator" w:id="0">
    <w:p w:rsidR="00600733" w:rsidRDefault="0060073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733" w:rsidRDefault="00600733" w:rsidP="007A0D55">
      <w:pPr>
        <w:spacing w:after="0" w:line="240" w:lineRule="auto"/>
      </w:pPr>
      <w:r>
        <w:separator/>
      </w:r>
    </w:p>
  </w:footnote>
  <w:footnote w:type="continuationSeparator" w:id="0">
    <w:p w:rsidR="00600733" w:rsidRDefault="0060073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61AC7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0733"/>
    <w:rsid w:val="006D0412"/>
    <w:rsid w:val="007411B9"/>
    <w:rsid w:val="00780D95"/>
    <w:rsid w:val="00780DC7"/>
    <w:rsid w:val="007A0D55"/>
    <w:rsid w:val="007B3377"/>
    <w:rsid w:val="007E5F44"/>
    <w:rsid w:val="00821DE3"/>
    <w:rsid w:val="00840D61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1734"/>
    <w:rsid w:val="00B574C9"/>
    <w:rsid w:val="00BC39C9"/>
    <w:rsid w:val="00BE5BF7"/>
    <w:rsid w:val="00BF40E1"/>
    <w:rsid w:val="00C27FAB"/>
    <w:rsid w:val="00C358D4"/>
    <w:rsid w:val="00C6296B"/>
    <w:rsid w:val="00C9220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E918FB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E918FB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E918FB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E918FB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E918FB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E918FB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E918FB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E918FB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E918FB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E918FB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E918FB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0959C7C72EE474A82A1969FA65CB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E60ED-5902-492C-A26C-5F4A1C86CEAF}"/>
      </w:docPartPr>
      <w:docPartBody>
        <w:p w:rsidR="00D73258" w:rsidRDefault="00E918FB" w:rsidP="00E918FB">
          <w:pPr>
            <w:pStyle w:val="50959C7C72EE474A82A1969FA65CBB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4D68EA"/>
    <w:rsid w:val="0057546F"/>
    <w:rsid w:val="00D73258"/>
    <w:rsid w:val="00D97EA4"/>
    <w:rsid w:val="00E9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8FB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2B6C87C8480647279218BECBF2599341">
    <w:name w:val="2B6C87C8480647279218BECBF2599341"/>
    <w:rsid w:val="00E918FB"/>
  </w:style>
  <w:style w:type="paragraph" w:customStyle="1" w:styleId="50959C7C72EE474A82A1969FA65CBB04">
    <w:name w:val="50959C7C72EE474A82A1969FA65CBB04"/>
    <w:rsid w:val="00E918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8FB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2B6C87C8480647279218BECBF2599341">
    <w:name w:val="2B6C87C8480647279218BECBF2599341"/>
    <w:rsid w:val="00E918FB"/>
  </w:style>
  <w:style w:type="paragraph" w:customStyle="1" w:styleId="50959C7C72EE474A82A1969FA65CBB04">
    <w:name w:val="50959C7C72EE474A82A1969FA65CBB04"/>
    <w:rsid w:val="00E91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McDonnell10</b:Tag>
    <b:SourceType>Book</b:SourceType>
    <b:Guid>{AF652DC1-AE8E-4093-9AAF-E4941315122E}</b:Guid>
    <b:Author>
      <b:Author>
        <b:NameList>
          <b:Person>
            <b:Last>McDonnell</b:Last>
            <b:First>Jenny</b:First>
          </b:Person>
        </b:NameList>
      </b:Author>
    </b:Author>
    <b:Title>Katherine Mansfield and the Modernist Marketplace: At the Mercy of the Public</b:Title>
    <b:Year>2010</b:Year>
    <b:City>Basingstoke, New York</b:City>
    <b:Publisher>Palgrave Macmillan</b:Publisher>
    <b:Medium>Print</b:Medium>
    <b:RefOrder>2</b:RefOrder>
  </b:Source>
  <b:Source>
    <b:Tag>BrookerThacker09</b:Tag>
    <b:SourceType>Book</b:SourceType>
    <b:Guid>{D3EB93C8-589D-4703-856D-23F64A71AEB4}</b:Guid>
    <b:Author>
      <b:Author>
        <b:NameList>
          <b:Person>
            <b:Last>Brooker</b:Last>
            <b:First>Peter</b:First>
          </b:Person>
          <b:Person>
            <b:Last>Thacker</b:Last>
            <b:First>Andrew</b:First>
          </b:Person>
        </b:NameList>
      </b:Author>
    </b:Author>
    <b:Title>The Oxford Critical and Cultural History of Modernist Magazines</b:Title>
    <b:Year>2009</b:Year>
    <b:City>Oxford</b:City>
    <b:Publisher>Oxford University Press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BD7AE355-D22E-493C-94BA-9F4AB2A3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3</cp:revision>
  <dcterms:created xsi:type="dcterms:W3CDTF">2015-08-27T19:06:00Z</dcterms:created>
  <dcterms:modified xsi:type="dcterms:W3CDTF">2015-08-27T19:31:00Z</dcterms:modified>
</cp:coreProperties>
</file>