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807F42" w14:textId="77777777" w:rsidTr="00922950">
        <w:tc>
          <w:tcPr>
            <w:tcW w:w="491" w:type="dxa"/>
            <w:vMerge w:val="restart"/>
            <w:shd w:val="clear" w:color="auto" w:fill="A6A6A6" w:themeFill="background1" w:themeFillShade="A6"/>
            <w:textDirection w:val="btLr"/>
          </w:tcPr>
          <w:p w14:paraId="3E01ED4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B4DB4A1224BE44BD3152AFE44F8D1A"/>
            </w:placeholder>
            <w:showingPlcHdr/>
            <w:dropDownList>
              <w:listItem w:displayText="Dr." w:value="Dr."/>
              <w:listItem w:displayText="Prof." w:value="Prof."/>
            </w:dropDownList>
          </w:sdtPr>
          <w:sdtEndPr/>
          <w:sdtContent>
            <w:tc>
              <w:tcPr>
                <w:tcW w:w="1259" w:type="dxa"/>
              </w:tcPr>
              <w:p w14:paraId="6AF7AC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A5FD7A1C47A8E4794908BA7F105966C"/>
            </w:placeholder>
            <w:text/>
          </w:sdtPr>
          <w:sdtEndPr/>
          <w:sdtContent>
            <w:tc>
              <w:tcPr>
                <w:tcW w:w="2073" w:type="dxa"/>
              </w:tcPr>
              <w:p w14:paraId="3A954B2F" w14:textId="77777777" w:rsidR="00B574C9" w:rsidRDefault="00BA7407" w:rsidP="00BA7407">
                <w:r>
                  <w:t>Leslie</w:t>
                </w:r>
              </w:p>
            </w:tc>
          </w:sdtContent>
        </w:sdt>
        <w:sdt>
          <w:sdtPr>
            <w:alias w:val="Middle name"/>
            <w:tag w:val="authorMiddleName"/>
            <w:id w:val="-2076034781"/>
            <w:placeholder>
              <w:docPart w:val="D61E27038E4D3A4A8BEF7B530F9D2500"/>
            </w:placeholder>
            <w:showingPlcHdr/>
            <w:text/>
          </w:sdtPr>
          <w:sdtEndPr/>
          <w:sdtContent>
            <w:tc>
              <w:tcPr>
                <w:tcW w:w="2551" w:type="dxa"/>
              </w:tcPr>
              <w:p w14:paraId="0C722843" w14:textId="77777777" w:rsidR="00B574C9" w:rsidRDefault="00B574C9" w:rsidP="00922950">
                <w:r>
                  <w:rPr>
                    <w:rStyle w:val="PlaceholderText"/>
                  </w:rPr>
                  <w:t>[Middle name]</w:t>
                </w:r>
              </w:p>
            </w:tc>
          </w:sdtContent>
        </w:sdt>
        <w:sdt>
          <w:sdtPr>
            <w:alias w:val="Last name"/>
            <w:tag w:val="authorLastName"/>
            <w:id w:val="-1088529830"/>
            <w:placeholder>
              <w:docPart w:val="FFE1F113A07BEA44895CE84839671E26"/>
            </w:placeholder>
            <w:text/>
          </w:sdtPr>
          <w:sdtEndPr/>
          <w:sdtContent>
            <w:tc>
              <w:tcPr>
                <w:tcW w:w="2642" w:type="dxa"/>
              </w:tcPr>
              <w:p w14:paraId="127F522F" w14:textId="77777777" w:rsidR="00B574C9" w:rsidRDefault="00BA7407" w:rsidP="00BA7407">
                <w:r>
                  <w:t>Tramontini</w:t>
                </w:r>
              </w:p>
            </w:tc>
          </w:sdtContent>
        </w:sdt>
      </w:tr>
      <w:tr w:rsidR="00B574C9" w14:paraId="6F9E3535" w14:textId="77777777" w:rsidTr="001A6A06">
        <w:trPr>
          <w:trHeight w:val="986"/>
        </w:trPr>
        <w:tc>
          <w:tcPr>
            <w:tcW w:w="491" w:type="dxa"/>
            <w:vMerge/>
            <w:shd w:val="clear" w:color="auto" w:fill="A6A6A6" w:themeFill="background1" w:themeFillShade="A6"/>
          </w:tcPr>
          <w:p w14:paraId="119EEAEF" w14:textId="77777777" w:rsidR="00B574C9" w:rsidRPr="001A6A06" w:rsidRDefault="00B574C9" w:rsidP="00CF1542">
            <w:pPr>
              <w:jc w:val="center"/>
              <w:rPr>
                <w:b/>
                <w:color w:val="FFFFFF" w:themeColor="background1"/>
              </w:rPr>
            </w:pPr>
          </w:p>
        </w:tc>
        <w:sdt>
          <w:sdtPr>
            <w:alias w:val="Biography"/>
            <w:tag w:val="authorBiography"/>
            <w:id w:val="938807824"/>
            <w:placeholder>
              <w:docPart w:val="8A7FA4EE6DE75C42997F05F94202AF8A"/>
            </w:placeholder>
            <w:showingPlcHdr/>
          </w:sdtPr>
          <w:sdtEndPr/>
          <w:sdtContent>
            <w:tc>
              <w:tcPr>
                <w:tcW w:w="8525" w:type="dxa"/>
                <w:gridSpan w:val="4"/>
              </w:tcPr>
              <w:p w14:paraId="18A79224" w14:textId="77777777" w:rsidR="00B574C9" w:rsidRDefault="00B574C9" w:rsidP="00922950">
                <w:r>
                  <w:rPr>
                    <w:rStyle w:val="PlaceholderText"/>
                  </w:rPr>
                  <w:t>[Enter your biography]</w:t>
                </w:r>
              </w:p>
            </w:tc>
          </w:sdtContent>
        </w:sdt>
      </w:tr>
      <w:tr w:rsidR="00B574C9" w14:paraId="6789BABB" w14:textId="77777777" w:rsidTr="001A6A06">
        <w:trPr>
          <w:trHeight w:val="986"/>
        </w:trPr>
        <w:tc>
          <w:tcPr>
            <w:tcW w:w="491" w:type="dxa"/>
            <w:vMerge/>
            <w:shd w:val="clear" w:color="auto" w:fill="A6A6A6" w:themeFill="background1" w:themeFillShade="A6"/>
          </w:tcPr>
          <w:p w14:paraId="236C330F" w14:textId="77777777" w:rsidR="00B574C9" w:rsidRPr="001A6A06" w:rsidRDefault="00B574C9" w:rsidP="00CF1542">
            <w:pPr>
              <w:jc w:val="center"/>
              <w:rPr>
                <w:b/>
                <w:color w:val="FFFFFF" w:themeColor="background1"/>
              </w:rPr>
            </w:pPr>
          </w:p>
        </w:tc>
        <w:sdt>
          <w:sdtPr>
            <w:alias w:val="Affiliation"/>
            <w:tag w:val="affiliation"/>
            <w:id w:val="2012937915"/>
            <w:placeholder>
              <w:docPart w:val="2E0B21E28BB3EE4680C8EAF70467702F"/>
            </w:placeholder>
            <w:showingPlcHdr/>
            <w:text/>
          </w:sdtPr>
          <w:sdtEndPr/>
          <w:sdtContent>
            <w:tc>
              <w:tcPr>
                <w:tcW w:w="8525" w:type="dxa"/>
                <w:gridSpan w:val="4"/>
              </w:tcPr>
              <w:p w14:paraId="08EF8338" w14:textId="77777777" w:rsidR="00B574C9" w:rsidRDefault="00B574C9" w:rsidP="00B574C9">
                <w:r>
                  <w:rPr>
                    <w:rStyle w:val="PlaceholderText"/>
                  </w:rPr>
                  <w:t>[Enter the institution with which you are affiliated]</w:t>
                </w:r>
              </w:p>
            </w:tc>
          </w:sdtContent>
        </w:sdt>
      </w:tr>
    </w:tbl>
    <w:p w14:paraId="29CD8B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ED85F0" w14:textId="77777777" w:rsidTr="00244BB0">
        <w:tc>
          <w:tcPr>
            <w:tcW w:w="9016" w:type="dxa"/>
            <w:shd w:val="clear" w:color="auto" w:fill="A6A6A6" w:themeFill="background1" w:themeFillShade="A6"/>
            <w:tcMar>
              <w:top w:w="113" w:type="dxa"/>
              <w:bottom w:w="113" w:type="dxa"/>
            </w:tcMar>
          </w:tcPr>
          <w:p w14:paraId="4D699E5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74938A" w14:textId="77777777" w:rsidTr="003F0D73">
        <w:sdt>
          <w:sdtPr>
            <w:rPr>
              <w:b/>
            </w:rPr>
            <w:alias w:val="Article headword"/>
            <w:tag w:val="articleHeadword"/>
            <w:id w:val="-361440020"/>
            <w:placeholder>
              <w:docPart w:val="CE2A460E1AFFD44782C7154A6104D5AC"/>
            </w:placeholder>
            <w:text/>
          </w:sdtPr>
          <w:sdtEndPr/>
          <w:sdtContent>
            <w:tc>
              <w:tcPr>
                <w:tcW w:w="9016" w:type="dxa"/>
                <w:tcMar>
                  <w:top w:w="113" w:type="dxa"/>
                  <w:bottom w:w="113" w:type="dxa"/>
                </w:tcMar>
              </w:tcPr>
              <w:p w14:paraId="1E3849D1" w14:textId="77777777" w:rsidR="003F0D73" w:rsidRPr="00FB589A" w:rsidRDefault="00D96EF9" w:rsidP="00D96EF9">
                <w:pPr>
                  <w:rPr>
                    <w:b/>
                  </w:rPr>
                </w:pPr>
                <w:r w:rsidRPr="009B0910">
                  <w:rPr>
                    <w:rFonts w:eastAsiaTheme="minorEastAsia"/>
                    <w:b/>
                    <w:sz w:val="24"/>
                    <w:szCs w:val="24"/>
                    <w:lang w:val="en-CA" w:eastAsia="ja-JP"/>
                  </w:rPr>
                  <w:t>Bayḏūn</w:t>
                </w:r>
                <w:r>
                  <w:rPr>
                    <w:rFonts w:eastAsiaTheme="minorEastAsia"/>
                    <w:b/>
                    <w:sz w:val="24"/>
                    <w:szCs w:val="24"/>
                    <w:lang w:val="en-CA" w:eastAsia="ja-JP"/>
                  </w:rPr>
                  <w:t xml:space="preserve">, </w:t>
                </w:r>
                <w:r w:rsidRPr="00D10D96">
                  <w:rPr>
                    <w:rFonts w:eastAsiaTheme="minorEastAsia"/>
                    <w:b/>
                    <w:sz w:val="24"/>
                    <w:szCs w:val="24"/>
                    <w:lang w:val="en-CA" w:eastAsia="ja-JP"/>
                  </w:rPr>
                  <w:t>ʿAbbās</w:t>
                </w:r>
              </w:p>
            </w:tc>
          </w:sdtContent>
        </w:sdt>
      </w:tr>
      <w:tr w:rsidR="00464699" w14:paraId="7EEAB967" w14:textId="77777777" w:rsidTr="007821B0">
        <w:sdt>
          <w:sdtPr>
            <w:alias w:val="Variant headwords"/>
            <w:tag w:val="variantHeadwords"/>
            <w:id w:val="173464402"/>
            <w:placeholder>
              <w:docPart w:val="638E27325BEF804D9835325C14DDF305"/>
            </w:placeholder>
          </w:sdtPr>
          <w:sdtEndPr/>
          <w:sdtContent>
            <w:sdt>
              <w:sdtPr>
                <w:alias w:val="Variant headwords"/>
                <w:tag w:val="variantHeadwords"/>
                <w:id w:val="1603612987"/>
                <w:placeholder>
                  <w:docPart w:val="7A817E0CE633AC478C60AB596354B1A9"/>
                </w:placeholder>
              </w:sdtPr>
              <w:sdtEndPr/>
              <w:sdtContent>
                <w:tc>
                  <w:tcPr>
                    <w:tcW w:w="9016" w:type="dxa"/>
                    <w:tcMar>
                      <w:top w:w="113" w:type="dxa"/>
                      <w:bottom w:w="113" w:type="dxa"/>
                    </w:tcMar>
                  </w:tcPr>
                  <w:p w14:paraId="434D1350" w14:textId="77777777" w:rsidR="00464699" w:rsidRDefault="00BA7407" w:rsidP="00D96EF9">
                    <w:r>
                      <w:t>Beydoun</w:t>
                    </w:r>
                    <w:r w:rsidR="00D96EF9">
                      <w:t xml:space="preserve">, </w:t>
                    </w:r>
                    <w:r w:rsidR="00D96EF9" w:rsidRPr="00D96EF9">
                      <w:t>Abbas</w:t>
                    </w:r>
                  </w:p>
                </w:tc>
              </w:sdtContent>
            </w:sdt>
          </w:sdtContent>
        </w:sdt>
      </w:tr>
      <w:tr w:rsidR="00E85A05" w14:paraId="242F60F5" w14:textId="77777777" w:rsidTr="003F0D73">
        <w:sdt>
          <w:sdtPr>
            <w:alias w:val="Abstract"/>
            <w:tag w:val="abstract"/>
            <w:id w:val="-635871867"/>
            <w:placeholder>
              <w:docPart w:val="CFA5C8C6ADD91443A7B7364AF6BA86A5"/>
            </w:placeholder>
          </w:sdtPr>
          <w:sdtEndPr/>
          <w:sdtContent>
            <w:sdt>
              <w:sdtPr>
                <w:alias w:val="Abstract"/>
                <w:tag w:val="abstract"/>
                <w:id w:val="931865715"/>
                <w:placeholder>
                  <w:docPart w:val="C493B69B6077454C92F92F8F68D6FD81"/>
                </w:placeholder>
              </w:sdtPr>
              <w:sdtEndPr/>
              <w:sdtContent>
                <w:tc>
                  <w:tcPr>
                    <w:tcW w:w="9016" w:type="dxa"/>
                    <w:tcMar>
                      <w:top w:w="113" w:type="dxa"/>
                      <w:bottom w:w="113" w:type="dxa"/>
                    </w:tcMar>
                  </w:tcPr>
                  <w:p w14:paraId="0DD7A05A" w14:textId="77777777" w:rsidR="00E85A05" w:rsidRDefault="00BA7407" w:rsidP="00BA7407">
                    <w:pPr>
                      <w:spacing w:after="120"/>
                    </w:pPr>
                    <w:r w:rsidRPr="00BA7407">
                      <w:t xml:space="preserve">Abbas Beydoun is one of Lebanon’s most famous poets and writers, and one of the most outstanding and important intellectuals in the Arab world. </w:t>
                    </w:r>
                    <w:r w:rsidRPr="00BA7407">
                      <w:rPr>
                        <w:b/>
                      </w:rPr>
                      <w:t>Abbas Beydoun</w:t>
                    </w:r>
                    <w:r w:rsidRPr="00BA7407">
                      <w:t xml:space="preserve"> was born in Tyre, Lebanon, in 1945. He attended secondary school there before moving to Beirut to study Arabic Literature at the Arab University. Politically active since 1968, he worked for extremist-leftist papers in Beirut and was arrested and put in prison several times for his political activities. During the Lebanese Civil War 1975-1990, he started working as a school teacher in Tyre and Sidon, and then had to flee the country because of his Communist connections. He migrated to France where in the 1970s he studied at the Sorbonne and received his diploma (DEA). After his return to Beirut he joined the Lebanese daily As-Safir, then moved on to the other dailies al-Hayat and al-Nahar before returning to As-Safir in the year 1997 for good as editor in chief for the cultural section, a position he still holds. Beydoun is one of Lebanon’s most famous poets and intellectuals with impact far beyond Lebanon: Apart from journalistic essays, literary criticism, and poetry which made him a well-known name, he has made a late in life debut as a novelist.</w:t>
                    </w:r>
                  </w:p>
                </w:tc>
              </w:sdtContent>
            </w:sdt>
          </w:sdtContent>
        </w:sdt>
      </w:tr>
      <w:tr w:rsidR="003F0D73" w14:paraId="6EDA5229" w14:textId="77777777" w:rsidTr="003F0D73">
        <w:sdt>
          <w:sdtPr>
            <w:alias w:val="Article text"/>
            <w:tag w:val="articleText"/>
            <w:id w:val="634067588"/>
            <w:placeholder>
              <w:docPart w:val="EBB343E14B32DF4BA57E21C2C58DBCF2"/>
            </w:placeholder>
          </w:sdtPr>
          <w:sdtEndPr/>
          <w:sdtContent>
            <w:tc>
              <w:tcPr>
                <w:tcW w:w="9016" w:type="dxa"/>
                <w:tcMar>
                  <w:top w:w="113" w:type="dxa"/>
                  <w:bottom w:w="113" w:type="dxa"/>
                </w:tcMar>
              </w:tcPr>
              <w:sdt>
                <w:sdtPr>
                  <w:alias w:val="Article text"/>
                  <w:tag w:val="articleText"/>
                  <w:id w:val="1616477787"/>
                  <w:placeholder>
                    <w:docPart w:val="6B44D60460BAAE4EA64424227DF145F4"/>
                  </w:placeholder>
                </w:sdtPr>
                <w:sdtEndPr/>
                <w:sdtContent>
                  <w:p w14:paraId="48A75CB0" w14:textId="20945EB7" w:rsidR="00BA7407" w:rsidRDefault="00BA7407" w:rsidP="00BA7407">
                    <w:r w:rsidRPr="00BA7407">
                      <w:rPr>
                        <w:b/>
                        <w:bCs/>
                        <w:lang w:val="en-US"/>
                      </w:rPr>
                      <w:t>Abbas Beydoun</w:t>
                    </w:r>
                    <w:r w:rsidRPr="00BA7407">
                      <w:rPr>
                        <w:lang w:val="en-US"/>
                      </w:rPr>
                      <w:t xml:space="preserve"> was born in Tyre, Lebanon, in 1945. He attended secondary school there before moving to Beirut to study Arabic Literature at the Arab University. Politically active since 1968, he worked for extremist-leftist papers in Beirut and was arrested and put in prison several times for his political activities. During the Lebanese Civil War 1975-1990, he </w:t>
                    </w:r>
                    <w:r w:rsidRPr="00BA7407">
                      <w:t>started working as a school teacher in Tyre and Sidon, and then</w:t>
                    </w:r>
                    <w:r w:rsidRPr="00BA7407">
                      <w:rPr>
                        <w:lang w:val="en-US"/>
                      </w:rPr>
                      <w:t xml:space="preserve"> had to flee the country because of his Communist connections. He migrated to France where in the 1970s he studied at the Sorbonne and received his diploma (DEA). After his return to Beirut he </w:t>
                    </w:r>
                    <w:r w:rsidRPr="00BA7407">
                      <w:t xml:space="preserve">joined the Lebanese daily As-Safir, then moved on to the other dailies al-Hayat and al-Nahar before returning to As-Safir in the year 1997 for good as </w:t>
                    </w:r>
                    <w:r w:rsidRPr="00BA7407">
                      <w:rPr>
                        <w:lang w:val="en-US"/>
                      </w:rPr>
                      <w:t xml:space="preserve">editor in chief </w:t>
                    </w:r>
                    <w:r w:rsidRPr="00BA7407">
                      <w:t xml:space="preserve">for the cultural section, a position he still holds. </w:t>
                    </w:r>
                  </w:p>
                  <w:p w14:paraId="579BA2EE" w14:textId="77777777" w:rsidR="00BA7407" w:rsidRPr="00BA7407" w:rsidRDefault="00BA7407" w:rsidP="00BA7407">
                    <w:r>
                      <w:t xml:space="preserve"> </w:t>
                    </w:r>
                  </w:p>
                  <w:p w14:paraId="08C659E2" w14:textId="77777777" w:rsidR="00BA7407" w:rsidRDefault="00BA7407" w:rsidP="00BA7407">
                    <w:r w:rsidRPr="00BA7407">
                      <w:t xml:space="preserve">Beydoun </w:t>
                    </w:r>
                    <w:r w:rsidRPr="00BA7407">
                      <w:rPr>
                        <w:lang w:val="en-US"/>
                      </w:rPr>
                      <w:t xml:space="preserve">is one of Lebanon’s most famous poets and intellectuals with impact far beyond Lebanon: Apart from journalistic essays, literary criticism, and poetry which made him a well-known name, he has made a late in life debut as a novelist. Within the last 10 years, he has published four novels. Only one of them has been translated (into French). A committed and outspoken intellectual, Beydoun has also become an outstanding voice in criticizing both Arab and Western politics, the narrowness of Islamist mentality and other urgent topics. He has been vocal in the dialogue of civilizations, e.g. participating in the early 2000s in the German cultural exchange program </w:t>
                    </w:r>
                    <w:r w:rsidRPr="00BA7407">
                      <w:t>"West-East Divan".</w:t>
                    </w:r>
                    <w:r w:rsidRPr="00BA7407">
                      <w:rPr>
                        <w:lang w:val="en-US"/>
                      </w:rPr>
                      <w:t xml:space="preserve"> In the course of the exchange between </w:t>
                    </w:r>
                    <w:r w:rsidRPr="00BA7407">
                      <w:t xml:space="preserve">Beydoun and the German writer Michael Kleeberg, a personal friendship developed, culminating in a considerable literary output on both sides. </w:t>
                    </w:r>
                  </w:p>
                  <w:p w14:paraId="3C72E946" w14:textId="77777777" w:rsidR="00BA7407" w:rsidRPr="00BA7407" w:rsidRDefault="00BA7407" w:rsidP="00BA7407"/>
                  <w:p w14:paraId="1F6C08C9" w14:textId="77777777" w:rsidR="00BA7407" w:rsidRDefault="00BA7407" w:rsidP="00BA7407">
                    <w:pPr>
                      <w:rPr>
                        <w:lang w:val="en-US"/>
                      </w:rPr>
                    </w:pPr>
                    <w:r w:rsidRPr="00BA7407">
                      <w:rPr>
                        <w:lang w:val="en-US"/>
                      </w:rPr>
                      <w:t>Beydoun’s attitude towards writing is expressed best by himself (2004): “</w:t>
                    </w:r>
                    <w:r w:rsidRPr="00BA7407">
                      <w:rPr>
                        <w:i/>
                        <w:iCs/>
                      </w:rPr>
                      <w:t>Was I born a poet? We are all born poets. Poetry does not need a writer. We speak poetry when we love or grieve or are enthusiastic or brave or when we lament. And that does not happen out of suppression, cowardice or betrayal. Poetry starts from “I love you” and not from “I betray you”. When it starts, it finds and becomes the word and no other. When you say it it becomes a message to the loved one and to the lover both. Words are one thing and the self another. It is not easy for poetry to dress up in the lover’s dress. I have never had a lover’s heart and words don’t come easy to me. It was only when I grew older after a lonely childhood that I understood the difficulty of permissible language. My head was always larger than my words since talking is flat and thinking is concave and definite. Whenever I tried to direct my words towards those grooves and curves and underlying structures, I didn’t find it. It seems as if my whole life stayed within those grooves and that I didn’t find anything to say except things too subtle for my words. I think alone and do not find the word for myself</w:t>
                    </w:r>
                    <w:r w:rsidRPr="00BA7407">
                      <w:t>.</w:t>
                    </w:r>
                    <w:r w:rsidRPr="00BA7407">
                      <w:rPr>
                        <w:i/>
                        <w:iCs/>
                      </w:rPr>
                      <w:t xml:space="preserve"> (…) I was not born a poet but I found myself writing”.</w:t>
                    </w:r>
                    <w:r w:rsidRPr="00BA7407">
                      <w:t xml:space="preserve"> (autobiography 2004) His </w:t>
                    </w:r>
                    <w:r w:rsidRPr="00BA7407">
                      <w:rPr>
                        <w:lang w:val="en-US"/>
                      </w:rPr>
                      <w:t xml:space="preserve">experiments with variations of the prose poem </w:t>
                    </w:r>
                    <w:r w:rsidRPr="00BA7407">
                      <w:t>show this struggle for the word and the expression.</w:t>
                    </w:r>
                    <w:r w:rsidRPr="00BA7407">
                      <w:rPr>
                        <w:lang w:val="en-US"/>
                      </w:rPr>
                      <w:t xml:space="preserve"> Beydoun’s innovative style has contributed greatly to the renewal of modern Arabic poetry, so that he has become a role model for many writers and poets of the younger generation. His poetry is rooted in the classical Arab tradition but also nurtured by European literature. He claims that just as any other national literature(s), the Arab art and literature is part of world heritage.</w:t>
                    </w:r>
                  </w:p>
                  <w:p w14:paraId="0E99BF25" w14:textId="77777777" w:rsidR="00BA7407" w:rsidRPr="00BA7407" w:rsidRDefault="00BA7407" w:rsidP="00BA7407">
                    <w:pPr>
                      <w:rPr>
                        <w:lang w:val="en-US"/>
                      </w:rPr>
                    </w:pPr>
                  </w:p>
                  <w:p w14:paraId="3B46A3CA" w14:textId="77777777" w:rsidR="00BA7407" w:rsidRDefault="00BA7407" w:rsidP="00BA7407">
                    <w:r w:rsidRPr="00BA7407">
                      <w:t xml:space="preserve">In his 1997-anthology </w:t>
                    </w:r>
                    <w:r w:rsidRPr="00BA7407">
                      <w:rPr>
                        <w:i/>
                        <w:iCs/>
                      </w:rPr>
                      <w:t>Li-maridin huwa l-amal</w:t>
                    </w:r>
                    <w:r w:rsidRPr="00BA7407">
                      <w:t>, Beydoun mixes several styles; there are short poems with broken up lines without rhyme and without metre (often quite minimalistic:</w:t>
                    </w:r>
                    <w:r w:rsidRPr="00BA7407">
                      <w:rPr>
                        <w:i/>
                        <w:iCs/>
                      </w:rPr>
                      <w:t xml:space="preserve"> “I am sitting surrounded / by all those / who make me feel / lonely”</w:t>
                    </w:r>
                    <w:r w:rsidRPr="00BA7407">
                      <w:t>; “Those”, p. 93), but also poems resembling a prose piece: “</w:t>
                    </w:r>
                    <w:r w:rsidRPr="00BA7407">
                      <w:rPr>
                        <w:i/>
                        <w:iCs/>
                      </w:rPr>
                      <w:t xml:space="preserve">He has done this for 40 years. He sits with his hands on the armrest of his couch. He breathes in deeply and puffs the air towards the wall. When he sees a hole he knows that in his skin, there is a similar hole, thinking that it is not only him growing old. For a long </w:t>
                    </w:r>
                    <w:proofErr w:type="gramStart"/>
                    <w:r w:rsidRPr="00BA7407">
                      <w:rPr>
                        <w:i/>
                        <w:iCs/>
                      </w:rPr>
                      <w:t>time</w:t>
                    </w:r>
                    <w:proofErr w:type="gramEnd"/>
                    <w:r w:rsidRPr="00BA7407">
                      <w:rPr>
                        <w:i/>
                        <w:iCs/>
                      </w:rPr>
                      <w:t xml:space="preserve"> it’s been enough for him to just sit like this and empty himself. He has put down his despair here, and from that moment he knew that happiness doesn’t require more than a square”</w:t>
                    </w:r>
                    <w:r w:rsidRPr="00BA7407">
                      <w:t xml:space="preserve">. (“Forty”, p. 87) Identity and the search for the real Self constitute one of the main topics of his poetry; and the lyricism of his writing renders him unique and distinct from other prose poets. When asked about his different formats of prose poems, Beydoun replied that according to the subject he wants to write about, the form comes differently to him (personal interview, Oct. 20, 2015, in Beirut). However, it is all “shi’r manthur” (prose poetry). </w:t>
                    </w:r>
                  </w:p>
                  <w:p w14:paraId="200662D0" w14:textId="77777777" w:rsidR="00BA7407" w:rsidRPr="00BA7407" w:rsidRDefault="00BA7407" w:rsidP="00BA7407"/>
                  <w:p w14:paraId="300984A7" w14:textId="77777777" w:rsidR="00BA7407" w:rsidRDefault="00BA7407" w:rsidP="00BA7407">
                    <w:r w:rsidRPr="00BA7407">
                      <w:t xml:space="preserve">In his first novel </w:t>
                    </w:r>
                    <w:r w:rsidRPr="00BA7407">
                      <w:rPr>
                        <w:i/>
                        <w:iCs/>
                      </w:rPr>
                      <w:t>Taḥlīl dam</w:t>
                    </w:r>
                    <w:r w:rsidRPr="00BA7407">
                      <w:t xml:space="preserve"> (2004), written in a deep poetic language, he concentrates on a young man’s wish to belong somewhere, echoing his own story. Beydoun in his novels, manages to arrange bits and pieces of his own biography while trimming it with reflections and meditations with universal claim. He has developed a smooth style, leaping in chronology and place, trying to approach his subject from various angles. One of his main topics that he repeatedly comes back to is belonging and identity, and the elusiveness of memory. In his last novels, he deliberately mixes fictional elements with autobiographical scenes and tableaux, constituting semi-self-portraits. He has passages where the reader recognizes himself and past experiences: “</w:t>
                    </w:r>
                    <w:r w:rsidRPr="00BA7407">
                      <w:rPr>
                        <w:i/>
                        <w:iCs/>
                      </w:rPr>
                      <w:t>At the age of 13 I heard for the first time my own voice on tape. I hadn’t thought of this possibility before. This voice was not the one which came to my ears when I spoke, the one I found sweet, resembling me and my talking. But on the tape, I heard another voice resembling more the tape than me. It was a forged voice, dissonant, and spurious as if it didn’t belong to anyone</w:t>
                    </w:r>
                    <w:r w:rsidRPr="00BA7407">
                      <w:t>.” (</w:t>
                    </w:r>
                    <w:r w:rsidRPr="00BA7407">
                      <w:rPr>
                        <w:bCs/>
                        <w:i/>
                        <w:iCs/>
                      </w:rPr>
                      <w:t xml:space="preserve">Marāyā Frānkinshtayn, </w:t>
                    </w:r>
                    <w:r w:rsidRPr="00BA7407">
                      <w:rPr>
                        <w:bCs/>
                      </w:rPr>
                      <w:t xml:space="preserve">2011, p. 13) Alternating with scenes like these, Beydoun evokes </w:t>
                    </w:r>
                    <w:r w:rsidRPr="00BA7407">
                      <w:t>reflections of universal eternal value: “</w:t>
                    </w:r>
                    <w:r w:rsidRPr="00BA7407">
                      <w:rPr>
                        <w:i/>
                        <w:iCs/>
                      </w:rPr>
                      <w:t xml:space="preserve">We yearn for our Self but we find it full of strangers, and we can’t help but throw them out. This is the normal madness which rarely appears. It rarely appears because it is serial, ordered and technical. We visit our memory mostly with scissors, with the aim that our life be our property and shouldn’t </w:t>
                    </w:r>
                    <w:r w:rsidRPr="00BA7407">
                      <w:rPr>
                        <w:i/>
                        <w:iCs/>
                      </w:rPr>
                      <w:lastRenderedPageBreak/>
                      <w:t>shelter strangers; with the aim to abolish this companionship on which it is built. Normal madness is more or less the mind of despotism. We cut out a picture or more at each visit, and in the end we remain alone with our madness. We remain alone over flooded from side to side by this devilish gush. We remain alone enflamed by a pain not understood. (…) The pain that makes life just the fear of death. That makes the fear of death an entire life. That makes us think that our memories will take revenge on us after we leave, that they will cling to us like voracious dogs, that they will witness and mock us. That’s why we don’t have to leave behind anything.</w:t>
                    </w:r>
                    <w:r w:rsidRPr="00BA7407">
                      <w:t>” (</w:t>
                    </w:r>
                    <w:r w:rsidRPr="00BA7407">
                      <w:rPr>
                        <w:i/>
                        <w:iCs/>
                      </w:rPr>
                      <w:t xml:space="preserve">Albūm al-khasāra, </w:t>
                    </w:r>
                    <w:r w:rsidRPr="00BA7407">
                      <w:t>2012, p. 254-55)</w:t>
                    </w:r>
                  </w:p>
                  <w:p w14:paraId="7832D242" w14:textId="77777777" w:rsidR="00BA7407" w:rsidRPr="00BA7407" w:rsidRDefault="00BA7407" w:rsidP="00BA7407"/>
                  <w:p w14:paraId="50B914C7" w14:textId="77777777" w:rsidR="00BA7407" w:rsidRDefault="00BA7407" w:rsidP="00BA7407">
                    <w:pPr>
                      <w:rPr>
                        <w:lang w:val="en-US"/>
                      </w:rPr>
                    </w:pPr>
                    <w:r w:rsidRPr="00BA7407">
                      <w:t>Regrettably, Beydoun has been translated only into a few languages.</w:t>
                    </w:r>
                    <w:r w:rsidRPr="00BA7407">
                      <w:rPr>
                        <w:lang w:val="en-US"/>
                      </w:rPr>
                      <w:t xml:space="preserve"> </w:t>
                    </w:r>
                    <w:r w:rsidRPr="00BA7407">
                      <w:t xml:space="preserve">Both his poetry and prose however, deserve much wider </w:t>
                    </w:r>
                    <w:r w:rsidRPr="00BA7407">
                      <w:rPr>
                        <w:lang w:val="en-US"/>
                      </w:rPr>
                      <w:t xml:space="preserve">international </w:t>
                    </w:r>
                    <w:r w:rsidRPr="00BA7407">
                      <w:t>recognition</w:t>
                    </w:r>
                    <w:r w:rsidRPr="00BA7407">
                      <w:rPr>
                        <w:lang w:val="en-US"/>
                      </w:rPr>
                      <w:t xml:space="preserve"> and attention</w:t>
                    </w:r>
                    <w:r w:rsidRPr="00BA7407">
                      <w:t xml:space="preserve"> than they have received. It remains to be hoped for a timely translation of his masterpieces in the near future.</w:t>
                    </w:r>
                    <w:r w:rsidRPr="00BA7407">
                      <w:rPr>
                        <w:lang w:val="en-US"/>
                      </w:rPr>
                      <w:t xml:space="preserve"> </w:t>
                    </w:r>
                  </w:p>
                  <w:p w14:paraId="675EF839" w14:textId="77777777" w:rsidR="00BA7407" w:rsidRDefault="00BA7407" w:rsidP="00BA7407">
                    <w:pPr>
                      <w:rPr>
                        <w:lang w:val="en-US"/>
                      </w:rPr>
                    </w:pPr>
                  </w:p>
                  <w:p w14:paraId="789C2261" w14:textId="77777777" w:rsidR="00033D81" w:rsidRDefault="00033D81" w:rsidP="00033D81">
                    <w:pPr>
                      <w:pStyle w:val="Heading2"/>
                      <w:rPr>
                        <w:lang w:val="en-US"/>
                      </w:rPr>
                    </w:pPr>
                    <w:r>
                      <w:rPr>
                        <w:lang w:val="en-US"/>
                      </w:rPr>
                      <w:t>By the Author:</w:t>
                    </w:r>
                  </w:p>
                  <w:p w14:paraId="5CB93398" w14:textId="77777777" w:rsidR="00033D81" w:rsidRPr="00BA7407" w:rsidRDefault="00033D81" w:rsidP="00033D81">
                    <w:r w:rsidRPr="00BA7407">
                      <w:rPr>
                        <w:i/>
                        <w:iCs/>
                      </w:rPr>
                      <w:t>Ṣ</w:t>
                    </w:r>
                    <w:r w:rsidRPr="00BA7407">
                      <w:rPr>
                        <w:rFonts w:hint="eastAsia"/>
                        <w:i/>
                        <w:iCs/>
                      </w:rPr>
                      <w:t xml:space="preserve">ūr </w:t>
                    </w:r>
                    <w:r w:rsidRPr="00BA7407">
                      <w:t>(Tyros), Beirut, Mu’assasat al-Abhath al</w:t>
                    </w:r>
                    <w:proofErr w:type="gramStart"/>
                    <w:r w:rsidRPr="00BA7407">
                      <w:t>-‘</w:t>
                    </w:r>
                    <w:proofErr w:type="gramEnd"/>
                    <w:r w:rsidRPr="00BA7407">
                      <w:t xml:space="preserve">Arabiyah, 1985. Poetry. French translation, </w:t>
                    </w:r>
                    <w:r w:rsidRPr="00BA7407">
                      <w:rPr>
                        <w:i/>
                      </w:rPr>
                      <w:t>Le poème de Tyr</w:t>
                    </w:r>
                    <w:r w:rsidRPr="00BA7407">
                      <w:t>, by Kadhim Jihad, Paris, Actes Sud, 2002.</w:t>
                    </w:r>
                  </w:p>
                  <w:p w14:paraId="47FD237D" w14:textId="77777777" w:rsidR="00033D81" w:rsidRPr="00BA7407" w:rsidRDefault="00033D81" w:rsidP="00033D81"/>
                  <w:p w14:paraId="55474102" w14:textId="77777777" w:rsidR="00033D81" w:rsidRPr="00BA7407" w:rsidRDefault="00033D81" w:rsidP="00033D81">
                    <w:r w:rsidRPr="00BA7407">
                      <w:rPr>
                        <w:rtl/>
                      </w:rPr>
                      <w:t xml:space="preserve">الوقت بجرعة </w:t>
                    </w:r>
                    <w:proofErr w:type="gramStart"/>
                    <w:r w:rsidRPr="00BA7407">
                      <w:rPr>
                        <w:rtl/>
                      </w:rPr>
                      <w:t>كبيرة</w:t>
                    </w:r>
                    <w:r w:rsidRPr="00BA7407">
                      <w:t xml:space="preserve">  </w:t>
                    </w:r>
                    <w:r w:rsidRPr="00BA7407">
                      <w:rPr>
                        <w:i/>
                        <w:iCs/>
                      </w:rPr>
                      <w:t>al</w:t>
                    </w:r>
                    <w:proofErr w:type="gramEnd"/>
                    <w:r w:rsidRPr="00BA7407">
                      <w:rPr>
                        <w:i/>
                        <w:iCs/>
                      </w:rPr>
                      <w:t>-Waqt bi-jur</w:t>
                    </w:r>
                    <w:r w:rsidRPr="00BA7407">
                      <w:rPr>
                        <w:i/>
                        <w:iCs/>
                        <w:vertAlign w:val="subscript"/>
                      </w:rPr>
                      <w:t>ʿ</w:t>
                    </w:r>
                    <w:r w:rsidRPr="00BA7407">
                      <w:rPr>
                        <w:i/>
                        <w:iCs/>
                      </w:rPr>
                      <w:t>a kab</w:t>
                    </w:r>
                    <w:r w:rsidRPr="00BA7407">
                      <w:rPr>
                        <w:rFonts w:hint="eastAsia"/>
                        <w:i/>
                        <w:iCs/>
                      </w:rPr>
                      <w:t>īra</w:t>
                    </w:r>
                    <w:r w:rsidRPr="00BA7407">
                      <w:rPr>
                        <w:rFonts w:hint="eastAsia"/>
                      </w:rPr>
                      <w:t xml:space="preserve"> </w:t>
                    </w:r>
                    <w:r w:rsidRPr="00BA7407">
                      <w:t xml:space="preserve"> (Time in big gulps), Beirut, D</w:t>
                    </w:r>
                    <w:r w:rsidRPr="00BA7407">
                      <w:rPr>
                        <w:rFonts w:hint="eastAsia"/>
                      </w:rPr>
                      <w:t>ā</w:t>
                    </w:r>
                    <w:r w:rsidRPr="00BA7407">
                      <w:t>r al-Farabi, 1982. Poetry</w:t>
                    </w:r>
                  </w:p>
                  <w:p w14:paraId="2995D853" w14:textId="77777777" w:rsidR="00033D81" w:rsidRPr="00BA7407" w:rsidRDefault="00033D81" w:rsidP="00033D81"/>
                  <w:p w14:paraId="74989F85" w14:textId="77777777" w:rsidR="00033D81" w:rsidRPr="00BA7407" w:rsidRDefault="00033D81" w:rsidP="00033D81">
                    <w:r w:rsidRPr="00BA7407">
                      <w:rPr>
                        <w:rtl/>
                      </w:rPr>
                      <w:t>زوّار الشتوة الأولى، مسبوقاً ب</w:t>
                    </w:r>
                    <w:r w:rsidRPr="00BA7407">
                      <w:rPr>
                        <w:rFonts w:hint="cs"/>
                        <w:rtl/>
                      </w:rPr>
                      <w:t>ص</w:t>
                    </w:r>
                    <w:r w:rsidRPr="00BA7407">
                      <w:rPr>
                        <w:rtl/>
                      </w:rPr>
                      <w:t xml:space="preserve">يد الأمثال، يليه مدافن </w:t>
                    </w:r>
                    <w:proofErr w:type="gramStart"/>
                    <w:r w:rsidRPr="00BA7407">
                      <w:rPr>
                        <w:rtl/>
                      </w:rPr>
                      <w:t>زجاجية</w:t>
                    </w:r>
                    <w:r w:rsidRPr="00BA7407">
                      <w:t xml:space="preserve">  </w:t>
                    </w:r>
                    <w:r w:rsidRPr="00BA7407">
                      <w:rPr>
                        <w:i/>
                        <w:iCs/>
                      </w:rPr>
                      <w:t>Zuw</w:t>
                    </w:r>
                    <w:r w:rsidRPr="00BA7407">
                      <w:rPr>
                        <w:rFonts w:hint="eastAsia"/>
                        <w:i/>
                        <w:iCs/>
                      </w:rPr>
                      <w:t>ār</w:t>
                    </w:r>
                    <w:proofErr w:type="gramEnd"/>
                    <w:r w:rsidRPr="00BA7407">
                      <w:rPr>
                        <w:rFonts w:hint="eastAsia"/>
                        <w:i/>
                        <w:iCs/>
                      </w:rPr>
                      <w:t xml:space="preserve"> al-shitwa l-</w:t>
                    </w:r>
                    <w:r w:rsidRPr="00BA7407">
                      <w:rPr>
                        <w:i/>
                        <w:iCs/>
                      </w:rPr>
                      <w:t>ūl</w:t>
                    </w:r>
                    <w:r w:rsidRPr="00BA7407">
                      <w:rPr>
                        <w:rFonts w:hint="eastAsia"/>
                        <w:i/>
                        <w:iCs/>
                      </w:rPr>
                      <w:t>ā masb</w:t>
                    </w:r>
                    <w:r w:rsidRPr="00BA7407">
                      <w:rPr>
                        <w:i/>
                        <w:iCs/>
                      </w:rPr>
                      <w:t>ūqan bi-ṣayd al-amth</w:t>
                    </w:r>
                    <w:r w:rsidRPr="00BA7407">
                      <w:rPr>
                        <w:rFonts w:hint="eastAsia"/>
                        <w:i/>
                        <w:iCs/>
                      </w:rPr>
                      <w:t>āl yal</w:t>
                    </w:r>
                    <w:r w:rsidRPr="00BA7407">
                      <w:rPr>
                        <w:i/>
                        <w:iCs/>
                      </w:rPr>
                      <w:t>īh mad</w:t>
                    </w:r>
                    <w:r w:rsidRPr="00BA7407">
                      <w:rPr>
                        <w:rFonts w:hint="eastAsia"/>
                        <w:i/>
                        <w:iCs/>
                      </w:rPr>
                      <w:t>āfin zuj</w:t>
                    </w:r>
                    <w:r w:rsidRPr="00BA7407">
                      <w:rPr>
                        <w:i/>
                        <w:iCs/>
                      </w:rPr>
                      <w:t>āj</w:t>
                    </w:r>
                    <w:r w:rsidRPr="00BA7407">
                      <w:rPr>
                        <w:rFonts w:hint="eastAsia"/>
                        <w:i/>
                        <w:iCs/>
                      </w:rPr>
                      <w:t>īya</w:t>
                    </w:r>
                    <w:r w:rsidRPr="00BA7407">
                      <w:t xml:space="preserve"> (Visitors in winter, preceded by: Chasing proverbs, followed by Glassy graveyards), Beirut, Dar al-Matbu‘at al-Sharqiyah, 1985. Poetry (trilogy)</w:t>
                    </w:r>
                  </w:p>
                  <w:p w14:paraId="1E2CBA70" w14:textId="77777777" w:rsidR="00033D81" w:rsidRPr="00BA7407" w:rsidRDefault="00033D81" w:rsidP="00033D81"/>
                  <w:p w14:paraId="34F91DC0" w14:textId="77777777" w:rsidR="00033D81" w:rsidRPr="00BA7407" w:rsidRDefault="00033D81" w:rsidP="00033D81">
                    <w:r w:rsidRPr="00BA7407">
                      <w:rPr>
                        <w:rtl/>
                      </w:rPr>
                      <w:t>نقد الألم</w:t>
                    </w:r>
                    <w:r w:rsidRPr="00BA7407">
                      <w:t xml:space="preserve">   </w:t>
                    </w:r>
                    <w:r w:rsidRPr="00BA7407">
                      <w:rPr>
                        <w:i/>
                        <w:iCs/>
                      </w:rPr>
                      <w:t>Naqd al-alam</w:t>
                    </w:r>
                    <w:r w:rsidRPr="00BA7407">
                      <w:t xml:space="preserve"> (Critique of </w:t>
                    </w:r>
                    <w:proofErr w:type="gramStart"/>
                    <w:r w:rsidRPr="00BA7407">
                      <w:t>pain),</w:t>
                    </w:r>
                    <w:proofErr w:type="gramEnd"/>
                    <w:r w:rsidRPr="00BA7407">
                      <w:t xml:space="preserve"> Beirut, Dar al-Matbu‘at al-Sharqiyah, 1987. Poetry</w:t>
                    </w:r>
                  </w:p>
                  <w:p w14:paraId="53F71807" w14:textId="77777777" w:rsidR="00033D81" w:rsidRPr="00BA7407" w:rsidRDefault="00033D81" w:rsidP="00033D81"/>
                  <w:p w14:paraId="4961B71C" w14:textId="77777777" w:rsidR="00033D81" w:rsidRPr="00BA7407" w:rsidRDefault="00033D81" w:rsidP="00033D81">
                    <w:bookmarkStart w:id="0" w:name="OLE_LINK1"/>
                    <w:bookmarkStart w:id="1" w:name="OLE_LINK2"/>
                    <w:r w:rsidRPr="00BA7407">
                      <w:rPr>
                        <w:rtl/>
                      </w:rPr>
                      <w:t xml:space="preserve">خلاء هذا </w:t>
                    </w:r>
                    <w:proofErr w:type="gramStart"/>
                    <w:r w:rsidRPr="00BA7407">
                      <w:rPr>
                        <w:rtl/>
                      </w:rPr>
                      <w:t>القَدَح</w:t>
                    </w:r>
                    <w:r w:rsidRPr="00BA7407">
                      <w:t xml:space="preserve">  </w:t>
                    </w:r>
                    <w:r w:rsidRPr="00BA7407">
                      <w:rPr>
                        <w:i/>
                        <w:iCs/>
                      </w:rPr>
                      <w:t>Khalāʾ</w:t>
                    </w:r>
                    <w:proofErr w:type="gramEnd"/>
                    <w:r w:rsidRPr="00BA7407">
                      <w:rPr>
                        <w:i/>
                        <w:iCs/>
                      </w:rPr>
                      <w:t xml:space="preserve"> hadha l-qadḥ  (</w:t>
                    </w:r>
                    <w:r w:rsidRPr="00BA7407">
                      <w:t>The emptiness of this glass), Beirut, Dar al-Jadid, 1990. Poetry</w:t>
                    </w:r>
                  </w:p>
                  <w:bookmarkEnd w:id="0"/>
                  <w:bookmarkEnd w:id="1"/>
                  <w:p w14:paraId="44BA7C99" w14:textId="77777777" w:rsidR="00033D81" w:rsidRPr="00BA7407" w:rsidRDefault="00033D81" w:rsidP="00033D81"/>
                  <w:p w14:paraId="414AC1BD" w14:textId="77777777" w:rsidR="00033D81" w:rsidRPr="00BA7407" w:rsidRDefault="00033D81" w:rsidP="00033D81">
                    <w:r w:rsidRPr="00BA7407">
                      <w:rPr>
                        <w:rtl/>
                      </w:rPr>
                      <w:t>حُجُرات</w:t>
                    </w:r>
                    <w:r w:rsidRPr="00BA7407">
                      <w:t xml:space="preserve">   </w:t>
                    </w:r>
                    <w:proofErr w:type="gramStart"/>
                    <w:r w:rsidRPr="00BA7407">
                      <w:rPr>
                        <w:i/>
                        <w:iCs/>
                      </w:rPr>
                      <w:t>Ḥujar</w:t>
                    </w:r>
                    <w:r w:rsidRPr="00BA7407">
                      <w:rPr>
                        <w:rFonts w:hint="eastAsia"/>
                        <w:i/>
                        <w:iCs/>
                      </w:rPr>
                      <w:t>āt</w:t>
                    </w:r>
                    <w:r w:rsidRPr="00BA7407">
                      <w:rPr>
                        <w:rFonts w:hint="eastAsia"/>
                      </w:rPr>
                      <w:t xml:space="preserve"> </w:t>
                    </w:r>
                    <w:r w:rsidRPr="00BA7407">
                      <w:t xml:space="preserve"> (</w:t>
                    </w:r>
                    <w:proofErr w:type="gramEnd"/>
                    <w:r w:rsidRPr="00BA7407">
                      <w:t xml:space="preserve">Rooms), Beirut, Dar al-Jadid, 1992. </w:t>
                    </w:r>
                  </w:p>
                  <w:p w14:paraId="6BF7466D" w14:textId="77777777" w:rsidR="00033D81" w:rsidRPr="00BA7407" w:rsidRDefault="00033D81" w:rsidP="00033D81"/>
                  <w:p w14:paraId="0855AA7A" w14:textId="77777777" w:rsidR="00033D81" w:rsidRPr="00BA7407" w:rsidRDefault="00033D81" w:rsidP="00033D81">
                    <w:r w:rsidRPr="00BA7407">
                      <w:rPr>
                        <w:rtl/>
                      </w:rPr>
                      <w:t>أشقّاء ن</w:t>
                    </w:r>
                    <w:r w:rsidRPr="00BA7407">
                      <w:rPr>
                        <w:rFonts w:hint="cs"/>
                        <w:rtl/>
                        <w:lang w:bidi="ar-IQ"/>
                      </w:rPr>
                      <w:t>دم</w:t>
                    </w:r>
                    <w:r w:rsidRPr="00BA7407">
                      <w:rPr>
                        <w:rtl/>
                      </w:rPr>
                      <w:t xml:space="preserve">ِنا </w:t>
                    </w:r>
                    <w:r w:rsidRPr="00BA7407">
                      <w:t xml:space="preserve">    </w:t>
                    </w:r>
                    <w:r w:rsidRPr="00BA7407">
                      <w:rPr>
                        <w:i/>
                        <w:iCs/>
                      </w:rPr>
                      <w:t>Ashiqq</w:t>
                    </w:r>
                    <w:r w:rsidRPr="00BA7407">
                      <w:rPr>
                        <w:rFonts w:hint="eastAsia"/>
                        <w:i/>
                        <w:iCs/>
                      </w:rPr>
                      <w:t>ā</w:t>
                    </w:r>
                    <w:r w:rsidRPr="00BA7407">
                      <w:rPr>
                        <w:i/>
                        <w:iCs/>
                      </w:rPr>
                      <w:t>’ nadamin</w:t>
                    </w:r>
                    <w:r w:rsidRPr="00BA7407">
                      <w:rPr>
                        <w:rFonts w:hint="eastAsia"/>
                        <w:i/>
                        <w:iCs/>
                      </w:rPr>
                      <w:t>ā</w:t>
                    </w:r>
                    <w:r w:rsidRPr="00BA7407">
                      <w:rPr>
                        <w:rFonts w:hint="eastAsia"/>
                      </w:rPr>
                      <w:t xml:space="preserve"> (</w:t>
                    </w:r>
                    <w:r w:rsidRPr="00BA7407">
                      <w:t xml:space="preserve">The friends of our </w:t>
                    </w:r>
                    <w:proofErr w:type="gramStart"/>
                    <w:r w:rsidRPr="00BA7407">
                      <w:t>regret),</w:t>
                    </w:r>
                    <w:proofErr w:type="gramEnd"/>
                    <w:r w:rsidRPr="00BA7407">
                      <w:t xml:space="preserve"> Beirut, Dar al-Nahar, 1993.</w:t>
                    </w:r>
                  </w:p>
                  <w:p w14:paraId="5979CCEE" w14:textId="77777777" w:rsidR="00033D81" w:rsidRPr="00BA7407" w:rsidRDefault="00033D81" w:rsidP="00033D81"/>
                  <w:p w14:paraId="30B7B2A9" w14:textId="77777777" w:rsidR="00033D81" w:rsidRPr="00BA7407" w:rsidRDefault="00033D81" w:rsidP="00033D81">
                    <w:r w:rsidRPr="00BA7407">
                      <w:rPr>
                        <w:i/>
                        <w:iCs/>
                      </w:rPr>
                      <w:t xml:space="preserve"> </w:t>
                    </w:r>
                    <w:r w:rsidRPr="00BA7407">
                      <w:rPr>
                        <w:rtl/>
                      </w:rPr>
                      <w:t>لمر</w:t>
                    </w:r>
                    <w:r w:rsidRPr="00BA7407">
                      <w:rPr>
                        <w:rFonts w:hint="cs"/>
                        <w:rtl/>
                      </w:rPr>
                      <w:t>ي</w:t>
                    </w:r>
                    <w:r w:rsidRPr="00BA7407">
                      <w:rPr>
                        <w:rtl/>
                      </w:rPr>
                      <w:t xml:space="preserve">ض هو </w:t>
                    </w:r>
                    <w:proofErr w:type="gramStart"/>
                    <w:r w:rsidRPr="00BA7407">
                      <w:rPr>
                        <w:rtl/>
                      </w:rPr>
                      <w:t>الأمل</w:t>
                    </w:r>
                    <w:r w:rsidRPr="00BA7407">
                      <w:rPr>
                        <w:i/>
                        <w:iCs/>
                      </w:rPr>
                      <w:t xml:space="preserve">  Li</w:t>
                    </w:r>
                    <w:proofErr w:type="gramEnd"/>
                    <w:r w:rsidRPr="00BA7407">
                      <w:rPr>
                        <w:i/>
                        <w:iCs/>
                      </w:rPr>
                      <w:t>-Mar</w:t>
                    </w:r>
                    <w:r w:rsidRPr="00BA7407">
                      <w:rPr>
                        <w:rFonts w:hint="eastAsia"/>
                        <w:i/>
                        <w:iCs/>
                      </w:rPr>
                      <w:t>ī</w:t>
                    </w:r>
                    <w:r w:rsidRPr="00BA7407">
                      <w:rPr>
                        <w:i/>
                        <w:iCs/>
                      </w:rPr>
                      <w:t>ḍin huwa l-amal</w:t>
                    </w:r>
                    <w:r w:rsidRPr="00BA7407">
                      <w:t xml:space="preserve"> (For the sick it is hope), Beirut, Dar al-Massar, 1997. Poetry</w:t>
                    </w:r>
                  </w:p>
                  <w:p w14:paraId="124DBBF6" w14:textId="77777777" w:rsidR="00033D81" w:rsidRPr="00BA7407" w:rsidRDefault="00033D81" w:rsidP="00033D81"/>
                  <w:p w14:paraId="4B30998B" w14:textId="77777777" w:rsidR="00033D81" w:rsidRPr="00BA7407" w:rsidRDefault="00033D81" w:rsidP="00033D81">
                    <w:r w:rsidRPr="00BA7407">
                      <w:rPr>
                        <w:i/>
                        <w:iCs/>
                      </w:rPr>
                      <w:t xml:space="preserve"> </w:t>
                    </w:r>
                    <w:r w:rsidRPr="00BA7407">
                      <w:rPr>
                        <w:rtl/>
                      </w:rPr>
                      <w:t>لُفِظَ في البرد</w:t>
                    </w:r>
                    <w:r w:rsidRPr="00BA7407">
                      <w:rPr>
                        <w:i/>
                        <w:iCs/>
                      </w:rPr>
                      <w:t xml:space="preserve">    Lufiẓ fil-bard</w:t>
                    </w:r>
                    <w:r w:rsidRPr="00BA7407">
                      <w:t xml:space="preserve"> (Pronounced in the </w:t>
                    </w:r>
                    <w:proofErr w:type="gramStart"/>
                    <w:r w:rsidRPr="00BA7407">
                      <w:t>cold),</w:t>
                    </w:r>
                    <w:proofErr w:type="gramEnd"/>
                    <w:r w:rsidRPr="00BA7407">
                      <w:t xml:space="preserve"> Beirut, Dar al-Massar, 2000. Poetry </w:t>
                    </w:r>
                  </w:p>
                  <w:p w14:paraId="227F46C9" w14:textId="77777777" w:rsidR="00033D81" w:rsidRPr="00BA7407" w:rsidRDefault="00033D81" w:rsidP="00033D81"/>
                  <w:p w14:paraId="07CB45F8" w14:textId="77777777" w:rsidR="00033D81" w:rsidRPr="00BA7407" w:rsidRDefault="00033D81" w:rsidP="00033D81">
                    <w:pPr>
                      <w:rPr>
                        <w:rtl/>
                      </w:rPr>
                    </w:pPr>
                    <w:r w:rsidRPr="00BA7407">
                      <w:rPr>
                        <w:i/>
                        <w:iCs/>
                      </w:rPr>
                      <w:t xml:space="preserve"> </w:t>
                    </w:r>
                    <w:r w:rsidRPr="00BA7407">
                      <w:rPr>
                        <w:rtl/>
                      </w:rPr>
                      <w:t>تحليل دم</w:t>
                    </w:r>
                    <w:r w:rsidRPr="00BA7407">
                      <w:rPr>
                        <w:i/>
                        <w:iCs/>
                      </w:rPr>
                      <w:t xml:space="preserve">   Taḥl</w:t>
                    </w:r>
                    <w:r w:rsidRPr="00BA7407">
                      <w:rPr>
                        <w:rFonts w:hint="eastAsia"/>
                        <w:i/>
                        <w:iCs/>
                      </w:rPr>
                      <w:t>ī</w:t>
                    </w:r>
                    <w:r w:rsidRPr="00BA7407">
                      <w:rPr>
                        <w:i/>
                        <w:iCs/>
                      </w:rPr>
                      <w:t>l dam</w:t>
                    </w:r>
                    <w:r w:rsidRPr="00BA7407">
                      <w:t xml:space="preserve"> (Blood </w:t>
                    </w:r>
                    <w:proofErr w:type="gramStart"/>
                    <w:r w:rsidRPr="00BA7407">
                      <w:t>analysis),</w:t>
                    </w:r>
                    <w:proofErr w:type="gramEnd"/>
                    <w:r w:rsidRPr="00BA7407">
                      <w:t xml:space="preserve"> London/Beirut, Riyad el-Rayyes, 2002. Novel. English translation, Blood Test, by Max Weiss, Syracuse, N.Y. Syracuse Univ Press 2008</w:t>
                    </w:r>
                  </w:p>
                  <w:p w14:paraId="1C47F05F" w14:textId="77777777" w:rsidR="00033D81" w:rsidRPr="00BA7407" w:rsidRDefault="00033D81" w:rsidP="00033D81"/>
                  <w:p w14:paraId="0EDD259C" w14:textId="77777777" w:rsidR="00033D81" w:rsidRPr="00BA7407" w:rsidRDefault="00033D81" w:rsidP="00033D81">
                    <w:r w:rsidRPr="00BA7407">
                      <w:rPr>
                        <w:i/>
                        <w:iCs/>
                      </w:rPr>
                      <w:t xml:space="preserve"> </w:t>
                    </w:r>
                    <w:r w:rsidRPr="00BA7407">
                      <w:rPr>
                        <w:rFonts w:hint="cs"/>
                        <w:rtl/>
                      </w:rPr>
                      <w:t>الجسد</w:t>
                    </w:r>
                    <w:r w:rsidRPr="00BA7407">
                      <w:rPr>
                        <w:rtl/>
                      </w:rPr>
                      <w:t xml:space="preserve"> بلا مُعَلّم</w:t>
                    </w:r>
                    <w:r w:rsidRPr="00BA7407">
                      <w:rPr>
                        <w:i/>
                        <w:iCs/>
                      </w:rPr>
                      <w:t xml:space="preserve">   al-Jasad bi-l</w:t>
                    </w:r>
                    <w:r w:rsidRPr="00BA7407">
                      <w:rPr>
                        <w:rFonts w:hint="eastAsia"/>
                        <w:i/>
                        <w:iCs/>
                      </w:rPr>
                      <w:t>ā</w:t>
                    </w:r>
                    <w:r w:rsidRPr="00BA7407">
                      <w:rPr>
                        <w:i/>
                        <w:iCs/>
                      </w:rPr>
                      <w:t xml:space="preserve"> mu‘allim</w:t>
                    </w:r>
                    <w:r w:rsidRPr="00BA7407">
                      <w:t xml:space="preserve"> (Body with no </w:t>
                    </w:r>
                    <w:proofErr w:type="gramStart"/>
                    <w:r w:rsidRPr="00BA7407">
                      <w:t>teacher),</w:t>
                    </w:r>
                    <w:proofErr w:type="gramEnd"/>
                    <w:r w:rsidRPr="00BA7407">
                      <w:t xml:space="preserve"> Beirut, Dar al-Adab 2004. Poetry</w:t>
                    </w:r>
                  </w:p>
                  <w:p w14:paraId="54F894E2" w14:textId="77777777" w:rsidR="00033D81" w:rsidRPr="00BA7407" w:rsidRDefault="00033D81" w:rsidP="00033D81"/>
                  <w:p w14:paraId="5F747951" w14:textId="77777777" w:rsidR="00033D81" w:rsidRPr="00BA7407" w:rsidRDefault="00033D81" w:rsidP="00033D81">
                    <w:r w:rsidRPr="00BA7407">
                      <w:rPr>
                        <w:i/>
                        <w:iCs/>
                      </w:rPr>
                      <w:t xml:space="preserve"> </w:t>
                    </w:r>
                    <w:r w:rsidRPr="00BA7407">
                      <w:rPr>
                        <w:rFonts w:hint="cs"/>
                        <w:rtl/>
                      </w:rPr>
                      <w:t>ربما قليلا على الأرجح</w:t>
                    </w:r>
                    <w:r w:rsidRPr="00BA7407">
                      <w:t xml:space="preserve">   </w:t>
                    </w:r>
                    <w:r w:rsidRPr="00BA7407">
                      <w:rPr>
                        <w:i/>
                        <w:iCs/>
                      </w:rPr>
                      <w:t>Rubbam</w:t>
                    </w:r>
                    <w:r w:rsidRPr="00BA7407">
                      <w:rPr>
                        <w:rFonts w:hint="eastAsia"/>
                        <w:i/>
                        <w:iCs/>
                      </w:rPr>
                      <w:t>ā</w:t>
                    </w:r>
                    <w:r w:rsidRPr="00BA7407">
                      <w:rPr>
                        <w:i/>
                        <w:iCs/>
                      </w:rPr>
                      <w:t xml:space="preserve"> qal</w:t>
                    </w:r>
                    <w:r w:rsidRPr="00BA7407">
                      <w:rPr>
                        <w:rFonts w:hint="eastAsia"/>
                        <w:i/>
                        <w:iCs/>
                      </w:rPr>
                      <w:t>ī</w:t>
                    </w:r>
                    <w:r w:rsidRPr="00BA7407">
                      <w:rPr>
                        <w:i/>
                        <w:iCs/>
                      </w:rPr>
                      <w:t>lan ‘al</w:t>
                    </w:r>
                    <w:r w:rsidRPr="00BA7407">
                      <w:rPr>
                        <w:rFonts w:hint="eastAsia"/>
                        <w:i/>
                        <w:iCs/>
                      </w:rPr>
                      <w:t>ā</w:t>
                    </w:r>
                    <w:r w:rsidRPr="00BA7407">
                      <w:rPr>
                        <w:i/>
                        <w:iCs/>
                      </w:rPr>
                      <w:t xml:space="preserve"> l-arjaḥ</w:t>
                    </w:r>
                    <w:r w:rsidRPr="00BA7407">
                      <w:t xml:space="preserve"> (Perhaps a bit </w:t>
                    </w:r>
                    <w:proofErr w:type="gramStart"/>
                    <w:r w:rsidRPr="00BA7407">
                      <w:t>probably),</w:t>
                    </w:r>
                    <w:proofErr w:type="gramEnd"/>
                    <w:r w:rsidRPr="00BA7407">
                      <w:t xml:space="preserve"> Beirut, D</w:t>
                    </w:r>
                    <w:r w:rsidRPr="00BA7407">
                      <w:rPr>
                        <w:rFonts w:hint="eastAsia"/>
                      </w:rPr>
                      <w:t>ā</w:t>
                    </w:r>
                    <w:r w:rsidRPr="00BA7407">
                      <w:t>r al-F</w:t>
                    </w:r>
                    <w:r w:rsidRPr="00BA7407">
                      <w:rPr>
                        <w:rFonts w:hint="eastAsia"/>
                      </w:rPr>
                      <w:t>ā</w:t>
                    </w:r>
                    <w:r w:rsidRPr="00BA7407">
                      <w:t>r</w:t>
                    </w:r>
                    <w:r w:rsidRPr="00BA7407">
                      <w:rPr>
                        <w:rFonts w:hint="eastAsia"/>
                      </w:rPr>
                      <w:t>ā</w:t>
                    </w:r>
                    <w:r w:rsidRPr="00BA7407">
                      <w:t>b</w:t>
                    </w:r>
                    <w:r w:rsidRPr="00BA7407">
                      <w:rPr>
                        <w:rFonts w:hint="eastAsia"/>
                      </w:rPr>
                      <w:t>ī</w:t>
                    </w:r>
                    <w:r w:rsidRPr="00BA7407">
                      <w:t>, 2004. Essays</w:t>
                    </w:r>
                  </w:p>
                  <w:p w14:paraId="125F02C1" w14:textId="77777777" w:rsidR="00033D81" w:rsidRPr="00BA7407" w:rsidRDefault="00033D81" w:rsidP="00033D81"/>
                  <w:p w14:paraId="61F94FEC" w14:textId="77777777" w:rsidR="00033D81" w:rsidRPr="00BA7407" w:rsidRDefault="00033D81" w:rsidP="00033D81">
                    <w:pPr>
                      <w:rPr>
                        <w:bCs/>
                      </w:rPr>
                    </w:pPr>
                    <w:r w:rsidRPr="00BA7407">
                      <w:rPr>
                        <w:bCs/>
                        <w:i/>
                      </w:rPr>
                      <w:t>Eine Saison in Berlin</w:t>
                    </w:r>
                    <w:r w:rsidRPr="00BA7407">
                      <w:rPr>
                        <w:bCs/>
                      </w:rPr>
                      <w:t xml:space="preserve"> (A season in Berlin), Vienna, Edition Selene, 2004. Poetry</w:t>
                    </w:r>
                  </w:p>
                  <w:p w14:paraId="347BF836" w14:textId="77777777" w:rsidR="00033D81" w:rsidRPr="00BA7407" w:rsidRDefault="00033D81" w:rsidP="00033D81">
                    <w:pPr>
                      <w:rPr>
                        <w:bCs/>
                      </w:rPr>
                    </w:pPr>
                  </w:p>
                  <w:p w14:paraId="12EE038A" w14:textId="77777777" w:rsidR="00033D81" w:rsidRPr="00BA7407" w:rsidRDefault="00033D81" w:rsidP="00033D81">
                    <w:pPr>
                      <w:rPr>
                        <w:bCs/>
                      </w:rPr>
                    </w:pPr>
                    <w:r w:rsidRPr="00BA7407">
                      <w:rPr>
                        <w:bCs/>
                        <w:i/>
                        <w:iCs/>
                      </w:rPr>
                      <w:t xml:space="preserve"> </w:t>
                    </w:r>
                    <w:r w:rsidRPr="00BA7407">
                      <w:rPr>
                        <w:rtl/>
                      </w:rPr>
                      <w:t>شجرة تُشبه حَطّاباً</w:t>
                    </w:r>
                    <w:r w:rsidRPr="00BA7407">
                      <w:rPr>
                        <w:bCs/>
                        <w:i/>
                        <w:iCs/>
                      </w:rPr>
                      <w:t xml:space="preserve">    Shajarat tushbih ḥit</w:t>
                    </w:r>
                    <w:r w:rsidRPr="00BA7407">
                      <w:rPr>
                        <w:rFonts w:hint="eastAsia"/>
                        <w:bCs/>
                        <w:i/>
                        <w:iCs/>
                      </w:rPr>
                      <w:t>āb</w:t>
                    </w:r>
                    <w:r w:rsidRPr="00BA7407">
                      <w:rPr>
                        <w:bCs/>
                        <w:i/>
                        <w:iCs/>
                      </w:rPr>
                      <w:t>an</w:t>
                    </w:r>
                    <w:r w:rsidRPr="00BA7407">
                      <w:rPr>
                        <w:bCs/>
                      </w:rPr>
                      <w:t xml:space="preserve"> (A tree resembling </w:t>
                    </w:r>
                    <w:proofErr w:type="gramStart"/>
                    <w:r w:rsidRPr="00BA7407">
                      <w:rPr>
                        <w:bCs/>
                      </w:rPr>
                      <w:t>wood),</w:t>
                    </w:r>
                    <w:proofErr w:type="gramEnd"/>
                    <w:r w:rsidRPr="00BA7407">
                      <w:rPr>
                        <w:bCs/>
                      </w:rPr>
                      <w:t xml:space="preserve"> Beirut, Dar al-Adab 2005. Poetry</w:t>
                    </w:r>
                  </w:p>
                  <w:p w14:paraId="500A8964" w14:textId="77777777" w:rsidR="00033D81" w:rsidRPr="00BA7407" w:rsidRDefault="00033D81" w:rsidP="00033D81">
                    <w:pPr>
                      <w:rPr>
                        <w:bCs/>
                      </w:rPr>
                    </w:pPr>
                  </w:p>
                  <w:p w14:paraId="3F45AD60" w14:textId="77777777" w:rsidR="00033D81" w:rsidRPr="00BA7407" w:rsidRDefault="00033D81" w:rsidP="00033D81">
                    <w:pPr>
                      <w:rPr>
                        <w:bCs/>
                      </w:rPr>
                    </w:pPr>
                    <w:r w:rsidRPr="00BA7407">
                      <w:rPr>
                        <w:bCs/>
                        <w:i/>
                        <w:iCs/>
                      </w:rPr>
                      <w:t xml:space="preserve">  </w:t>
                    </w:r>
                    <w:r w:rsidRPr="00BA7407">
                      <w:rPr>
                        <w:rtl/>
                      </w:rPr>
                      <w:t>الأعمال الشعرية</w:t>
                    </w:r>
                    <w:r w:rsidRPr="00BA7407">
                      <w:rPr>
                        <w:bCs/>
                        <w:i/>
                        <w:iCs/>
                      </w:rPr>
                      <w:t xml:space="preserve">   Al-Aʿm</w:t>
                    </w:r>
                    <w:r w:rsidRPr="00BA7407">
                      <w:rPr>
                        <w:rFonts w:hint="eastAsia"/>
                        <w:bCs/>
                        <w:i/>
                        <w:iCs/>
                      </w:rPr>
                      <w:t>āl al-shi</w:t>
                    </w:r>
                    <w:r w:rsidRPr="00BA7407">
                      <w:rPr>
                        <w:bCs/>
                        <w:i/>
                        <w:iCs/>
                      </w:rPr>
                      <w:t>ʿr</w:t>
                    </w:r>
                    <w:r w:rsidRPr="00BA7407">
                      <w:rPr>
                        <w:rFonts w:hint="eastAsia"/>
                        <w:bCs/>
                        <w:i/>
                        <w:iCs/>
                      </w:rPr>
                      <w:t>īya</w:t>
                    </w:r>
                    <w:r w:rsidRPr="00BA7407">
                      <w:rPr>
                        <w:rFonts w:hint="eastAsia"/>
                        <w:bCs/>
                      </w:rPr>
                      <w:t xml:space="preserve"> (Poetic </w:t>
                    </w:r>
                    <w:proofErr w:type="gramStart"/>
                    <w:r w:rsidRPr="00BA7407">
                      <w:rPr>
                        <w:rFonts w:hint="eastAsia"/>
                        <w:bCs/>
                      </w:rPr>
                      <w:t>Works),</w:t>
                    </w:r>
                    <w:proofErr w:type="gramEnd"/>
                    <w:r w:rsidRPr="00BA7407">
                      <w:rPr>
                        <w:rFonts w:hint="eastAsia"/>
                        <w:bCs/>
                      </w:rPr>
                      <w:t xml:space="preserve"> Beirut, al-Mu</w:t>
                    </w:r>
                    <w:r w:rsidRPr="00BA7407">
                      <w:rPr>
                        <w:bCs/>
                      </w:rPr>
                      <w:t>ʿassassa al-‘arab</w:t>
                    </w:r>
                    <w:r w:rsidRPr="00BA7407">
                      <w:rPr>
                        <w:rFonts w:hint="eastAsia"/>
                        <w:bCs/>
                      </w:rPr>
                      <w:t>īya lil-dir</w:t>
                    </w:r>
                    <w:r w:rsidRPr="00BA7407">
                      <w:rPr>
                        <w:bCs/>
                      </w:rPr>
                      <w:t>ās</w:t>
                    </w:r>
                    <w:r w:rsidRPr="00BA7407">
                      <w:rPr>
                        <w:rFonts w:hint="eastAsia"/>
                        <w:bCs/>
                      </w:rPr>
                      <w:t>āt wal-nashr 2007</w:t>
                    </w:r>
                  </w:p>
                  <w:p w14:paraId="6F1912DD" w14:textId="77777777" w:rsidR="00033D81" w:rsidRPr="00BA7407" w:rsidRDefault="00033D81" w:rsidP="00033D81">
                    <w:pPr>
                      <w:rPr>
                        <w:bCs/>
                      </w:rPr>
                    </w:pPr>
                  </w:p>
                  <w:p w14:paraId="2FF5A411" w14:textId="77777777" w:rsidR="00033D81" w:rsidRPr="00BA7407" w:rsidRDefault="00033D81" w:rsidP="00033D81">
                    <w:pPr>
                      <w:rPr>
                        <w:bCs/>
                        <w:lang w:val="en-US"/>
                      </w:rPr>
                    </w:pPr>
                    <w:r w:rsidRPr="00BA7407">
                      <w:rPr>
                        <w:rFonts w:hint="cs"/>
                        <w:bCs/>
                        <w:rtl/>
                      </w:rPr>
                      <w:t xml:space="preserve">     ب ب </w:t>
                    </w:r>
                    <w:proofErr w:type="gramStart"/>
                    <w:r w:rsidRPr="00BA7407">
                      <w:rPr>
                        <w:rFonts w:hint="cs"/>
                        <w:bCs/>
                        <w:rtl/>
                      </w:rPr>
                      <w:t>ب</w:t>
                    </w:r>
                    <w:r w:rsidRPr="00BA7407">
                      <w:rPr>
                        <w:bCs/>
                      </w:rPr>
                      <w:t>(</w:t>
                    </w:r>
                    <w:proofErr w:type="gramEnd"/>
                    <w:r w:rsidRPr="00BA7407">
                      <w:rPr>
                        <w:bCs/>
                      </w:rPr>
                      <w:t xml:space="preserve">B B B), Beirut, Dar al-Saqi 2007. Poetry, includes </w:t>
                    </w:r>
                    <w:r w:rsidRPr="00BA7407">
                      <w:rPr>
                        <w:bCs/>
                        <w:i/>
                        <w:iCs/>
                      </w:rPr>
                      <w:t>A season Berlin</w:t>
                    </w:r>
                    <w:r w:rsidRPr="00BA7407">
                      <w:rPr>
                        <w:bCs/>
                      </w:rPr>
                      <w:t xml:space="preserve">, </w:t>
                    </w:r>
                    <w:r w:rsidRPr="00BA7407">
                      <w:rPr>
                        <w:bCs/>
                        <w:i/>
                        <w:iCs/>
                      </w:rPr>
                      <w:t>The Infidels of Paris</w:t>
                    </w:r>
                    <w:r w:rsidRPr="00BA7407">
                      <w:rPr>
                        <w:bCs/>
                      </w:rPr>
                      <w:t xml:space="preserve">, and </w:t>
                    </w:r>
                    <w:r w:rsidRPr="00BA7407">
                      <w:rPr>
                        <w:bCs/>
                        <w:i/>
                        <w:iCs/>
                      </w:rPr>
                      <w:t>Ports of Beirut. Abwab Beirut</w:t>
                    </w:r>
                    <w:r w:rsidRPr="00BA7407">
                      <w:rPr>
                        <w:bCs/>
                      </w:rPr>
                      <w:t xml:space="preserve">, Beirut, Dar al-Saqi 2007. </w:t>
                    </w:r>
                    <w:r w:rsidRPr="00BA7407">
                      <w:rPr>
                        <w:bCs/>
                        <w:lang w:val="en-US"/>
                      </w:rPr>
                      <w:t xml:space="preserve">Poetry. French translation, </w:t>
                    </w:r>
                    <w:r w:rsidRPr="00BA7407">
                      <w:rPr>
                        <w:bCs/>
                        <w:i/>
                        <w:iCs/>
                        <w:lang w:val="en-US"/>
                      </w:rPr>
                      <w:t>Les portes de Beyrouth et autres poèmes</w:t>
                    </w:r>
                    <w:r w:rsidRPr="00BA7407">
                      <w:rPr>
                        <w:bCs/>
                        <w:lang w:val="en-US"/>
                      </w:rPr>
                      <w:t>, by Nathalie Bontemps, Arles, Actes Sud-Sindbad 2009</w:t>
                    </w:r>
                  </w:p>
                  <w:p w14:paraId="7DA3FCB5" w14:textId="77777777" w:rsidR="00033D81" w:rsidRPr="00BA7407" w:rsidRDefault="00033D81" w:rsidP="00033D81">
                    <w:pPr>
                      <w:rPr>
                        <w:bCs/>
                      </w:rPr>
                    </w:pPr>
                  </w:p>
                  <w:p w14:paraId="1722B879" w14:textId="77777777" w:rsidR="00033D81" w:rsidRPr="00BA7407" w:rsidRDefault="00033D81" w:rsidP="00033D81">
                    <w:pPr>
                      <w:rPr>
                        <w:bCs/>
                      </w:rPr>
                    </w:pPr>
                    <w:r w:rsidRPr="00BA7407">
                      <w:rPr>
                        <w:bCs/>
                      </w:rPr>
                      <w:t xml:space="preserve"> </w:t>
                    </w:r>
                    <w:r w:rsidRPr="00BA7407">
                      <w:rPr>
                        <w:rtl/>
                      </w:rPr>
                      <w:t>الموت يأخذ مقاساتنا</w:t>
                    </w:r>
                    <w:r w:rsidRPr="00BA7407">
                      <w:rPr>
                        <w:bCs/>
                      </w:rPr>
                      <w:t xml:space="preserve">    </w:t>
                    </w:r>
                    <w:r w:rsidRPr="00BA7407">
                      <w:rPr>
                        <w:bCs/>
                        <w:i/>
                        <w:iCs/>
                      </w:rPr>
                      <w:t>al-</w:t>
                    </w:r>
                    <w:proofErr w:type="gramStart"/>
                    <w:r w:rsidRPr="00BA7407">
                      <w:rPr>
                        <w:bCs/>
                        <w:i/>
                        <w:iCs/>
                      </w:rPr>
                      <w:t>Mawt  yaʾkhudh</w:t>
                    </w:r>
                    <w:proofErr w:type="gramEnd"/>
                    <w:r w:rsidRPr="00BA7407">
                      <w:rPr>
                        <w:bCs/>
                        <w:i/>
                        <w:iCs/>
                      </w:rPr>
                      <w:t xml:space="preserve"> muq</w:t>
                    </w:r>
                    <w:r w:rsidRPr="00BA7407">
                      <w:rPr>
                        <w:rFonts w:hint="eastAsia"/>
                        <w:bCs/>
                        <w:i/>
                        <w:iCs/>
                      </w:rPr>
                      <w:t>ās</w:t>
                    </w:r>
                    <w:r w:rsidRPr="00BA7407">
                      <w:rPr>
                        <w:bCs/>
                        <w:i/>
                        <w:iCs/>
                      </w:rPr>
                      <w:t>ātih</w:t>
                    </w:r>
                    <w:r w:rsidRPr="00BA7407">
                      <w:rPr>
                        <w:bCs/>
                      </w:rPr>
                      <w:t xml:space="preserve"> (Death takes our sizes), Beirut, Dar al-Saqi 2008. Poetry</w:t>
                    </w:r>
                  </w:p>
                  <w:p w14:paraId="2A0BB23B" w14:textId="77777777" w:rsidR="00033D81" w:rsidRPr="00BA7407" w:rsidRDefault="00033D81" w:rsidP="00033D81">
                    <w:pPr>
                      <w:rPr>
                        <w:bCs/>
                      </w:rPr>
                    </w:pPr>
                  </w:p>
                  <w:p w14:paraId="1DC144B9" w14:textId="77777777" w:rsidR="00033D81" w:rsidRPr="00BA7407" w:rsidRDefault="00033D81" w:rsidP="00033D81">
                    <w:pPr>
                      <w:rPr>
                        <w:bCs/>
                      </w:rPr>
                    </w:pPr>
                    <w:r w:rsidRPr="00BA7407">
                      <w:rPr>
                        <w:rtl/>
                      </w:rPr>
                      <w:t>بطاقة لشخصين</w:t>
                    </w:r>
                    <w:r w:rsidRPr="00BA7407">
                      <w:rPr>
                        <w:bCs/>
                      </w:rPr>
                      <w:t xml:space="preserve">    </w:t>
                    </w:r>
                    <w:r w:rsidRPr="00BA7407">
                      <w:rPr>
                        <w:bCs/>
                        <w:i/>
                        <w:iCs/>
                      </w:rPr>
                      <w:t>Bit</w:t>
                    </w:r>
                    <w:r w:rsidRPr="00BA7407">
                      <w:rPr>
                        <w:rFonts w:hint="eastAsia"/>
                        <w:bCs/>
                        <w:i/>
                        <w:iCs/>
                      </w:rPr>
                      <w:t>āqa li-shakh</w:t>
                    </w:r>
                    <w:r w:rsidRPr="00BA7407">
                      <w:rPr>
                        <w:bCs/>
                        <w:i/>
                        <w:iCs/>
                      </w:rPr>
                      <w:t>ṣayn</w:t>
                    </w:r>
                    <w:r w:rsidRPr="00BA7407">
                      <w:rPr>
                        <w:bCs/>
                      </w:rPr>
                      <w:t xml:space="preserve"> (A ticket for two </w:t>
                    </w:r>
                    <w:proofErr w:type="gramStart"/>
                    <w:r w:rsidRPr="00BA7407">
                      <w:rPr>
                        <w:bCs/>
                      </w:rPr>
                      <w:t>persons),</w:t>
                    </w:r>
                    <w:proofErr w:type="gramEnd"/>
                    <w:r w:rsidRPr="00BA7407">
                      <w:rPr>
                        <w:bCs/>
                      </w:rPr>
                      <w:t xml:space="preserve"> Beirut, Dar al-Saqi 2010. Poetry</w:t>
                    </w:r>
                  </w:p>
                  <w:p w14:paraId="1A762508" w14:textId="77777777" w:rsidR="00033D81" w:rsidRPr="00BA7407" w:rsidRDefault="00033D81" w:rsidP="00033D81">
                    <w:pPr>
                      <w:rPr>
                        <w:bCs/>
                      </w:rPr>
                    </w:pPr>
                  </w:p>
                  <w:p w14:paraId="417763BF" w14:textId="77777777" w:rsidR="00033D81" w:rsidRPr="00BA7407" w:rsidRDefault="00033D81" w:rsidP="00033D81">
                    <w:pPr>
                      <w:rPr>
                        <w:bCs/>
                      </w:rPr>
                    </w:pPr>
                    <w:r w:rsidRPr="00BA7407">
                      <w:rPr>
                        <w:rtl/>
                      </w:rPr>
                      <w:t>مرايا فرانكشتاين</w:t>
                    </w:r>
                    <w:r w:rsidRPr="00BA7407">
                      <w:rPr>
                        <w:bCs/>
                      </w:rPr>
                      <w:t xml:space="preserve">    </w:t>
                    </w:r>
                    <w:r w:rsidRPr="00BA7407">
                      <w:rPr>
                        <w:bCs/>
                        <w:i/>
                        <w:iCs/>
                      </w:rPr>
                      <w:t>Mar</w:t>
                    </w:r>
                    <w:r w:rsidRPr="00BA7407">
                      <w:rPr>
                        <w:rFonts w:hint="eastAsia"/>
                        <w:bCs/>
                        <w:i/>
                        <w:iCs/>
                      </w:rPr>
                      <w:t>āy</w:t>
                    </w:r>
                    <w:r w:rsidRPr="00BA7407">
                      <w:rPr>
                        <w:bCs/>
                        <w:i/>
                        <w:iCs/>
                      </w:rPr>
                      <w:t>ā Fr</w:t>
                    </w:r>
                    <w:r w:rsidRPr="00BA7407">
                      <w:rPr>
                        <w:rFonts w:hint="eastAsia"/>
                        <w:bCs/>
                        <w:i/>
                        <w:iCs/>
                      </w:rPr>
                      <w:t>ānkinshtayn</w:t>
                    </w:r>
                    <w:r w:rsidRPr="00BA7407">
                      <w:rPr>
                        <w:rFonts w:hint="eastAsia"/>
                        <w:bCs/>
                      </w:rPr>
                      <w:t xml:space="preserve"> (Frankenstein</w:t>
                    </w:r>
                    <w:r w:rsidRPr="00BA7407">
                      <w:rPr>
                        <w:bCs/>
                      </w:rPr>
                      <w:t xml:space="preserve">’s </w:t>
                    </w:r>
                    <w:proofErr w:type="gramStart"/>
                    <w:r w:rsidRPr="00BA7407">
                      <w:rPr>
                        <w:bCs/>
                      </w:rPr>
                      <w:t>mirror),</w:t>
                    </w:r>
                    <w:proofErr w:type="gramEnd"/>
                    <w:r w:rsidRPr="00BA7407">
                      <w:rPr>
                        <w:bCs/>
                      </w:rPr>
                      <w:t xml:space="preserve"> Beirut, Dar al-Saqi 2011. French translation, </w:t>
                    </w:r>
                    <w:r w:rsidRPr="00BA7407">
                      <w:rPr>
                        <w:bCs/>
                        <w:i/>
                        <w:iCs/>
                      </w:rPr>
                      <w:t>Les miroirs de Frankenstein</w:t>
                    </w:r>
                    <w:r w:rsidRPr="00BA7407">
                      <w:rPr>
                        <w:bCs/>
                      </w:rPr>
                      <w:t>, by Nathalie Bontemps, Arles, Actes Sud-Sindbad 2013. Novel</w:t>
                    </w:r>
                  </w:p>
                  <w:p w14:paraId="1C3A66F0" w14:textId="77777777" w:rsidR="00033D81" w:rsidRPr="00BA7407" w:rsidRDefault="00033D81" w:rsidP="00033D81">
                    <w:pPr>
                      <w:rPr>
                        <w:bCs/>
                      </w:rPr>
                    </w:pPr>
                  </w:p>
                  <w:p w14:paraId="078BC2C8" w14:textId="77777777" w:rsidR="00033D81" w:rsidRPr="00BA7407" w:rsidRDefault="00033D81" w:rsidP="00033D81">
                    <w:pPr>
                      <w:rPr>
                        <w:bCs/>
                      </w:rPr>
                    </w:pPr>
                    <w:r w:rsidRPr="00BA7407">
                      <w:rPr>
                        <w:bCs/>
                      </w:rPr>
                      <w:t xml:space="preserve"> </w:t>
                    </w:r>
                    <w:r w:rsidRPr="00BA7407">
                      <w:rPr>
                        <w:rtl/>
                      </w:rPr>
                      <w:t>ألبوم الخسارة</w:t>
                    </w:r>
                    <w:r w:rsidRPr="00BA7407">
                      <w:rPr>
                        <w:bCs/>
                      </w:rPr>
                      <w:t xml:space="preserve">    </w:t>
                    </w:r>
                    <w:r w:rsidRPr="00BA7407">
                      <w:rPr>
                        <w:bCs/>
                        <w:i/>
                        <w:iCs/>
                      </w:rPr>
                      <w:t>Alb</w:t>
                    </w:r>
                    <w:r w:rsidRPr="00BA7407">
                      <w:rPr>
                        <w:rFonts w:hint="eastAsia"/>
                        <w:bCs/>
                        <w:i/>
                        <w:iCs/>
                      </w:rPr>
                      <w:t>ūm al-khas</w:t>
                    </w:r>
                    <w:r w:rsidRPr="00BA7407">
                      <w:rPr>
                        <w:bCs/>
                        <w:i/>
                        <w:iCs/>
                      </w:rPr>
                      <w:t>āra</w:t>
                    </w:r>
                    <w:r w:rsidRPr="00BA7407">
                      <w:rPr>
                        <w:bCs/>
                      </w:rPr>
                      <w:t xml:space="preserve"> (Album of </w:t>
                    </w:r>
                    <w:proofErr w:type="gramStart"/>
                    <w:r w:rsidRPr="00BA7407">
                      <w:rPr>
                        <w:bCs/>
                      </w:rPr>
                      <w:t>loss),</w:t>
                    </w:r>
                    <w:proofErr w:type="gramEnd"/>
                    <w:r w:rsidRPr="00BA7407">
                      <w:rPr>
                        <w:bCs/>
                      </w:rPr>
                      <w:t xml:space="preserve"> Beirut, Dar al-Saqi 2012. Novel</w:t>
                    </w:r>
                  </w:p>
                  <w:p w14:paraId="17BC31F9" w14:textId="77777777" w:rsidR="00033D81" w:rsidRPr="00BA7407" w:rsidRDefault="00033D81" w:rsidP="00033D81">
                    <w:pPr>
                      <w:rPr>
                        <w:bCs/>
                      </w:rPr>
                    </w:pPr>
                  </w:p>
                  <w:p w14:paraId="29D5E397" w14:textId="77777777" w:rsidR="00033D81" w:rsidRPr="00BA7407" w:rsidRDefault="00033D81" w:rsidP="00033D81">
                    <w:pPr>
                      <w:rPr>
                        <w:bCs/>
                      </w:rPr>
                    </w:pPr>
                    <w:r w:rsidRPr="00BA7407">
                      <w:rPr>
                        <w:rtl/>
                      </w:rPr>
                      <w:t>ساعة التخلي</w:t>
                    </w:r>
                    <w:r w:rsidRPr="00BA7407">
                      <w:rPr>
                        <w:bCs/>
                      </w:rPr>
                      <w:t xml:space="preserve">     </w:t>
                    </w:r>
                    <w:r w:rsidRPr="00BA7407">
                      <w:rPr>
                        <w:bCs/>
                        <w:i/>
                        <w:iCs/>
                      </w:rPr>
                      <w:t>S</w:t>
                    </w:r>
                    <w:r w:rsidRPr="00BA7407">
                      <w:rPr>
                        <w:rFonts w:hint="eastAsia"/>
                        <w:bCs/>
                        <w:i/>
                        <w:iCs/>
                      </w:rPr>
                      <w:t>ā</w:t>
                    </w:r>
                    <w:r w:rsidRPr="00BA7407">
                      <w:rPr>
                        <w:bCs/>
                        <w:i/>
                        <w:iCs/>
                      </w:rPr>
                      <w:t>ʿat al-takhall</w:t>
                    </w:r>
                    <w:r w:rsidRPr="00BA7407">
                      <w:rPr>
                        <w:rFonts w:hint="eastAsia"/>
                        <w:bCs/>
                        <w:i/>
                        <w:iCs/>
                      </w:rPr>
                      <w:t>ī</w:t>
                    </w:r>
                    <w:r w:rsidRPr="00BA7407">
                      <w:rPr>
                        <w:bCs/>
                      </w:rPr>
                      <w:t xml:space="preserve"> (The hour of </w:t>
                    </w:r>
                    <w:proofErr w:type="gramStart"/>
                    <w:r w:rsidRPr="00BA7407">
                      <w:rPr>
                        <w:bCs/>
                      </w:rPr>
                      <w:t>abandonment),</w:t>
                    </w:r>
                    <w:proofErr w:type="gramEnd"/>
                    <w:r w:rsidRPr="00BA7407">
                      <w:rPr>
                        <w:bCs/>
                      </w:rPr>
                      <w:t xml:space="preserve"> Beirut, Dar al-Saqi 2013</w:t>
                    </w:r>
                  </w:p>
                  <w:p w14:paraId="0D88F24C" w14:textId="77777777" w:rsidR="00033D81" w:rsidRPr="00BA7407" w:rsidRDefault="00033D81" w:rsidP="00033D81">
                    <w:pPr>
                      <w:rPr>
                        <w:bCs/>
                      </w:rPr>
                    </w:pPr>
                  </w:p>
                  <w:p w14:paraId="59C40A4D" w14:textId="77777777" w:rsidR="00033D81" w:rsidRPr="00BA7407" w:rsidRDefault="00033D81" w:rsidP="00033D81">
                    <w:pPr>
                      <w:rPr>
                        <w:bCs/>
                      </w:rPr>
                    </w:pPr>
                    <w:r w:rsidRPr="00BA7407">
                      <w:rPr>
                        <w:rtl/>
                      </w:rPr>
                      <w:t>الشافيات</w:t>
                    </w:r>
                    <w:r w:rsidRPr="00BA7407">
                      <w:rPr>
                        <w:bCs/>
                      </w:rPr>
                      <w:t xml:space="preserve">    </w:t>
                    </w:r>
                    <w:r w:rsidRPr="00BA7407">
                      <w:rPr>
                        <w:bCs/>
                        <w:i/>
                        <w:iCs/>
                      </w:rPr>
                      <w:t>al-Sh</w:t>
                    </w:r>
                    <w:r w:rsidRPr="00BA7407">
                      <w:rPr>
                        <w:rFonts w:hint="eastAsia"/>
                        <w:bCs/>
                        <w:i/>
                        <w:iCs/>
                      </w:rPr>
                      <w:t>āfiy</w:t>
                    </w:r>
                    <w:r w:rsidRPr="00BA7407">
                      <w:rPr>
                        <w:bCs/>
                        <w:i/>
                        <w:iCs/>
                      </w:rPr>
                      <w:t>āt</w:t>
                    </w:r>
                    <w:r w:rsidRPr="00BA7407">
                      <w:rPr>
                        <w:bCs/>
                      </w:rPr>
                      <w:t xml:space="preserve"> (The </w:t>
                    </w:r>
                    <w:proofErr w:type="gramStart"/>
                    <w:r w:rsidRPr="00BA7407">
                      <w:rPr>
                        <w:bCs/>
                      </w:rPr>
                      <w:t>healers),</w:t>
                    </w:r>
                    <w:proofErr w:type="gramEnd"/>
                    <w:r w:rsidRPr="00BA7407">
                      <w:rPr>
                        <w:bCs/>
                      </w:rPr>
                      <w:t xml:space="preserve"> Beirut, Dar al-Saqi 2014. Novel</w:t>
                    </w:r>
                  </w:p>
                  <w:p w14:paraId="50CC0AC2" w14:textId="77777777" w:rsidR="00033D81" w:rsidRPr="00BA7407" w:rsidRDefault="00033D81" w:rsidP="00033D81">
                    <w:pPr>
                      <w:rPr>
                        <w:bCs/>
                      </w:rPr>
                    </w:pPr>
                  </w:p>
                  <w:p w14:paraId="1DAA127F" w14:textId="3EC585B3" w:rsidR="00033D81" w:rsidRDefault="00033D81" w:rsidP="00033D81">
                    <w:pPr>
                      <w:rPr>
                        <w:lang w:val="en-US"/>
                      </w:rPr>
                    </w:pPr>
                    <w:r w:rsidRPr="00BA7407">
                      <w:rPr>
                        <w:bCs/>
                      </w:rPr>
                      <w:t xml:space="preserve"> </w:t>
                    </w:r>
                    <w:r w:rsidRPr="00BA7407">
                      <w:rPr>
                        <w:rtl/>
                      </w:rPr>
                      <w:t>صلاة لبداية الصقيع</w:t>
                    </w:r>
                    <w:r w:rsidRPr="00BA7407">
                      <w:rPr>
                        <w:bCs/>
                      </w:rPr>
                      <w:t xml:space="preserve">    </w:t>
                    </w:r>
                    <w:r w:rsidRPr="00BA7407">
                      <w:rPr>
                        <w:bCs/>
                        <w:i/>
                        <w:iCs/>
                      </w:rPr>
                      <w:t>Sal</w:t>
                    </w:r>
                    <w:r w:rsidRPr="00BA7407">
                      <w:rPr>
                        <w:rFonts w:hint="eastAsia"/>
                        <w:bCs/>
                        <w:i/>
                        <w:iCs/>
                      </w:rPr>
                      <w:t>āt li-bid</w:t>
                    </w:r>
                    <w:r w:rsidRPr="00BA7407">
                      <w:rPr>
                        <w:bCs/>
                        <w:i/>
                        <w:iCs/>
                      </w:rPr>
                      <w:t>āyat al-saq</w:t>
                    </w:r>
                    <w:r w:rsidRPr="00BA7407">
                      <w:rPr>
                        <w:rFonts w:hint="eastAsia"/>
                        <w:bCs/>
                        <w:i/>
                        <w:iCs/>
                      </w:rPr>
                      <w:t>ī</w:t>
                    </w:r>
                    <w:r w:rsidRPr="00BA7407">
                      <w:rPr>
                        <w:bCs/>
                        <w:i/>
                        <w:iCs/>
                      </w:rPr>
                      <w:t>ʿ</w:t>
                    </w:r>
                    <w:r w:rsidRPr="00BA7407">
                      <w:rPr>
                        <w:bCs/>
                      </w:rPr>
                      <w:t xml:space="preserve"> (Prayer for the beginning of </w:t>
                    </w:r>
                    <w:proofErr w:type="gramStart"/>
                    <w:r w:rsidRPr="00BA7407">
                      <w:rPr>
                        <w:bCs/>
                      </w:rPr>
                      <w:t>frost),</w:t>
                    </w:r>
                    <w:proofErr w:type="gramEnd"/>
                    <w:r w:rsidRPr="00BA7407">
                      <w:rPr>
                        <w:bCs/>
                      </w:rPr>
                      <w:t xml:space="preserve"> Beirut, Dar al-Saqi 2015. Poetry</w:t>
                    </w:r>
                  </w:p>
                  <w:p w14:paraId="6FBADDC2" w14:textId="0C37AA30" w:rsidR="003F0D73" w:rsidRDefault="00840B91" w:rsidP="00BA7407"/>
                </w:sdtContent>
              </w:sdt>
            </w:tc>
          </w:sdtContent>
        </w:sdt>
      </w:tr>
      <w:tr w:rsidR="003235A7" w14:paraId="44F4104B" w14:textId="77777777" w:rsidTr="003235A7">
        <w:tc>
          <w:tcPr>
            <w:tcW w:w="9016" w:type="dxa"/>
          </w:tcPr>
          <w:p w14:paraId="488EE4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CE798845658E4A87B4CE9F4CBB55B4"/>
              </w:placeholder>
            </w:sdtPr>
            <w:sdtEndPr/>
            <w:sdtContent>
              <w:p w14:paraId="30912F09" w14:textId="6840C7D6" w:rsidR="00033D81" w:rsidRDefault="00033D81" w:rsidP="00BA7407">
                <w:pPr>
                  <w:rPr>
                    <w:bCs/>
                  </w:rPr>
                </w:pPr>
                <w:sdt>
                  <w:sdtPr>
                    <w:id w:val="560678191"/>
                    <w:citation/>
                  </w:sdtPr>
                  <w:sdtContent>
                    <w:r>
                      <w:fldChar w:fldCharType="begin"/>
                    </w:r>
                    <w:r>
                      <w:rPr>
                        <w:lang w:val="en-US"/>
                      </w:rPr>
                      <w:instrText xml:space="preserve"> CITATION Don13 \l 1033 </w:instrText>
                    </w:r>
                    <w:r>
                      <w:fldChar w:fldCharType="separate"/>
                    </w:r>
                    <w:r>
                      <w:rPr>
                        <w:noProof/>
                        <w:lang w:val="en-US"/>
                      </w:rPr>
                      <w:t xml:space="preserve"> </w:t>
                    </w:r>
                    <w:r w:rsidRPr="00033D81">
                      <w:rPr>
                        <w:noProof/>
                        <w:lang w:val="en-US"/>
                      </w:rPr>
                      <w:t>(Donohue, 2013)</w:t>
                    </w:r>
                    <w:r>
                      <w:fldChar w:fldCharType="end"/>
                    </w:r>
                  </w:sdtContent>
                </w:sdt>
                <w:r w:rsidR="00BA7407" w:rsidRPr="00BA7407">
                  <w:rPr>
                    <w:bCs/>
                  </w:rPr>
                  <w:t xml:space="preserve"> </w:t>
                </w:r>
              </w:p>
              <w:p w14:paraId="1F4F6C22" w14:textId="77777777" w:rsidR="003235A7" w:rsidRDefault="00840B91" w:rsidP="00FB11DE"/>
              <w:bookmarkStart w:id="2" w:name="_GoBack" w:displacedByCustomXml="next"/>
              <w:bookmarkEnd w:id="2" w:displacedByCustomXml="next"/>
            </w:sdtContent>
          </w:sdt>
        </w:tc>
      </w:tr>
    </w:tbl>
    <w:p w14:paraId="6221F31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50532" w14:textId="77777777" w:rsidR="00840B91" w:rsidRDefault="00840B91" w:rsidP="007A0D55">
      <w:pPr>
        <w:spacing w:after="0" w:line="240" w:lineRule="auto"/>
      </w:pPr>
      <w:r>
        <w:separator/>
      </w:r>
    </w:p>
  </w:endnote>
  <w:endnote w:type="continuationSeparator" w:id="0">
    <w:p w14:paraId="2A147DAF" w14:textId="77777777" w:rsidR="00840B91" w:rsidRDefault="00840B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B26F7" w14:textId="77777777" w:rsidR="00840B91" w:rsidRDefault="00840B91" w:rsidP="007A0D55">
      <w:pPr>
        <w:spacing w:after="0" w:line="240" w:lineRule="auto"/>
      </w:pPr>
      <w:r>
        <w:separator/>
      </w:r>
    </w:p>
  </w:footnote>
  <w:footnote w:type="continuationSeparator" w:id="0">
    <w:p w14:paraId="7D536919" w14:textId="77777777" w:rsidR="00840B91" w:rsidRDefault="00840B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57EC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7D925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07"/>
    <w:rsid w:val="00032559"/>
    <w:rsid w:val="00033D81"/>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0B91"/>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7407"/>
    <w:rsid w:val="00BC39C9"/>
    <w:rsid w:val="00BE5BF7"/>
    <w:rsid w:val="00BF40E1"/>
    <w:rsid w:val="00C27FAB"/>
    <w:rsid w:val="00C358D4"/>
    <w:rsid w:val="00C6296B"/>
    <w:rsid w:val="00CC586D"/>
    <w:rsid w:val="00CF1542"/>
    <w:rsid w:val="00CF3EC5"/>
    <w:rsid w:val="00D656DA"/>
    <w:rsid w:val="00D83300"/>
    <w:rsid w:val="00D96EF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3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74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407"/>
    <w:rPr>
      <w:rFonts w:ascii="Lucida Grande" w:hAnsi="Lucida Grande" w:cs="Lucida Grande"/>
      <w:sz w:val="18"/>
      <w:szCs w:val="18"/>
    </w:rPr>
  </w:style>
  <w:style w:type="paragraph" w:styleId="Bibliography">
    <w:name w:val="Bibliography"/>
    <w:basedOn w:val="Normal"/>
    <w:next w:val="Normal"/>
    <w:uiPriority w:val="37"/>
    <w:unhideWhenUsed/>
    <w:rsid w:val="00BA7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B4DB4A1224BE44BD3152AFE44F8D1A"/>
        <w:category>
          <w:name w:val="General"/>
          <w:gallery w:val="placeholder"/>
        </w:category>
        <w:types>
          <w:type w:val="bbPlcHdr"/>
        </w:types>
        <w:behaviors>
          <w:behavior w:val="content"/>
        </w:behaviors>
        <w:guid w:val="{1E199CA5-0928-6F46-B20A-71B159482C2D}"/>
      </w:docPartPr>
      <w:docPartBody>
        <w:p w:rsidR="009A5685" w:rsidRDefault="00446D85">
          <w:pPr>
            <w:pStyle w:val="F2B4DB4A1224BE44BD3152AFE44F8D1A"/>
          </w:pPr>
          <w:r w:rsidRPr="00CC586D">
            <w:rPr>
              <w:rStyle w:val="PlaceholderText"/>
              <w:b/>
              <w:color w:val="FFFFFF" w:themeColor="background1"/>
            </w:rPr>
            <w:t>[Salutation]</w:t>
          </w:r>
        </w:p>
      </w:docPartBody>
    </w:docPart>
    <w:docPart>
      <w:docPartPr>
        <w:name w:val="BA5FD7A1C47A8E4794908BA7F105966C"/>
        <w:category>
          <w:name w:val="General"/>
          <w:gallery w:val="placeholder"/>
        </w:category>
        <w:types>
          <w:type w:val="bbPlcHdr"/>
        </w:types>
        <w:behaviors>
          <w:behavior w:val="content"/>
        </w:behaviors>
        <w:guid w:val="{36FB5A3E-A9BE-5148-A27E-9E281EB21864}"/>
      </w:docPartPr>
      <w:docPartBody>
        <w:p w:rsidR="009A5685" w:rsidRDefault="00446D85">
          <w:pPr>
            <w:pStyle w:val="BA5FD7A1C47A8E4794908BA7F105966C"/>
          </w:pPr>
          <w:r>
            <w:rPr>
              <w:rStyle w:val="PlaceholderText"/>
            </w:rPr>
            <w:t>[First name]</w:t>
          </w:r>
        </w:p>
      </w:docPartBody>
    </w:docPart>
    <w:docPart>
      <w:docPartPr>
        <w:name w:val="D61E27038E4D3A4A8BEF7B530F9D2500"/>
        <w:category>
          <w:name w:val="General"/>
          <w:gallery w:val="placeholder"/>
        </w:category>
        <w:types>
          <w:type w:val="bbPlcHdr"/>
        </w:types>
        <w:behaviors>
          <w:behavior w:val="content"/>
        </w:behaviors>
        <w:guid w:val="{A08DB3B1-F93A-D540-A379-97805DAE7A5B}"/>
      </w:docPartPr>
      <w:docPartBody>
        <w:p w:rsidR="009A5685" w:rsidRDefault="00446D85">
          <w:pPr>
            <w:pStyle w:val="D61E27038E4D3A4A8BEF7B530F9D2500"/>
          </w:pPr>
          <w:r>
            <w:rPr>
              <w:rStyle w:val="PlaceholderText"/>
            </w:rPr>
            <w:t>[Middle name]</w:t>
          </w:r>
        </w:p>
      </w:docPartBody>
    </w:docPart>
    <w:docPart>
      <w:docPartPr>
        <w:name w:val="FFE1F113A07BEA44895CE84839671E26"/>
        <w:category>
          <w:name w:val="General"/>
          <w:gallery w:val="placeholder"/>
        </w:category>
        <w:types>
          <w:type w:val="bbPlcHdr"/>
        </w:types>
        <w:behaviors>
          <w:behavior w:val="content"/>
        </w:behaviors>
        <w:guid w:val="{960CC022-DEF4-BB48-9C80-E0A83A2E07FD}"/>
      </w:docPartPr>
      <w:docPartBody>
        <w:p w:rsidR="009A5685" w:rsidRDefault="00446D85">
          <w:pPr>
            <w:pStyle w:val="FFE1F113A07BEA44895CE84839671E26"/>
          </w:pPr>
          <w:r>
            <w:rPr>
              <w:rStyle w:val="PlaceholderText"/>
            </w:rPr>
            <w:t>[Last name]</w:t>
          </w:r>
        </w:p>
      </w:docPartBody>
    </w:docPart>
    <w:docPart>
      <w:docPartPr>
        <w:name w:val="8A7FA4EE6DE75C42997F05F94202AF8A"/>
        <w:category>
          <w:name w:val="General"/>
          <w:gallery w:val="placeholder"/>
        </w:category>
        <w:types>
          <w:type w:val="bbPlcHdr"/>
        </w:types>
        <w:behaviors>
          <w:behavior w:val="content"/>
        </w:behaviors>
        <w:guid w:val="{3744A374-37B8-5C47-91A0-77823A7BE842}"/>
      </w:docPartPr>
      <w:docPartBody>
        <w:p w:rsidR="009A5685" w:rsidRDefault="00446D85">
          <w:pPr>
            <w:pStyle w:val="8A7FA4EE6DE75C42997F05F94202AF8A"/>
          </w:pPr>
          <w:r>
            <w:rPr>
              <w:rStyle w:val="PlaceholderText"/>
            </w:rPr>
            <w:t>[Enter your biography]</w:t>
          </w:r>
        </w:p>
      </w:docPartBody>
    </w:docPart>
    <w:docPart>
      <w:docPartPr>
        <w:name w:val="2E0B21E28BB3EE4680C8EAF70467702F"/>
        <w:category>
          <w:name w:val="General"/>
          <w:gallery w:val="placeholder"/>
        </w:category>
        <w:types>
          <w:type w:val="bbPlcHdr"/>
        </w:types>
        <w:behaviors>
          <w:behavior w:val="content"/>
        </w:behaviors>
        <w:guid w:val="{7D116F24-BF17-5040-B477-45CA065CD063}"/>
      </w:docPartPr>
      <w:docPartBody>
        <w:p w:rsidR="009A5685" w:rsidRDefault="00446D85">
          <w:pPr>
            <w:pStyle w:val="2E0B21E28BB3EE4680C8EAF70467702F"/>
          </w:pPr>
          <w:r>
            <w:rPr>
              <w:rStyle w:val="PlaceholderText"/>
            </w:rPr>
            <w:t>[Enter the institution with which you are affiliated]</w:t>
          </w:r>
        </w:p>
      </w:docPartBody>
    </w:docPart>
    <w:docPart>
      <w:docPartPr>
        <w:name w:val="CE2A460E1AFFD44782C7154A6104D5AC"/>
        <w:category>
          <w:name w:val="General"/>
          <w:gallery w:val="placeholder"/>
        </w:category>
        <w:types>
          <w:type w:val="bbPlcHdr"/>
        </w:types>
        <w:behaviors>
          <w:behavior w:val="content"/>
        </w:behaviors>
        <w:guid w:val="{66B56051-7C38-B243-BEE7-E77194F31858}"/>
      </w:docPartPr>
      <w:docPartBody>
        <w:p w:rsidR="009A5685" w:rsidRDefault="00446D85">
          <w:pPr>
            <w:pStyle w:val="CE2A460E1AFFD44782C7154A6104D5AC"/>
          </w:pPr>
          <w:r w:rsidRPr="00EF74F7">
            <w:rPr>
              <w:b/>
              <w:color w:val="808080" w:themeColor="background1" w:themeShade="80"/>
            </w:rPr>
            <w:t>[Enter the headword for your article]</w:t>
          </w:r>
        </w:p>
      </w:docPartBody>
    </w:docPart>
    <w:docPart>
      <w:docPartPr>
        <w:name w:val="638E27325BEF804D9835325C14DDF305"/>
        <w:category>
          <w:name w:val="General"/>
          <w:gallery w:val="placeholder"/>
        </w:category>
        <w:types>
          <w:type w:val="bbPlcHdr"/>
        </w:types>
        <w:behaviors>
          <w:behavior w:val="content"/>
        </w:behaviors>
        <w:guid w:val="{1279999A-5629-F74B-9356-CF3AFC0962B9}"/>
      </w:docPartPr>
      <w:docPartBody>
        <w:p w:rsidR="009A5685" w:rsidRDefault="00446D85">
          <w:pPr>
            <w:pStyle w:val="638E27325BEF804D9835325C14DDF3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A5C8C6ADD91443A7B7364AF6BA86A5"/>
        <w:category>
          <w:name w:val="General"/>
          <w:gallery w:val="placeholder"/>
        </w:category>
        <w:types>
          <w:type w:val="bbPlcHdr"/>
        </w:types>
        <w:behaviors>
          <w:behavior w:val="content"/>
        </w:behaviors>
        <w:guid w:val="{0BF2259B-00A9-8149-B1ED-103A5352D9D0}"/>
      </w:docPartPr>
      <w:docPartBody>
        <w:p w:rsidR="009A5685" w:rsidRDefault="00446D85">
          <w:pPr>
            <w:pStyle w:val="CFA5C8C6ADD91443A7B7364AF6BA86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BB343E14B32DF4BA57E21C2C58DBCF2"/>
        <w:category>
          <w:name w:val="General"/>
          <w:gallery w:val="placeholder"/>
        </w:category>
        <w:types>
          <w:type w:val="bbPlcHdr"/>
        </w:types>
        <w:behaviors>
          <w:behavior w:val="content"/>
        </w:behaviors>
        <w:guid w:val="{E2CEE30D-7146-7B43-AE15-BB40C361FD35}"/>
      </w:docPartPr>
      <w:docPartBody>
        <w:p w:rsidR="009A5685" w:rsidRDefault="00446D85">
          <w:pPr>
            <w:pStyle w:val="EBB343E14B32DF4BA57E21C2C58DBCF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CE798845658E4A87B4CE9F4CBB55B4"/>
        <w:category>
          <w:name w:val="General"/>
          <w:gallery w:val="placeholder"/>
        </w:category>
        <w:types>
          <w:type w:val="bbPlcHdr"/>
        </w:types>
        <w:behaviors>
          <w:behavior w:val="content"/>
        </w:behaviors>
        <w:guid w:val="{21139006-E961-7E48-8076-7B6EB24A5440}"/>
      </w:docPartPr>
      <w:docPartBody>
        <w:p w:rsidR="009A5685" w:rsidRDefault="00446D85">
          <w:pPr>
            <w:pStyle w:val="F3CE798845658E4A87B4CE9F4CBB55B4"/>
          </w:pPr>
          <w:r>
            <w:rPr>
              <w:rStyle w:val="PlaceholderText"/>
            </w:rPr>
            <w:t>[Enter citations for further reading here]</w:t>
          </w:r>
        </w:p>
      </w:docPartBody>
    </w:docPart>
    <w:docPart>
      <w:docPartPr>
        <w:name w:val="7A817E0CE633AC478C60AB596354B1A9"/>
        <w:category>
          <w:name w:val="General"/>
          <w:gallery w:val="placeholder"/>
        </w:category>
        <w:types>
          <w:type w:val="bbPlcHdr"/>
        </w:types>
        <w:behaviors>
          <w:behavior w:val="content"/>
        </w:behaviors>
        <w:guid w:val="{0BC756C4-1B33-4C4C-95FB-1F03BC93B4BE}"/>
      </w:docPartPr>
      <w:docPartBody>
        <w:p w:rsidR="009A5685" w:rsidRDefault="00446D85" w:rsidP="00446D85">
          <w:pPr>
            <w:pStyle w:val="7A817E0CE633AC478C60AB596354B1A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44D60460BAAE4EA64424227DF145F4"/>
        <w:category>
          <w:name w:val="General"/>
          <w:gallery w:val="placeholder"/>
        </w:category>
        <w:types>
          <w:type w:val="bbPlcHdr"/>
        </w:types>
        <w:behaviors>
          <w:behavior w:val="content"/>
        </w:behaviors>
        <w:guid w:val="{A4B57A10-95DA-094C-BF35-BC5E2BFDD999}"/>
      </w:docPartPr>
      <w:docPartBody>
        <w:p w:rsidR="009A5685" w:rsidRDefault="00446D85" w:rsidP="00446D85">
          <w:pPr>
            <w:pStyle w:val="6B44D60460BAAE4EA64424227DF145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93B69B6077454C92F92F8F68D6FD81"/>
        <w:category>
          <w:name w:val="General"/>
          <w:gallery w:val="placeholder"/>
        </w:category>
        <w:types>
          <w:type w:val="bbPlcHdr"/>
        </w:types>
        <w:behaviors>
          <w:behavior w:val="content"/>
        </w:behaviors>
        <w:guid w:val="{6E3CAAEE-741E-0341-9588-9A400CC3F6D3}"/>
      </w:docPartPr>
      <w:docPartBody>
        <w:p w:rsidR="009A5685" w:rsidRDefault="00446D85" w:rsidP="00446D85">
          <w:pPr>
            <w:pStyle w:val="C493B69B6077454C92F92F8F68D6FD8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85"/>
    <w:rsid w:val="00252FC4"/>
    <w:rsid w:val="00446D85"/>
    <w:rsid w:val="009A56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D85"/>
    <w:rPr>
      <w:color w:val="808080"/>
    </w:rPr>
  </w:style>
  <w:style w:type="paragraph" w:customStyle="1" w:styleId="F2B4DB4A1224BE44BD3152AFE44F8D1A">
    <w:name w:val="F2B4DB4A1224BE44BD3152AFE44F8D1A"/>
  </w:style>
  <w:style w:type="paragraph" w:customStyle="1" w:styleId="BA5FD7A1C47A8E4794908BA7F105966C">
    <w:name w:val="BA5FD7A1C47A8E4794908BA7F105966C"/>
  </w:style>
  <w:style w:type="paragraph" w:customStyle="1" w:styleId="D61E27038E4D3A4A8BEF7B530F9D2500">
    <w:name w:val="D61E27038E4D3A4A8BEF7B530F9D2500"/>
  </w:style>
  <w:style w:type="paragraph" w:customStyle="1" w:styleId="FFE1F113A07BEA44895CE84839671E26">
    <w:name w:val="FFE1F113A07BEA44895CE84839671E26"/>
  </w:style>
  <w:style w:type="paragraph" w:customStyle="1" w:styleId="8A7FA4EE6DE75C42997F05F94202AF8A">
    <w:name w:val="8A7FA4EE6DE75C42997F05F94202AF8A"/>
  </w:style>
  <w:style w:type="paragraph" w:customStyle="1" w:styleId="2E0B21E28BB3EE4680C8EAF70467702F">
    <w:name w:val="2E0B21E28BB3EE4680C8EAF70467702F"/>
  </w:style>
  <w:style w:type="paragraph" w:customStyle="1" w:styleId="CE2A460E1AFFD44782C7154A6104D5AC">
    <w:name w:val="CE2A460E1AFFD44782C7154A6104D5AC"/>
  </w:style>
  <w:style w:type="paragraph" w:customStyle="1" w:styleId="638E27325BEF804D9835325C14DDF305">
    <w:name w:val="638E27325BEF804D9835325C14DDF305"/>
  </w:style>
  <w:style w:type="paragraph" w:customStyle="1" w:styleId="CFA5C8C6ADD91443A7B7364AF6BA86A5">
    <w:name w:val="CFA5C8C6ADD91443A7B7364AF6BA86A5"/>
  </w:style>
  <w:style w:type="paragraph" w:customStyle="1" w:styleId="EBB343E14B32DF4BA57E21C2C58DBCF2">
    <w:name w:val="EBB343E14B32DF4BA57E21C2C58DBCF2"/>
  </w:style>
  <w:style w:type="paragraph" w:customStyle="1" w:styleId="F3CE798845658E4A87B4CE9F4CBB55B4">
    <w:name w:val="F3CE798845658E4A87B4CE9F4CBB55B4"/>
  </w:style>
  <w:style w:type="paragraph" w:customStyle="1" w:styleId="7A817E0CE633AC478C60AB596354B1A9">
    <w:name w:val="7A817E0CE633AC478C60AB596354B1A9"/>
    <w:rsid w:val="00446D85"/>
  </w:style>
  <w:style w:type="paragraph" w:customStyle="1" w:styleId="056727BBF59D884EAE0831A5B28B3A17">
    <w:name w:val="056727BBF59D884EAE0831A5B28B3A17"/>
    <w:rsid w:val="00446D85"/>
  </w:style>
  <w:style w:type="paragraph" w:customStyle="1" w:styleId="6B44D60460BAAE4EA64424227DF145F4">
    <w:name w:val="6B44D60460BAAE4EA64424227DF145F4"/>
    <w:rsid w:val="00446D85"/>
  </w:style>
  <w:style w:type="paragraph" w:customStyle="1" w:styleId="C493B69B6077454C92F92F8F68D6FD81">
    <w:name w:val="C493B69B6077454C92F92F8F68D6FD81"/>
    <w:rsid w:val="00446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Jih02</b:Tag>
    <b:SourceType>Misc</b:SourceType>
    <b:Guid>{D27CAA2D-901C-7D4F-829B-986E9599332A}</b:Guid>
    <b:Author>
      <b:Translator>
        <b:NameList>
          <b:Person>
            <b:Last>Jihad</b:Last>
            <b:First>Kadhim</b:First>
          </b:Person>
        </b:NameList>
      </b:Translator>
      <b:Author>
        <b:NameList>
          <b:Person>
            <b:Last>صور Ṣūr (Tyros)</b:Last>
          </b:Person>
        </b:NameList>
      </b:Author>
    </b:Author>
    <b:Title>Beirut, Mu’assasat al-Abhath al-‘Arabiyah, 1985, French translation, Le poème de Tyr</b:Title>
    <b:Publisher>Actes Sud</b:Publisher>
    <b:Year>2002</b:Year>
    <b:RefOrder>2</b:RefOrder>
  </b:Source>
  <b:Source>
    <b:Tag>Don13</b:Tag>
    <b:SourceType>Book</b:SourceType>
    <b:Guid>{60AD08A1-969A-D54B-B6C0-156480B9FA4E}</b:Guid>
    <b:Author>
      <b:Author>
        <b:NameList>
          <b:Person>
            <b:Last>Donohue</b:Last>
            <b:First>John</b:First>
            <b:Middle>sj and Leslie Tramontini, in collaboration with Ines Weinrich and Nara Kanj</b:Middle>
          </b:Person>
        </b:NameList>
      </b:Author>
    </b:Author>
    <b:Title>Aʿlām al-adab al-ʿarabīy al-muʿāṣir – siyar wa-siyar dhātīyah (Dictionary of Modern Arab Authors – Biographies and Autobiographies)</b:Title>
    <b:City>Beirut/Wurzburg</b:City>
    <b:Publisher>Ergon Verlag</b:Publisher>
    <b:Year>2013</b:Year>
    <b:Volume>1</b:Volume>
    <b:Pages>261-64</b:Pages>
    <b:RefOrder>1</b:RefOrder>
  </b:Source>
</b:Sources>
</file>

<file path=customXml/itemProps1.xml><?xml version="1.0" encoding="utf-8"?>
<ds:datastoreItem xmlns:ds="http://schemas.openxmlformats.org/officeDocument/2006/customXml" ds:itemID="{FEC15FFF-3FEA-844E-9F48-35C3C03CD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12</TotalTime>
  <Pages>4</Pages>
  <Words>1731</Words>
  <Characters>9868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3</cp:revision>
  <dcterms:created xsi:type="dcterms:W3CDTF">2016-04-22T02:25:00Z</dcterms:created>
  <dcterms:modified xsi:type="dcterms:W3CDTF">2016-05-02T20:55:00Z</dcterms:modified>
</cp:coreProperties>
</file>