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E547C9" w:rsidRPr="006D0985" w:rsidTr="00E547C9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Beryl</w:t>
            </w:r>
          </w:p>
        </w:tc>
        <w:tc>
          <w:tcPr>
            <w:tcW w:w="2551" w:type="dxa"/>
            <w:shd w:val="clear" w:color="auto" w:fill="auto"/>
          </w:tcPr>
          <w:p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Pong</w:t>
            </w:r>
          </w:p>
        </w:tc>
      </w:tr>
      <w:tr w:rsidR="00E547C9" w:rsidRPr="006D0985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547C9" w:rsidRPr="006D0985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the institution with which you are affiliated]</w:t>
            </w:r>
          </w:p>
        </w:tc>
      </w:tr>
    </w:tbl>
    <w:p w:rsidR="003D3579" w:rsidRPr="006D0985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D0985" w:rsidRPr="006D0985" w:rsidTr="00E547C9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6D0985" w:rsidRDefault="00244BB0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6D0985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6D0985" w:rsidRDefault="000E467A" w:rsidP="00E547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D0985">
              <w:rPr>
                <w:rFonts w:asciiTheme="minorHAnsi" w:hAnsiTheme="minorHAnsi"/>
                <w:b/>
                <w:color w:val="808080"/>
              </w:rPr>
              <w:t>Blitz</w:t>
            </w:r>
          </w:p>
        </w:tc>
      </w:tr>
      <w:tr w:rsidR="00464699" w:rsidRPr="006D0985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6D0985" w:rsidRDefault="0046469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6D0985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6D0985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6D0985" w:rsidRDefault="00975C46" w:rsidP="00E547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CA"/>
              </w:rPr>
              <w:t>The Blitz</w:t>
            </w:r>
            <w:r w:rsidR="00C44D78" w:rsidRPr="006D0985">
              <w:rPr>
                <w:rFonts w:asciiTheme="minorHAnsi" w:hAnsiTheme="minorHAnsi"/>
                <w:lang w:val="en-CA"/>
              </w:rPr>
              <w:t xml:space="preserve"> during the Second World War both curtailed and provoked creative expression.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Key figures of the modernist movement re-evaluated the politics underlying their aesthetics at this time.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Others sought to portray the experience through forms and styles that reflected the sense of discontinuity and fragmentariness of war, or that critiqued state rhetoric and governmental propaganda.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Literary critics have, variously, considered Blitz writing as a partial continuation of modernism’s tenets, or as a watershed event constitutive of late modernism and modernism’s end.</w:t>
            </w:r>
          </w:p>
        </w:tc>
      </w:tr>
      <w:tr w:rsidR="003F0D73" w:rsidRPr="006D0985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World War II, the protracted bombing on the British home front by Germany made writing a difficult activity to sustain.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Civilians were plagued by disruptions like food and p</w:t>
            </w:r>
            <w:r w:rsidR="008027A1">
              <w:rPr>
                <w:rFonts w:asciiTheme="minorHAnsi" w:hAnsiTheme="minorHAnsi"/>
                <w:lang w:val="en-CA"/>
              </w:rPr>
              <w:t>aper shortages, and the Blackout</w:t>
            </w:r>
            <w:r w:rsidRPr="006D0985">
              <w:rPr>
                <w:rFonts w:asciiTheme="minorHAnsi" w:hAnsiTheme="minorHAnsi"/>
                <w:lang w:val="en-CA"/>
              </w:rPr>
              <w:t>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factors, among others, hindered creative writing and contributed to an overall decline in book production (Hewison).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Concomitant with the decrease in new fiction titles, however, was an increase in short stories and anthologies.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Not only was the discontinuous tempo of wartime life conducive to the production of shorter works; the form of short fiction itself was also seen to reflect the fragmentation of that time (Mengham).</w:t>
            </w: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Some of the most enduring texts of the period took the form of short stories.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 works of Elizabeth Bowen, Henry Green and William Sansom capture, by turns, the horror and banality of the Blitz.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Bowen’s celebrated collection, </w:t>
            </w:r>
            <w:r w:rsidRPr="006D0985">
              <w:rPr>
                <w:rFonts w:asciiTheme="minorHAnsi" w:hAnsiTheme="minorHAnsi"/>
                <w:i/>
                <w:lang w:val="en-CA"/>
              </w:rPr>
              <w:t>The Demon Lover</w:t>
            </w:r>
            <w:r w:rsidRPr="006D0985">
              <w:rPr>
                <w:rFonts w:asciiTheme="minorHAnsi" w:hAnsiTheme="minorHAnsi"/>
                <w:lang w:val="en-CA"/>
              </w:rPr>
              <w:t xml:space="preserve"> (1945), took for its subject matter the surreality of wartime life, which she often conveyed through the presence and haunting of ghosts.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 and Sansom, who were part of the Auxiliary Fire Services in London, channeled their firefighting experiences into stories published in periodicals like </w:t>
            </w:r>
            <w:r w:rsidRPr="006D0985">
              <w:rPr>
                <w:rFonts w:asciiTheme="minorHAnsi" w:hAnsiTheme="minorHAnsi"/>
                <w:i/>
                <w:lang w:val="en-CA"/>
              </w:rPr>
              <w:t>Penguin New Writing</w:t>
            </w:r>
            <w:r w:rsidRPr="006D0985">
              <w:rPr>
                <w:rFonts w:asciiTheme="minorHAnsi" w:hAnsiTheme="minorHAnsi"/>
                <w:lang w:val="en-CA"/>
              </w:rPr>
              <w:t xml:space="preserve"> (1940-1950) and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Horizon </w:t>
            </w:r>
            <w:r w:rsidRPr="006D0985">
              <w:rPr>
                <w:rFonts w:asciiTheme="minorHAnsi" w:hAnsiTheme="minorHAnsi"/>
                <w:lang w:val="en-CA"/>
              </w:rPr>
              <w:t>(1940-1950).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Longer works of fiction, when they were produced, typically dealt with themes of spatial and temporal dislocation.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frequently mapped onto disjunctive or amnesic subjectivities.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Patrick Hamilton’s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Hangover Square </w:t>
            </w:r>
            <w:r w:rsidRPr="006D0985">
              <w:rPr>
                <w:rFonts w:asciiTheme="minorHAnsi" w:hAnsiTheme="minorHAnsi"/>
                <w:lang w:val="en-CA"/>
              </w:rPr>
              <w:t>(1941) looks back at the months between the Munich Agreement and the invasion of Poland through the eyes of a schizophrenic murderer.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Green’s novel </w:t>
            </w:r>
            <w:r w:rsidRPr="006D0985">
              <w:rPr>
                <w:rFonts w:asciiTheme="minorHAnsi" w:hAnsiTheme="minorHAnsi"/>
                <w:i/>
                <w:lang w:val="en-CA"/>
              </w:rPr>
              <w:t>Caught</w:t>
            </w:r>
            <w:r w:rsidRPr="006D0985">
              <w:rPr>
                <w:rFonts w:asciiTheme="minorHAnsi" w:hAnsiTheme="minorHAnsi"/>
                <w:lang w:val="en-CA"/>
              </w:rPr>
              <w:t xml:space="preserve"> (1943) culminates in a Blitz fire that knocks out the protagonist, who is unable to recall the experience thereon after.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Graham Greene’s spy thriller </w:t>
            </w:r>
            <w:r w:rsidRPr="006D0985">
              <w:rPr>
                <w:rFonts w:asciiTheme="minorHAnsi" w:hAnsiTheme="minorHAnsi"/>
                <w:i/>
                <w:lang w:val="en-CA"/>
              </w:rPr>
              <w:t>The Ministry of Fear</w:t>
            </w:r>
            <w:r w:rsidRPr="006D0985">
              <w:rPr>
                <w:rFonts w:asciiTheme="minorHAnsi" w:hAnsiTheme="minorHAnsi"/>
                <w:lang w:val="en-CA"/>
              </w:rPr>
              <w:t xml:space="preserve"> (1943), an amnesic protagonist tries to decipher his unwitting involvement in a fifth columnist plot.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Meanwhile, James Hanley’s </w:t>
            </w:r>
            <w:r w:rsidRPr="006D0985">
              <w:rPr>
                <w:rFonts w:asciiTheme="minorHAnsi" w:hAnsiTheme="minorHAnsi"/>
                <w:i/>
                <w:lang w:val="en-CA"/>
              </w:rPr>
              <w:t>No Directions</w:t>
            </w:r>
            <w:r w:rsidRPr="006D0985">
              <w:rPr>
                <w:rFonts w:asciiTheme="minorHAnsi" w:hAnsiTheme="minorHAnsi"/>
                <w:lang w:val="en-CA"/>
              </w:rPr>
              <w:t xml:space="preserve"> (1943) renders the disorientation of the blackout through disembodied voices, obscured settings, and truncated sentences.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the immediate post-war </w:t>
            </w:r>
            <w:r w:rsidRPr="006D0985">
              <w:rPr>
                <w:rFonts w:asciiTheme="minorHAnsi" w:hAnsiTheme="minorHAnsi"/>
                <w:lang w:val="en-CA"/>
              </w:rPr>
              <w:lastRenderedPageBreak/>
              <w:t xml:space="preserve">period, the Blitz would continue to reverberate as an important topic in novels, notably in Bowen’s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Heat of the Day</w:t>
            </w:r>
            <w:r w:rsidRPr="006D0985">
              <w:rPr>
                <w:rFonts w:asciiTheme="minorHAnsi" w:hAnsiTheme="minorHAnsi"/>
                <w:lang w:val="en-CA"/>
              </w:rPr>
              <w:t xml:space="preserve"> (1949), Rose Macaulay’s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World My Wilderness</w:t>
            </w:r>
            <w:r w:rsidRPr="006D0985">
              <w:rPr>
                <w:rFonts w:asciiTheme="minorHAnsi" w:hAnsiTheme="minorHAnsi"/>
                <w:lang w:val="en-CA"/>
              </w:rPr>
              <w:t xml:space="preserve"> (1950), and Greene’s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End of the Affair</w:t>
            </w:r>
            <w:r w:rsidRPr="006D0985">
              <w:rPr>
                <w:rFonts w:asciiTheme="minorHAnsi" w:hAnsiTheme="minorHAnsi"/>
                <w:lang w:val="en-CA"/>
              </w:rPr>
              <w:t xml:space="preserve"> (1951).</w:t>
            </w: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poetry, the Blitz features prominently in the work of Dylan Thomas and Louis MacNeice, the latter of whom composed ‘Brother Fire’ (1944), a poem about fire’s simultaneously destructive and enthralling qualities.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poetics of the Blitz also inflected T.S. Eliot’s </w:t>
            </w:r>
            <w:r w:rsidRPr="006D0985">
              <w:rPr>
                <w:rFonts w:asciiTheme="minorHAnsi" w:hAnsiTheme="minorHAnsi"/>
                <w:i/>
                <w:lang w:val="en-CA"/>
              </w:rPr>
              <w:t>Four Quartets</w:t>
            </w:r>
            <w:r w:rsidRPr="006D0985">
              <w:rPr>
                <w:rFonts w:asciiTheme="minorHAnsi" w:hAnsiTheme="minorHAnsi"/>
                <w:lang w:val="en-CA"/>
              </w:rPr>
              <w:t>; the section ‘Little Gidding’ is influenced by Eliot’s time as a firewatcher for Faber &amp; Faber.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Historical circumstances during the war were such that the bombings created new ruins, but they also uncovered older ones from the ancient past.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This atmosphere of spatio-temporal distortion and palimpsest is found in H. D.’s poetic work ‘The Walls Do Not Fall’ (1941).</w:t>
            </w:r>
          </w:p>
          <w:p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:rsidR="003F0D73" w:rsidRPr="006D0985" w:rsidRDefault="00C44D78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Many of these writers, traditionally neglected, have received renewed attention thanks to scholarship exploring the Second World War within the strains of late modernism.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Critics have examined, in particular, the impact of socio-political circumstances such as the diminishment of British national culture (Esty) and the democratisation of literature alongside other media (Deer).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Scholars have also explored the continued centrality of modernism to Blitz writing.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Some have studied how and why World War II brought the underlying politics of modernism’s aesthetics to account (MacKay).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Others have analyzed the way modernism’s themes and forms interpolated wartime writing through an ethics of recuperation or salvage (Mellor).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Blitz writing has also been examined in relation to topics such as wartime psychoanalysis (Stonebridge) and home front propaganda (Piette).</w:t>
            </w:r>
          </w:p>
          <w:p w:rsidR="007B09F6" w:rsidRPr="006D0985" w:rsidRDefault="007B09F6" w:rsidP="0057354C">
            <w:pPr>
              <w:pStyle w:val="Heading1"/>
              <w:spacing w:after="0"/>
            </w:pPr>
            <w:bookmarkStart w:id="0" w:name="_GoBack"/>
            <w:bookmarkEnd w:id="0"/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BLITZ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website with historical information on the Blitz)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&lt;http://www.20thcenturylondon.org.uk/blitz&gt;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Renaissance London, Arts Council England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 xml:space="preserve">BLACKOUT 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(image of a painting of the blackout)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&lt;http://www.vads.ac.uk/large.php?uid=64330&gt;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Imperial War Museum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ELIZABETH BOWEN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short biography of Bowen)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&lt;http://www.britannica.com/EBchecked/topic/76126/Elizabeth-Bowen&gt;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Encyclopedia Britannica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HENRY GREEN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a book review of Green’s biography, but with good biographical information overall)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&lt;http://www.timeshighereducation.co.uk/story.asp?storyCode=155147&amp;sectioncode=21&gt;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Times Higher Education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WILLIAM SANSOM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 xml:space="preserve">(link to a short article in </w:t>
            </w:r>
            <w:r w:rsidRPr="006D0985">
              <w:rPr>
                <w:rFonts w:asciiTheme="minorHAnsi" w:hAnsiTheme="minorHAnsi" w:cs="Arial"/>
                <w:i/>
              </w:rPr>
              <w:t>The Independent</w:t>
            </w:r>
            <w:r w:rsidRPr="006D0985">
              <w:rPr>
                <w:rFonts w:asciiTheme="minorHAnsi" w:hAnsiTheme="minorHAnsi" w:cs="Arial"/>
              </w:rPr>
              <w:t xml:space="preserve"> on Sansom’s work)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&lt;http://www.independent.co.uk/arts-entertainment/books/features/forgotten-authors-no-8-william-sansom-949090.html&gt;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The Independent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  <w:i/>
              </w:rPr>
            </w:pPr>
            <w:r w:rsidRPr="006D0985">
              <w:rPr>
                <w:rFonts w:asciiTheme="minorHAnsi" w:hAnsiTheme="minorHAnsi" w:cs="Arial"/>
                <w:b/>
                <w:i/>
              </w:rPr>
              <w:t>PENGUIN NEW WRITING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 xml:space="preserve">(link to image of </w:t>
            </w:r>
            <w:r w:rsidRPr="006D0985">
              <w:rPr>
                <w:rFonts w:asciiTheme="minorHAnsi" w:hAnsiTheme="minorHAnsi" w:cs="Arial"/>
                <w:i/>
              </w:rPr>
              <w:t xml:space="preserve">Penguin New Writing </w:t>
            </w:r>
            <w:r w:rsidRPr="006D0985">
              <w:rPr>
                <w:rFonts w:asciiTheme="minorHAnsi" w:hAnsiTheme="minorHAnsi" w:cs="Arial"/>
              </w:rPr>
              <w:t>cover)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&lt;http://farm5.staticflickr.com/4097/4875835714_16685c901b_z.jpg&gt;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requires permission from photographer Peter Denton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  <w:i/>
              </w:rPr>
            </w:pPr>
            <w:r w:rsidRPr="006D0985">
              <w:rPr>
                <w:rFonts w:asciiTheme="minorHAnsi" w:hAnsiTheme="minorHAnsi" w:cs="Arial"/>
                <w:b/>
                <w:i/>
              </w:rPr>
              <w:t>HORIZON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 xml:space="preserve">(link to a book review on Connolly’s </w:t>
            </w:r>
            <w:r w:rsidRPr="006D0985">
              <w:rPr>
                <w:rFonts w:asciiTheme="minorHAnsi" w:hAnsiTheme="minorHAnsi" w:cs="Arial"/>
                <w:i/>
              </w:rPr>
              <w:t>Horizon</w:t>
            </w:r>
            <w:r w:rsidRPr="006D0985">
              <w:rPr>
                <w:rFonts w:asciiTheme="minorHAnsi" w:hAnsiTheme="minorHAnsi" w:cs="Arial"/>
              </w:rPr>
              <w:t>, with good background context)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&lt;http://www.newcriterion.com/articles.cfm/Cyril-Connolly-s--Horizon--5524&gt;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The New Criterion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PATRICK HAMILTON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a short entry on the life and work of Hamilton)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&lt;http://www.penguin.co.uk/nf/Author/AuthorPage/0,,1000013827,00.html&gt;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Penguin Books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MUNICH AGREEMENT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transcription of Munich Pact by Yale Law School)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&lt;http://avalon.law.yale.edu/imt/munich1.asp&gt;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GRAHAM GREENE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 xml:space="preserve">(link to BBC iPlayer radio programme, </w:t>
            </w:r>
            <w:r w:rsidRPr="006D0985">
              <w:rPr>
                <w:rFonts w:asciiTheme="minorHAnsi" w:hAnsiTheme="minorHAnsi" w:cs="Arial"/>
                <w:i/>
              </w:rPr>
              <w:t>Great Lives</w:t>
            </w:r>
            <w:r w:rsidRPr="006D0985">
              <w:rPr>
                <w:rFonts w:asciiTheme="minorHAnsi" w:hAnsiTheme="minorHAnsi" w:cs="Arial"/>
              </w:rPr>
              <w:t>, on Greene)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&lt;http://www.bbc.co.uk/iplayer/episode/b012wjd1/Great_Lives_Series_25_Graham_Greene/&gt;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JAMES HANLEY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an entry on the life and work of Hanley)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&lt;http://www.faber.co.uk/article/2009/6/introducing-james-hanley/&gt;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Faber &amp; Faber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ROSE MACAULAY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a short bibliographic entry on Macaulay by Virago Press)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&lt;http://www.virago.co.uk/author_results.asp?sf1=data&amp;st1=profile&amp;exp=J-K-LS-T-UM-N-O&amp;ref=e2007030616083445#bibliography&gt;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Virago Press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DYLAN THOMAS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Thomas’s official website)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&lt;http://www.dylanthomas.com/index.cfm?articleid=4458&amp;splashpage=false&gt;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City and Council of Swansea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LOUIS MACNEICE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entry on MacNeice on Poetry Archive with audio recording)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&lt;http://www.poetryarchive.org/poetryarchive/singlePoet.do?poetId=1559&gt;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The Poetry Archive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T. S. ELIOT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biography and image of Eliot on website of Academy of American Poets)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lastRenderedPageBreak/>
              <w:t>&lt;http://www.poets.org/poet.php/prmPID/18&gt;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The Academy of American Poets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‘LITTLE GIDDING’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Little Gidding’s relationship with Eliot via the website of Saint John’s Church in Little Gidding)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&lt;http://www.littlegiddingchurch.org.uk/lgchtmlfiles/lgpeople2.html&gt;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FABER &amp; FABER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Faber &amp; and Faber’s official history)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&lt;http://www.faber.co.uk/about/&gt;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Faber &amp; Faber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H. D.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brief biography and image of H. D. on website of Academy of American Poets)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&lt;http://www.poets.org/poet.php/prmPID/234&gt;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Copyright: The Academy of American Poets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PSYCHOANALYSIS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bibliography on psychoanalysis by Professor John Forrester)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&lt;http://www.hps.cam.ac.uk/research/hpp.html&gt;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  <w:b/>
              </w:rPr>
            </w:pPr>
            <w:r w:rsidRPr="006D0985">
              <w:rPr>
                <w:rFonts w:asciiTheme="minorHAnsi" w:hAnsiTheme="minorHAnsi" w:cs="Arial"/>
                <w:b/>
              </w:rPr>
              <w:t>PROPAGANDA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(link to propaganda art holdings at the National Archives, Kew)</w:t>
            </w:r>
          </w:p>
          <w:p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&lt;http://www.nationalarchives.gov.uk/theartofwar/prop/&gt;</w:t>
            </w:r>
          </w:p>
          <w:p w:rsidR="007B09F6" w:rsidRPr="006D0985" w:rsidRDefault="007B09F6" w:rsidP="00C44D7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235A7" w:rsidRPr="006D0985" w:rsidTr="00E547C9">
        <w:tc>
          <w:tcPr>
            <w:tcW w:w="9016" w:type="dxa"/>
            <w:shd w:val="clear" w:color="auto" w:fill="auto"/>
          </w:tcPr>
          <w:p w:rsidR="003235A7" w:rsidRPr="006D0985" w:rsidRDefault="003235A7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6D0985">
              <w:rPr>
                <w:rFonts w:asciiTheme="minorHAnsi" w:hAnsiTheme="minorHAnsi"/>
              </w:rPr>
              <w:t>:</w:t>
            </w:r>
          </w:p>
          <w:p w:rsidR="007B09F6" w:rsidRPr="006D0985" w:rsidRDefault="001911D6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57925636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Hew77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(Hewison)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:rsidR="007B09F6" w:rsidRPr="006D0985" w:rsidRDefault="001911D6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7856111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Mac07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(MacKay)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:rsidR="007B09F6" w:rsidRPr="006D0985" w:rsidRDefault="001911D6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272866981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Mel11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(Mellor)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:rsidR="007B09F6" w:rsidRPr="006D0985" w:rsidRDefault="001911D6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521200697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Raw00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(Rawlinson)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  <w:p w:rsidR="00333D56" w:rsidRPr="006D0985" w:rsidRDefault="001911D6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-1237774062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instrText xml:space="preserve"> CITATION Sto07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 w:cs="Arial"/>
                    <w:noProof/>
                    <w:lang w:val="en-CA"/>
                  </w:rPr>
                  <w:t>(Stonebridge)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</w:tc>
      </w:tr>
    </w:tbl>
    <w:p w:rsidR="00C27FAB" w:rsidRPr="006D0985" w:rsidRDefault="00C27FAB" w:rsidP="00B33145">
      <w:pPr>
        <w:rPr>
          <w:rFonts w:asciiTheme="minorHAnsi" w:hAnsiTheme="minorHAnsi"/>
        </w:rPr>
      </w:pPr>
    </w:p>
    <w:sectPr w:rsidR="00C27FAB" w:rsidRPr="006D09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1D6" w:rsidRDefault="001911D6" w:rsidP="007A0D55">
      <w:pPr>
        <w:spacing w:after="0" w:line="240" w:lineRule="auto"/>
      </w:pPr>
      <w:r>
        <w:separator/>
      </w:r>
    </w:p>
  </w:endnote>
  <w:endnote w:type="continuationSeparator" w:id="0">
    <w:p w:rsidR="001911D6" w:rsidRDefault="001911D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1D6" w:rsidRDefault="001911D6" w:rsidP="007A0D55">
      <w:pPr>
        <w:spacing w:after="0" w:line="240" w:lineRule="auto"/>
      </w:pPr>
      <w:r>
        <w:separator/>
      </w:r>
    </w:p>
  </w:footnote>
  <w:footnote w:type="continuationSeparator" w:id="0">
    <w:p w:rsidR="001911D6" w:rsidRDefault="001911D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E547C9">
      <w:rPr>
        <w:b/>
        <w:color w:val="7F7F7F"/>
      </w:rPr>
      <w:t>Taylor &amp; Francis</w:t>
    </w:r>
    <w:r w:rsidRPr="00E547C9">
      <w:rPr>
        <w:color w:val="7F7F7F"/>
      </w:rPr>
      <w:t xml:space="preserve"> – </w:t>
    </w:r>
    <w:r w:rsidRPr="00E547C9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C9"/>
    <w:rsid w:val="00032559"/>
    <w:rsid w:val="00052040"/>
    <w:rsid w:val="000B25AE"/>
    <w:rsid w:val="000B55AB"/>
    <w:rsid w:val="000D24DC"/>
    <w:rsid w:val="000E467A"/>
    <w:rsid w:val="00101B2E"/>
    <w:rsid w:val="00116FA0"/>
    <w:rsid w:val="0015114C"/>
    <w:rsid w:val="001911D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D5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54C"/>
    <w:rsid w:val="00590035"/>
    <w:rsid w:val="005B177E"/>
    <w:rsid w:val="005B3921"/>
    <w:rsid w:val="005F26D7"/>
    <w:rsid w:val="005F5450"/>
    <w:rsid w:val="006B4703"/>
    <w:rsid w:val="006D0412"/>
    <w:rsid w:val="006D0985"/>
    <w:rsid w:val="007411B9"/>
    <w:rsid w:val="00780D95"/>
    <w:rsid w:val="00780DC7"/>
    <w:rsid w:val="007A0D55"/>
    <w:rsid w:val="007B09F6"/>
    <w:rsid w:val="007B3377"/>
    <w:rsid w:val="007E5F44"/>
    <w:rsid w:val="008027A1"/>
    <w:rsid w:val="00821DE3"/>
    <w:rsid w:val="00846CE1"/>
    <w:rsid w:val="008A5B87"/>
    <w:rsid w:val="00922950"/>
    <w:rsid w:val="00975C4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4D78"/>
    <w:rsid w:val="00C6296B"/>
    <w:rsid w:val="00CC586D"/>
    <w:rsid w:val="00CF1542"/>
    <w:rsid w:val="00CF3EC5"/>
    <w:rsid w:val="00D4776E"/>
    <w:rsid w:val="00D656DA"/>
    <w:rsid w:val="00D83300"/>
    <w:rsid w:val="00DC6B48"/>
    <w:rsid w:val="00DF01B0"/>
    <w:rsid w:val="00E547C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4FE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66EC"/>
  <w15:chartTrackingRefBased/>
  <w15:docId w15:val="{864AF39F-639D-42A0-997D-FD64EBC2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Hew77</b:Tag>
    <b:SourceType>Book</b:SourceType>
    <b:Guid>{C2508AC9-A267-4992-9376-D49D765AB569}</b:Guid>
    <b:Author>
      <b:Author>
        <b:NameList>
          <b:Person>
            <b:Last>Hewison</b:Last>
            <b:First>Robert</b:First>
          </b:Person>
        </b:NameList>
      </b:Author>
    </b:Author>
    <b:Title>Under Siege: Literary Life in London 1939-1945</b:Title>
    <b:Year>1977</b:Year>
    <b:City>Newton Abbot</b:City>
    <b:Publisher>Weidenfeld &amp; Nicolson</b:Publisher>
    <b:RefOrder>1</b:RefOrder>
  </b:Source>
  <b:Source>
    <b:Tag>Mac07</b:Tag>
    <b:SourceType>Book</b:SourceType>
    <b:Guid>{B172B479-091F-487A-A906-A9206C9D4000}</b:Guid>
    <b:Author>
      <b:Author>
        <b:NameList>
          <b:Person>
            <b:Last>MacKay</b:Last>
            <b:First>Marina</b:First>
          </b:Person>
        </b:NameList>
      </b:Author>
    </b:Author>
    <b:Title>Modernism and World War II</b:Title>
    <b:Year>2007</b:Year>
    <b:City>Cambridge</b:City>
    <b:Publisher>Cambridge University Press</b:Publisher>
    <b:RefOrder>2</b:RefOrder>
  </b:Source>
  <b:Source>
    <b:Tag>Mel11</b:Tag>
    <b:SourceType>Book</b:SourceType>
    <b:Guid>{DDE737BB-8529-479C-8C3B-C6DFC08180AF}</b:Guid>
    <b:Author>
      <b:Author>
        <b:NameList>
          <b:Person>
            <b:Last>Mellor</b:Last>
            <b:First>Leo</b:First>
          </b:Person>
        </b:NameList>
      </b:Author>
    </b:Author>
    <b:Title>Reading the Ruins: Modernism, Bombsuits and British Culture</b:Title>
    <b:Year>2011</b:Year>
    <b:City>Cambridge</b:City>
    <b:Publisher>Cambridge University Press</b:Publisher>
    <b:RefOrder>3</b:RefOrder>
  </b:Source>
  <b:Source>
    <b:Tag>Raw00</b:Tag>
    <b:SourceType>Book</b:SourceType>
    <b:Guid>{99B470C8-4C78-424B-B667-2C81E74E3FA1}</b:Guid>
    <b:Author>
      <b:Author>
        <b:NameList>
          <b:Person>
            <b:Last>Rawlinson</b:Last>
            <b:First>Mark</b:First>
          </b:Person>
        </b:NameList>
      </b:Author>
    </b:Author>
    <b:Title>British Writing of the Second World War</b:Title>
    <b:Year>2000</b:Year>
    <b:City>Oxford</b:City>
    <b:Publisher>Clarendon Press</b:Publisher>
    <b:RefOrder>4</b:RefOrder>
  </b:Source>
  <b:Source>
    <b:Tag>Sto07</b:Tag>
    <b:SourceType>Book</b:SourceType>
    <b:Guid>{49FB2CA1-F28A-45D7-B49D-4471F7B19572}</b:Guid>
    <b:Author>
      <b:Author>
        <b:NameList>
          <b:Person>
            <b:Last>Stonebridge</b:Last>
            <b:First>Lyndsey</b:First>
          </b:Person>
        </b:NameList>
      </b:Author>
    </b:Author>
    <b:Title>The Writing of Anxiety: Imagining Wartime in Mid-Century British Culture</b:Title>
    <b:Year>2007</b:Year>
    <b:City>Basingstoke</b:City>
    <b:Publisher>Palgrave Macmillan</b:Publisher>
    <b:RefOrder>5</b:RefOrder>
  </b:Source>
</b:Sources>
</file>

<file path=customXml/itemProps1.xml><?xml version="1.0" encoding="utf-8"?>
<ds:datastoreItem xmlns:ds="http://schemas.openxmlformats.org/officeDocument/2006/customXml" ds:itemID="{1BB6F19F-2E35-484B-A54B-99D984D0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11</cp:revision>
  <dcterms:created xsi:type="dcterms:W3CDTF">2016-03-06T02:28:00Z</dcterms:created>
  <dcterms:modified xsi:type="dcterms:W3CDTF">2016-05-07T19:50:00Z</dcterms:modified>
</cp:coreProperties>
</file>