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B25FC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5B65B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959622E230A44DBE79A882413F3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5AF9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3E14A962A7B9D4E8008B1A2AB855399"/>
            </w:placeholder>
            <w:text/>
          </w:sdtPr>
          <w:sdtEndPr/>
          <w:sdtContent>
            <w:tc>
              <w:tcPr>
                <w:tcW w:w="2073" w:type="dxa"/>
              </w:tcPr>
              <w:p w14:paraId="492ED85D" w14:textId="60E9102D" w:rsidR="00B574C9" w:rsidRDefault="00416A91" w:rsidP="00416A91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56D2CCB2ABBA40B1AF75120638885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52F30F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30883B6E9FA3D489C128E10A53662C5"/>
            </w:placeholder>
            <w:text/>
          </w:sdtPr>
          <w:sdtEndPr/>
          <w:sdtContent>
            <w:tc>
              <w:tcPr>
                <w:tcW w:w="2642" w:type="dxa"/>
              </w:tcPr>
              <w:p w14:paraId="1E774582" w14:textId="77777777" w:rsidR="00B574C9" w:rsidRDefault="00AF06AC" w:rsidP="00AF06AC">
                <w:r>
                  <w:t>Dvorak</w:t>
                </w:r>
              </w:p>
            </w:tc>
          </w:sdtContent>
        </w:sdt>
      </w:tr>
      <w:tr w:rsidR="00B574C9" w14:paraId="705F30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10F6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B6F0959EC52F43878DBDEA6D069DB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D57E6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35A2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E3CE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10F771D6B134AB350E1943B334C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78FAAD" w14:textId="25D57712" w:rsidR="00B574C9" w:rsidRDefault="00416A91" w:rsidP="00416A91">
                <w:proofErr w:type="spellStart"/>
                <w:r>
                  <w:t>Université</w:t>
                </w:r>
                <w:proofErr w:type="spellEnd"/>
                <w:r>
                  <w:t xml:space="preserve"> de Paris Nouvelle, Sorbonne</w:t>
                </w:r>
              </w:p>
            </w:tc>
          </w:sdtContent>
        </w:sdt>
        <w:bookmarkStart w:id="0" w:name="_GoBack"/>
        <w:bookmarkEnd w:id="0"/>
      </w:tr>
    </w:tbl>
    <w:p w14:paraId="64B378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D10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1536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A8D850" w14:textId="77777777" w:rsidTr="003F0D73">
        <w:sdt>
          <w:sdtPr>
            <w:alias w:val="Article headword"/>
            <w:tag w:val="articleHeadword"/>
            <w:id w:val="-361440020"/>
            <w:placeholder>
              <w:docPart w:val="768F6E2B358A2E4BBEDDA74DD721DA1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565934" w14:textId="77777777" w:rsidR="003F0D73" w:rsidRPr="00FB589A" w:rsidRDefault="002807CE" w:rsidP="00115434">
                <w:r>
                  <w:t>Buckler, Ernest (1908–1984)</w:t>
                </w:r>
              </w:p>
            </w:tc>
          </w:sdtContent>
        </w:sdt>
      </w:tr>
      <w:tr w:rsidR="00464699" w14:paraId="45B83476" w14:textId="77777777" w:rsidTr="002807CE">
        <w:sdt>
          <w:sdtPr>
            <w:alias w:val="Variant headwords"/>
            <w:tag w:val="variantHeadwords"/>
            <w:id w:val="173464402"/>
            <w:placeholder>
              <w:docPart w:val="40E5277728B6154BB089569B8BC7BA0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7F46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6854BF" w14:textId="77777777" w:rsidTr="003F0D73">
        <w:sdt>
          <w:sdtPr>
            <w:alias w:val="Abstract"/>
            <w:tag w:val="abstract"/>
            <w:id w:val="-635871867"/>
            <w:placeholder>
              <w:docPart w:val="77CDF57657051047B525C78DA3B896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C179E5" w14:textId="77777777" w:rsidR="00AF06AC" w:rsidRDefault="00AF06AC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Ernest Buckler (1908</w:t>
                </w:r>
                <w:r>
                  <w:rPr>
                    <w:lang w:val="en-CA"/>
                  </w:rPr>
                  <w:softHyphen/>
                  <w:t>–</w:t>
                </w:r>
                <w:r w:rsidRPr="00325642">
                  <w:rPr>
                    <w:lang w:val="en-CA"/>
                  </w:rPr>
                  <w:t>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“pioneer in Canadian writing”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>and a “pathbreaker for the modern Canadian novel”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 xml:space="preserve">James Joyce, Marcel Proust (see </w:t>
                </w:r>
                <w:proofErr w:type="spellStart"/>
                <w:r w:rsidRPr="00063478">
                  <w:rPr>
                    <w:lang w:val="en-CA"/>
                  </w:rPr>
                  <w:t>Purdham</w:t>
                </w:r>
                <w:proofErr w:type="spellEnd"/>
                <w:r w:rsidRPr="00063478">
                  <w:rPr>
                    <w:lang w:val="en-CA"/>
                  </w:rPr>
                  <w:t>),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14:paraId="076E16AB" w14:textId="77777777" w:rsidR="00E85A05" w:rsidRDefault="00E85A05" w:rsidP="00E85A05"/>
            </w:tc>
          </w:sdtContent>
        </w:sdt>
      </w:tr>
      <w:tr w:rsidR="003F0D73" w14:paraId="2735D6EB" w14:textId="77777777" w:rsidTr="003F0D73">
        <w:sdt>
          <w:sdtPr>
            <w:alias w:val="Article text"/>
            <w:tag w:val="articleText"/>
            <w:id w:val="634067588"/>
            <w:placeholder>
              <w:docPart w:val="C1C0C367560EB34B893812C088F229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87E6D3" w14:textId="77777777" w:rsidR="002807CE" w:rsidRDefault="00AF06AC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Ernest Buckler (1908</w:t>
                </w:r>
                <w:r>
                  <w:rPr>
                    <w:lang w:val="en-CA"/>
                  </w:rPr>
                  <w:softHyphen/>
                  <w:t>–</w:t>
                </w:r>
                <w:r w:rsidR="002807CE" w:rsidRPr="00325642">
                  <w:rPr>
                    <w:lang w:val="en-CA"/>
                  </w:rPr>
                  <w:t>1984) was a walking paradox. Born in the bookless society of poor, rural Nova Scotia, he earned a B.A. in mathematics and philosophy at Dalhousie University and an M.A. in philosophy at the University of Toronto</w:t>
                </w:r>
                <w:r w:rsidR="002807CE">
                  <w:rPr>
                    <w:lang w:val="en-CA"/>
                  </w:rPr>
                  <w:t xml:space="preserve">, </w:t>
                </w:r>
                <w:r w:rsidR="002807CE" w:rsidRPr="00063478">
                  <w:rPr>
                    <w:lang w:val="en-CA"/>
                  </w:rPr>
                  <w:t>alongside Hugh MacLennan and Northrop Frye respectively</w:t>
                </w:r>
                <w:r w:rsidR="002807CE" w:rsidRPr="00325642">
                  <w:rPr>
                    <w:lang w:val="en-CA"/>
                  </w:rPr>
                  <w:t>, before going back to</w:t>
                </w:r>
                <w:r w:rsidR="002807CE">
                  <w:rPr>
                    <w:lang w:val="en-CA"/>
                  </w:rPr>
                  <w:t xml:space="preserve"> the</w:t>
                </w:r>
                <w:r w:rsidR="002807CE"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="002807CE"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="002807CE"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 w:rsidR="002807CE">
                  <w:rPr>
                    <w:lang w:val="en-CA"/>
                  </w:rPr>
                  <w:t xml:space="preserve">American </w:t>
                </w:r>
                <w:r w:rsidR="002807CE" w:rsidRPr="00325642">
                  <w:rPr>
                    <w:lang w:val="en-CA"/>
                  </w:rPr>
                  <w:t xml:space="preserve">writers, notably </w:t>
                </w:r>
                <w:r w:rsidR="002807CE" w:rsidRPr="00063478">
                  <w:rPr>
                    <w:lang w:val="en-CA"/>
                  </w:rPr>
                  <w:t>John Steinbeck’s</w:t>
                </w:r>
                <w:r w:rsidR="002807CE" w:rsidRPr="00325642">
                  <w:rPr>
                    <w:lang w:val="en-CA"/>
                  </w:rPr>
                  <w:t xml:space="preserve"> </w:t>
                </w:r>
                <w:r w:rsidR="002807CE" w:rsidRPr="00325642">
                  <w:rPr>
                    <w:i/>
                    <w:lang w:val="en-CA"/>
                  </w:rPr>
                  <w:t xml:space="preserve">East of Eden </w:t>
                </w:r>
                <w:r w:rsidR="002807CE" w:rsidRPr="00325642">
                  <w:rPr>
                    <w:lang w:val="en-CA"/>
                  </w:rPr>
                  <w:t xml:space="preserve">and </w:t>
                </w:r>
                <w:r w:rsidR="002807CE" w:rsidRPr="00063478">
                  <w:rPr>
                    <w:lang w:val="en-CA"/>
                  </w:rPr>
                  <w:t xml:space="preserve">Ernest </w:t>
                </w:r>
                <w:r w:rsidR="002807CE" w:rsidRPr="00B67674">
                  <w:rPr>
                    <w:lang w:val="en-CA"/>
                  </w:rPr>
                  <w:t>Hemingway’s</w:t>
                </w:r>
                <w:r w:rsidR="002807CE">
                  <w:rPr>
                    <w:lang w:val="en-CA"/>
                  </w:rPr>
                  <w:t xml:space="preserve"> </w:t>
                </w:r>
                <w:r w:rsidR="002807CE" w:rsidRPr="00B67674">
                  <w:rPr>
                    <w:lang w:val="en-CA"/>
                  </w:rPr>
                  <w:t>comeback</w:t>
                </w:r>
                <w:r w:rsidR="002807CE" w:rsidRPr="00F91849">
                  <w:rPr>
                    <w:i/>
                    <w:lang w:val="en-CA"/>
                  </w:rPr>
                  <w:t xml:space="preserve"> The Old Man and the</w:t>
                </w:r>
                <w:r w:rsidR="002807CE" w:rsidRPr="00325642">
                  <w:rPr>
                    <w:i/>
                    <w:lang w:val="en-CA"/>
                  </w:rPr>
                  <w:t xml:space="preserve"> Sea.</w:t>
                </w:r>
                <w:r w:rsidR="002807CE"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="002807CE"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 w:rsidR="002807CE">
                  <w:rPr>
                    <w:rFonts w:cs="Times"/>
                    <w:lang w:val="en-CA"/>
                  </w:rPr>
                  <w:t>.</w:t>
                </w:r>
                <w:r w:rsidR="002807CE">
                  <w:rPr>
                    <w:rFonts w:cs="Times"/>
                    <w:b/>
                    <w:lang w:val="en-CA"/>
                  </w:rPr>
                  <w:t xml:space="preserve"> </w:t>
                </w:r>
                <w:r w:rsidR="002807CE">
                  <w:rPr>
                    <w:lang w:val="en-CA"/>
                  </w:rPr>
                  <w:t>Later h</w:t>
                </w:r>
                <w:r w:rsidR="002807CE" w:rsidRPr="00325642">
                  <w:rPr>
                    <w:lang w:val="en-CA"/>
                  </w:rPr>
                  <w:t xml:space="preserve">ailed as a “pioneer in Canadian writing” </w:t>
                </w:r>
                <w:r w:rsidR="002807CE">
                  <w:rPr>
                    <w:lang w:val="en-CA"/>
                  </w:rPr>
                  <w:t xml:space="preserve">by Margaret Laurence </w:t>
                </w:r>
                <w:r w:rsidR="002807CE" w:rsidRPr="00325642">
                  <w:rPr>
                    <w:lang w:val="en-CA"/>
                  </w:rPr>
                  <w:t>and a “pathbreaker for the modern Canadian novel”</w:t>
                </w:r>
                <w:r w:rsidR="002807CE">
                  <w:rPr>
                    <w:lang w:val="en-CA"/>
                  </w:rPr>
                  <w:t xml:space="preserve"> by Margaret Atwood</w:t>
                </w:r>
                <w:r w:rsidR="002807CE" w:rsidRPr="00325642">
                  <w:rPr>
                    <w:lang w:val="en-CA"/>
                  </w:rPr>
                  <w:t xml:space="preserve">, </w:t>
                </w:r>
                <w:r w:rsidR="002807CE">
                  <w:rPr>
                    <w:lang w:val="en-CA"/>
                  </w:rPr>
                  <w:t xml:space="preserve">Buckler nonetheless </w:t>
                </w:r>
                <w:r w:rsidR="002807CE" w:rsidRPr="00325642">
                  <w:rPr>
                    <w:lang w:val="en-CA"/>
                  </w:rPr>
                  <w:t xml:space="preserve">refracts the interrogations of modernity </w:t>
                </w:r>
                <w:r w:rsidR="002807CE">
                  <w:rPr>
                    <w:lang w:val="en-CA"/>
                  </w:rPr>
                  <w:t xml:space="preserve">beyond national borders </w:t>
                </w:r>
                <w:r w:rsidR="002807CE" w:rsidRPr="00325642">
                  <w:rPr>
                    <w:lang w:val="en-CA"/>
                  </w:rPr>
                  <w:t xml:space="preserve">and connects with writers and thinkers ranging from </w:t>
                </w:r>
                <w:r w:rsidR="002807CE" w:rsidRPr="00063478">
                  <w:rPr>
                    <w:lang w:val="en-CA"/>
                  </w:rPr>
                  <w:t>Ralph Waldo Emerson</w:t>
                </w:r>
                <w:r w:rsidR="002807CE" w:rsidRPr="00325642">
                  <w:rPr>
                    <w:lang w:val="en-CA"/>
                  </w:rPr>
                  <w:t xml:space="preserve"> to </w:t>
                </w:r>
                <w:r w:rsidR="002807CE" w:rsidRPr="00063478">
                  <w:rPr>
                    <w:lang w:val="en-CA"/>
                  </w:rPr>
                  <w:t xml:space="preserve">James Joyce, Marcel Proust (see </w:t>
                </w:r>
                <w:proofErr w:type="spellStart"/>
                <w:r w:rsidR="002807CE" w:rsidRPr="00063478">
                  <w:rPr>
                    <w:lang w:val="en-CA"/>
                  </w:rPr>
                  <w:t>Purdham</w:t>
                </w:r>
                <w:proofErr w:type="spellEnd"/>
                <w:r w:rsidR="002807CE" w:rsidRPr="00063478">
                  <w:rPr>
                    <w:lang w:val="en-CA"/>
                  </w:rPr>
                  <w:t>),</w:t>
                </w:r>
                <w:r w:rsidR="002807CE" w:rsidRPr="00325642">
                  <w:rPr>
                    <w:b/>
                    <w:lang w:val="en-CA"/>
                  </w:rPr>
                  <w:t xml:space="preserve"> </w:t>
                </w:r>
                <w:r w:rsidR="002807CE" w:rsidRPr="00325642">
                  <w:rPr>
                    <w:lang w:val="en-CA"/>
                  </w:rPr>
                  <w:t xml:space="preserve">and </w:t>
                </w:r>
                <w:r w:rsidR="002807CE" w:rsidRPr="00063478">
                  <w:rPr>
                    <w:lang w:val="en-CA"/>
                  </w:rPr>
                  <w:t>Albert Camus</w:t>
                </w:r>
                <w:r w:rsidR="002807CE">
                  <w:rPr>
                    <w:lang w:val="en-CA"/>
                  </w:rPr>
                  <w:t>.</w:t>
                </w:r>
              </w:p>
              <w:p w14:paraId="2EAEF269" w14:textId="77777777" w:rsidR="00AF06AC" w:rsidRDefault="00AF06AC" w:rsidP="002807CE">
                <w:pPr>
                  <w:ind w:firstLine="720"/>
                  <w:contextualSpacing/>
                  <w:rPr>
                    <w:rFonts w:ascii="Garamond" w:hAnsi="Garamond" w:cs="Garamond"/>
                    <w:lang w:val="en-CA"/>
                  </w:rPr>
                </w:pPr>
              </w:p>
              <w:p w14:paraId="0896841C" w14:textId="77777777" w:rsidR="00AF06AC" w:rsidRDefault="00AF06AC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File: </w:t>
                </w:r>
                <w:r w:rsidRPr="00AF06AC">
                  <w:rPr>
                    <w:lang w:val="en-CA"/>
                  </w:rPr>
                  <w:t>Buckler.jpeg</w:t>
                </w:r>
              </w:p>
              <w:p w14:paraId="1156D11C" w14:textId="77777777" w:rsidR="00AF06AC" w:rsidRDefault="00AF06AC" w:rsidP="002807CE">
                <w:pPr>
                  <w:ind w:firstLine="720"/>
                  <w:contextualSpacing/>
                  <w:rPr>
                    <w:rFonts w:ascii="Garamond" w:hAnsi="Garamond" w:cs="Garamond"/>
                    <w:lang w:val="en-CA"/>
                  </w:rPr>
                </w:pPr>
              </w:p>
              <w:p w14:paraId="4AA0D5B8" w14:textId="77777777" w:rsidR="002807CE" w:rsidRPr="00325642" w:rsidRDefault="002807CE" w:rsidP="00AF06AC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Buckler’s texts adhere to a number of staple modernist tenets.</w:t>
                </w:r>
                <w:r w:rsidR="00AF06AC">
                  <w:rPr>
                    <w:lang w:val="en-CA"/>
                  </w:rPr>
                  <w:t xml:space="preserve"> One finds a fascination with </w:t>
                </w:r>
                <w:r w:rsidR="00AF06AC" w:rsidRPr="00325642">
                  <w:rPr>
                    <w:lang w:val="en-CA"/>
                  </w:rPr>
                  <w:t>–</w:t>
                </w:r>
                <w:r w:rsidRPr="00325642">
                  <w:rPr>
                    <w:lang w:val="en-CA"/>
                  </w:rPr>
                  <w:t xml:space="preserve"> yet distrust </w:t>
                </w:r>
                <w:r w:rsidR="00AF06AC">
                  <w:rPr>
                    <w:lang w:val="en-CA"/>
                  </w:rPr>
                  <w:t>for</w:t>
                </w:r>
                <w:r w:rsidRPr="00325642">
                  <w:rPr>
                    <w:lang w:val="en-CA"/>
                  </w:rPr>
                  <w:t xml:space="preserve">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 xml:space="preserve">found in such works as John Dos </w:t>
                </w:r>
                <w:proofErr w:type="spellStart"/>
                <w:r w:rsidRPr="00063478">
                  <w:rPr>
                    <w:lang w:val="en-CA"/>
                  </w:rPr>
                  <w:t>Passos’s</w:t>
                </w:r>
                <w:proofErr w:type="spellEnd"/>
                <w:r w:rsidRPr="00063478">
                  <w:rPr>
                    <w:b/>
                    <w:lang w:val="en-CA"/>
                  </w:rPr>
                  <w:t xml:space="preserve"> </w:t>
                </w:r>
                <w:r w:rsidR="00AF06AC">
                  <w:rPr>
                    <w:lang w:val="en-CA"/>
                  </w:rPr>
                  <w:t>novel</w:t>
                </w:r>
                <w:r w:rsidRPr="00063478">
                  <w:rPr>
                    <w:lang w:val="en-CA"/>
                  </w:rPr>
                  <w:t xml:space="preserve">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</w:t>
                </w:r>
                <w:r w:rsidR="00EA40C9">
                  <w:rPr>
                    <w:lang w:val="en-CA"/>
                  </w:rPr>
                  <w:t>925) and Charlie Chaplin’s film</w:t>
                </w:r>
                <w:r w:rsidRPr="00063478">
                  <w:rPr>
                    <w:lang w:val="en-CA"/>
                  </w:rPr>
                  <w:t xml:space="preserve">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 xml:space="preserve">interest in the </w:t>
                </w:r>
                <w:r w:rsidRPr="00325642">
                  <w:rPr>
                    <w:lang w:val="en-CA"/>
                  </w:rPr>
                  <w:lastRenderedPageBreak/>
                  <w:t>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proofErr w:type="spellStart"/>
                <w:r w:rsidRPr="00325642">
                  <w:rPr>
                    <w:i/>
                    <w:lang w:val="en-CA"/>
                  </w:rPr>
                  <w:t>eidos</w:t>
                </w:r>
                <w:proofErr w:type="spellEnd"/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proofErr w:type="spellStart"/>
                <w:r w:rsidRPr="00325642">
                  <w:rPr>
                    <w:i/>
                    <w:lang w:val="en-CA"/>
                  </w:rPr>
                  <w:t>noumenon</w:t>
                </w:r>
                <w:proofErr w:type="spellEnd"/>
                <w:r w:rsidR="00EA40C9">
                  <w:rPr>
                    <w:i/>
                    <w:lang w:val="en-CA"/>
                  </w:rPr>
                  <w:t>,</w:t>
                </w:r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 xml:space="preserve">’s </w:t>
                </w:r>
                <w:proofErr w:type="spellStart"/>
                <w:r w:rsidRPr="00325642">
                  <w:rPr>
                    <w:lang w:val="en-CA"/>
                  </w:rPr>
                  <w:t>Neoplatonic</w:t>
                </w:r>
                <w:proofErr w:type="spellEnd"/>
                <w:r w:rsidRPr="00325642">
                  <w:rPr>
                    <w:lang w:val="en-CA"/>
                  </w:rPr>
                  <w:t xml:space="preserve">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</w:t>
                </w:r>
                <w:proofErr w:type="spellStart"/>
                <w:r w:rsidRPr="00325642">
                  <w:rPr>
                    <w:lang w:val="en-CA"/>
                  </w:rPr>
                  <w:t>org</w:t>
                </w:r>
                <w:r>
                  <w:rPr>
                    <w:lang w:val="en-CA"/>
                  </w:rPr>
                  <w:t>anicist</w:t>
                </w:r>
                <w:proofErr w:type="spellEnd"/>
                <w:r>
                  <w:rPr>
                    <w:lang w:val="en-CA"/>
                  </w:rPr>
                  <w:t xml:space="preserve">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</w:t>
                </w:r>
                <w:proofErr w:type="spellStart"/>
                <w:r w:rsidRPr="00325642">
                  <w:rPr>
                    <w:lang w:val="en-CA"/>
                  </w:rPr>
                  <w:t>Baudrillard</w:t>
                </w:r>
                <w:proofErr w:type="spellEnd"/>
                <w:r w:rsidRPr="00325642">
                  <w:rPr>
                    <w:lang w:val="en-CA"/>
                  </w:rPr>
                  <w:t xml:space="preserve">. </w:t>
                </w: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>“</w:t>
                </w:r>
                <w:r w:rsidRPr="00325642">
                  <w:t>rural-urban deconstruction” (</w:t>
                </w:r>
                <w:r>
                  <w:t xml:space="preserve">see </w:t>
                </w:r>
                <w:proofErr w:type="spellStart"/>
                <w:r w:rsidRPr="00295A9C">
                  <w:t>Willmott</w:t>
                </w:r>
                <w:proofErr w:type="spellEnd"/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</w:t>
                </w:r>
                <w:proofErr w:type="spellStart"/>
                <w:r w:rsidRPr="00295A9C">
                  <w:t>Passos</w:t>
                </w:r>
                <w:proofErr w:type="spellEnd"/>
                <w:r w:rsidRPr="00295A9C">
                  <w:t xml:space="preserve">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14:paraId="1733D6AD" w14:textId="77777777" w:rsidR="00EA40C9" w:rsidRDefault="00EA40C9" w:rsidP="00EA40C9">
                <w:pPr>
                  <w:rPr>
                    <w:lang w:val="en-CA"/>
                  </w:rPr>
                </w:pPr>
              </w:p>
              <w:p w14:paraId="3ABF74BA" w14:textId="77777777" w:rsidR="002807CE" w:rsidRDefault="002807CE" w:rsidP="00EA40C9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 xml:space="preserve">(1968), a </w:t>
                </w:r>
                <w:proofErr w:type="spellStart"/>
                <w:r w:rsidRPr="00325642">
                  <w:rPr>
                    <w:lang w:val="en-CA"/>
                  </w:rPr>
                  <w:t>groundbreaking</w:t>
                </w:r>
                <w:proofErr w:type="spellEnd"/>
                <w:r w:rsidRPr="00325642">
                  <w:rPr>
                    <w:lang w:val="en-CA"/>
                  </w:rPr>
                  <w:t xml:space="preserve">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essay </w:t>
                </w:r>
                <w:r w:rsidRPr="00AB1833">
                  <w:rPr>
                    <w:lang w:val="en-CA"/>
                  </w:rPr>
                  <w:t>“Muse in Overalls” laments the “clash between a squash and a sonnet” that is the daily fate of the writer-farmer unable to hire his farm-work done because “the average [Canadian] writer’s income is roughly that of a Burmese coolie” (86).</w:t>
                </w:r>
              </w:p>
              <w:p w14:paraId="5DEDE127" w14:textId="77777777" w:rsidR="00EA40C9" w:rsidRDefault="00EA40C9" w:rsidP="00EA40C9">
                <w:pPr>
                  <w:rPr>
                    <w:lang w:val="en-CA"/>
                  </w:rPr>
                </w:pPr>
              </w:p>
              <w:p w14:paraId="09E3905B" w14:textId="77777777" w:rsidR="00EA40C9" w:rsidRDefault="00EA40C9" w:rsidP="00EA40C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File: </w:t>
                </w:r>
                <w:r w:rsidRPr="00EA40C9">
                  <w:rPr>
                    <w:lang w:val="en-CA"/>
                  </w:rPr>
                  <w:t>BucklerAndWeber.jpeg</w:t>
                </w:r>
              </w:p>
              <w:p w14:paraId="7A2597D8" w14:textId="77777777" w:rsidR="00EA40C9" w:rsidRDefault="00EA40C9" w:rsidP="00EA40C9">
                <w:pPr>
                  <w:pStyle w:val="Authornote"/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[[source: image scanned from Buckler, </w:t>
                </w:r>
                <w:r w:rsidRPr="00EA40C9">
                  <w:rPr>
                    <w:i/>
                    <w:lang w:val="en-CA"/>
                  </w:rPr>
                  <w:t>Nova Scotia: Window on the Sea</w:t>
                </w:r>
                <w:r>
                  <w:rPr>
                    <w:lang w:val="en-CA"/>
                  </w:rPr>
                  <w:t xml:space="preserve"> (1973)</w:t>
                </w:r>
              </w:p>
              <w:p w14:paraId="0F3F40CB" w14:textId="77777777" w:rsidR="00AF06AC" w:rsidRDefault="00AF06AC" w:rsidP="002807CE">
                <w:pPr>
                  <w:ind w:firstLine="720"/>
                  <w:rPr>
                    <w:rFonts w:ascii="Garamond" w:hAnsi="Garamond" w:cs="Garamond"/>
                    <w:lang w:val="en-CA"/>
                  </w:rPr>
                </w:pPr>
              </w:p>
              <w:p w14:paraId="08A56106" w14:textId="77777777" w:rsidR="00AF06AC" w:rsidRDefault="00AF06AC" w:rsidP="00EA40C9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14:paraId="4B87DC46" w14:textId="77777777" w:rsidR="00AF06AC" w:rsidRDefault="00AF06AC" w:rsidP="00EA40C9">
                <w:r>
                  <w:t xml:space="preserve">Buckler, Ernest (1963). </w:t>
                </w:r>
                <w:r w:rsidRPr="005D4268">
                  <w:rPr>
                    <w:i/>
                  </w:rPr>
                  <w:t xml:space="preserve">The </w:t>
                </w:r>
                <w:proofErr w:type="spellStart"/>
                <w:r w:rsidRPr="005D4268">
                  <w:rPr>
                    <w:i/>
                  </w:rPr>
                  <w:t>Cruelest</w:t>
                </w:r>
                <w:proofErr w:type="spellEnd"/>
                <w:r w:rsidRPr="005D4268">
                  <w:rPr>
                    <w:i/>
                  </w:rPr>
                  <w:t xml:space="preserve"> Month</w:t>
                </w:r>
                <w:r>
                  <w:t>. Toronto: McClelland and Stewart. Out of print.</w:t>
                </w:r>
              </w:p>
              <w:p w14:paraId="361A5301" w14:textId="77777777" w:rsidR="00AF06AC" w:rsidRDefault="00AF06AC" w:rsidP="00EA40C9">
                <w:r>
                  <w:t xml:space="preserve">----- 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Edition, Tecumseh Press. </w:t>
                </w:r>
              </w:p>
              <w:p w14:paraId="2AEF2495" w14:textId="77777777" w:rsidR="00AF06AC" w:rsidRDefault="00AF06AC" w:rsidP="00EA40C9">
                <w:r>
                  <w:t xml:space="preserve">----- 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14:paraId="335B2C17" w14:textId="77777777" w:rsidR="00AF06AC" w:rsidRDefault="00AF06AC" w:rsidP="00EA40C9">
                <w:r>
                  <w:t xml:space="preserve">----- 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14:paraId="4BB73E87" w14:textId="77777777" w:rsidR="00AF06AC" w:rsidRDefault="00AF06AC" w:rsidP="00EA40C9">
                <w:r>
                  <w:t xml:space="preserve">----- 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Chambers. Toronto: McClelland and Stewart. Out of print. </w:t>
                </w:r>
              </w:p>
              <w:p w14:paraId="4FE6A885" w14:textId="77777777" w:rsidR="00AF06AC" w:rsidRDefault="00AF06AC" w:rsidP="00EA40C9">
                <w:r>
                  <w:t xml:space="preserve">----- 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  <w:p w14:paraId="5EDBCA3C" w14:textId="77777777" w:rsidR="00AF06AC" w:rsidRPr="00325642" w:rsidRDefault="00AF06AC" w:rsidP="002807CE">
                <w:pPr>
                  <w:ind w:firstLine="720"/>
                  <w:rPr>
                    <w:rFonts w:ascii="Garamond" w:hAnsi="Garamond" w:cs="Times"/>
                    <w:lang w:val="en-CA"/>
                  </w:rPr>
                </w:pPr>
              </w:p>
              <w:p w14:paraId="30EA4A6C" w14:textId="77777777" w:rsidR="003F0D73" w:rsidRDefault="003F0D73" w:rsidP="00C27FAB"/>
            </w:tc>
          </w:sdtContent>
        </w:sdt>
      </w:tr>
      <w:tr w:rsidR="003235A7" w14:paraId="02492BC3" w14:textId="77777777" w:rsidTr="003235A7">
        <w:tc>
          <w:tcPr>
            <w:tcW w:w="9016" w:type="dxa"/>
          </w:tcPr>
          <w:p w14:paraId="5782CC5D" w14:textId="77777777" w:rsidR="003235A7" w:rsidRDefault="003235A7" w:rsidP="00EA40C9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79B96D10A6CB409D06581CA67930DE"/>
              </w:placeholder>
            </w:sdtPr>
            <w:sdtEndPr/>
            <w:sdtContent>
              <w:p w14:paraId="4FE6E134" w14:textId="77777777" w:rsidR="002807CE" w:rsidRDefault="00203E8E" w:rsidP="002807CE">
                <w:sdt>
                  <w:sdtPr>
                    <w:id w:val="1985743056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Bis89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 xml:space="preserve"> (Bissell)</w:t>
                    </w:r>
                    <w:r w:rsidR="002807CE">
                      <w:fldChar w:fldCharType="end"/>
                    </w:r>
                  </w:sdtContent>
                </w:sdt>
              </w:p>
              <w:p w14:paraId="675A646D" w14:textId="77777777" w:rsidR="002807CE" w:rsidRDefault="00203E8E" w:rsidP="002807CE">
                <w:sdt>
                  <w:sdtPr>
                    <w:id w:val="551896501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Dvo01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>(Dvorak)</w:t>
                    </w:r>
                    <w:r w:rsidR="002807CE">
                      <w:fldChar w:fldCharType="end"/>
                    </w:r>
                  </w:sdtContent>
                </w:sdt>
              </w:p>
              <w:p w14:paraId="11CB8FF4" w14:textId="77777777" w:rsidR="002807CE" w:rsidRDefault="00203E8E" w:rsidP="002807CE">
                <w:sdt>
                  <w:sdtPr>
                    <w:id w:val="-1416471724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Pur52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>(Purdham)</w:t>
                    </w:r>
                    <w:r w:rsidR="002807CE">
                      <w:fldChar w:fldCharType="end"/>
                    </w:r>
                  </w:sdtContent>
                </w:sdt>
              </w:p>
              <w:p w14:paraId="495E3BC3" w14:textId="77777777" w:rsidR="00AF06AC" w:rsidRDefault="00203E8E" w:rsidP="002807CE">
                <w:sdt>
                  <w:sdtPr>
                    <w:id w:val="-2035184888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Ros00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>(Ross)</w:t>
                    </w:r>
                    <w:r w:rsidR="00AF06AC">
                      <w:fldChar w:fldCharType="end"/>
                    </w:r>
                  </w:sdtContent>
                </w:sdt>
              </w:p>
              <w:p w14:paraId="3F27838D" w14:textId="77777777" w:rsidR="00AF06AC" w:rsidRDefault="00203E8E" w:rsidP="002807CE">
                <w:sdt>
                  <w:sdtPr>
                    <w:id w:val="-1890253727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Wil02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 xml:space="preserve"> (Willmott)</w:t>
                    </w:r>
                    <w:r w:rsidR="00AF06AC">
                      <w:fldChar w:fldCharType="end"/>
                    </w:r>
                  </w:sdtContent>
                </w:sdt>
              </w:p>
              <w:p w14:paraId="69EE9EA6" w14:textId="77777777" w:rsidR="003235A7" w:rsidRDefault="00203E8E" w:rsidP="002807CE">
                <w:sdt>
                  <w:sdtPr>
                    <w:id w:val="-1713802645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Wil12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>(Willmott, A Dialectical Postscript)</w:t>
                    </w:r>
                    <w:r w:rsidR="00AF06AC">
                      <w:fldChar w:fldCharType="end"/>
                    </w:r>
                  </w:sdtContent>
                </w:sdt>
              </w:p>
            </w:sdtContent>
          </w:sdt>
        </w:tc>
      </w:tr>
    </w:tbl>
    <w:p w14:paraId="4C20891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6C28A" w14:textId="77777777" w:rsidR="00203E8E" w:rsidRDefault="00203E8E" w:rsidP="007A0D55">
      <w:pPr>
        <w:spacing w:after="0" w:line="240" w:lineRule="auto"/>
      </w:pPr>
      <w:r>
        <w:separator/>
      </w:r>
    </w:p>
  </w:endnote>
  <w:endnote w:type="continuationSeparator" w:id="0">
    <w:p w14:paraId="62B1BC48" w14:textId="77777777" w:rsidR="00203E8E" w:rsidRDefault="00203E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0E989" w14:textId="77777777" w:rsidR="00203E8E" w:rsidRDefault="00203E8E" w:rsidP="007A0D55">
      <w:pPr>
        <w:spacing w:after="0" w:line="240" w:lineRule="auto"/>
      </w:pPr>
      <w:r>
        <w:separator/>
      </w:r>
    </w:p>
  </w:footnote>
  <w:footnote w:type="continuationSeparator" w:id="0">
    <w:p w14:paraId="6F3F65B4" w14:textId="77777777" w:rsidR="00203E8E" w:rsidRDefault="00203E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6F64" w14:textId="77777777" w:rsidR="00AF06AC" w:rsidRDefault="00AF0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2E420ED" w14:textId="77777777" w:rsidR="00AF06AC" w:rsidRDefault="00AF0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58"/>
    <w:rsid w:val="00032559"/>
    <w:rsid w:val="00052040"/>
    <w:rsid w:val="000B25AE"/>
    <w:rsid w:val="000B55AB"/>
    <w:rsid w:val="000D24DC"/>
    <w:rsid w:val="00101B2E"/>
    <w:rsid w:val="00115434"/>
    <w:rsid w:val="00116FA0"/>
    <w:rsid w:val="0015114C"/>
    <w:rsid w:val="001A21F3"/>
    <w:rsid w:val="001A2537"/>
    <w:rsid w:val="001A6A06"/>
    <w:rsid w:val="00203E8E"/>
    <w:rsid w:val="00210C03"/>
    <w:rsid w:val="002162E2"/>
    <w:rsid w:val="00225C5A"/>
    <w:rsid w:val="00230B10"/>
    <w:rsid w:val="00234353"/>
    <w:rsid w:val="00244BB0"/>
    <w:rsid w:val="002807CE"/>
    <w:rsid w:val="002A0A0D"/>
    <w:rsid w:val="002B0B37"/>
    <w:rsid w:val="0030662D"/>
    <w:rsid w:val="003235A7"/>
    <w:rsid w:val="003677B6"/>
    <w:rsid w:val="003D3579"/>
    <w:rsid w:val="003E2795"/>
    <w:rsid w:val="003F0D73"/>
    <w:rsid w:val="00416A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06A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40C9"/>
    <w:rsid w:val="00EA606C"/>
    <w:rsid w:val="00EB0C8C"/>
    <w:rsid w:val="00EB51FD"/>
    <w:rsid w:val="00EB77DB"/>
    <w:rsid w:val="00ED139F"/>
    <w:rsid w:val="00EF74F7"/>
    <w:rsid w:val="00F15E5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DA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E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58"/>
    <w:rPr>
      <w:rFonts w:ascii="Lucida Grande" w:hAnsi="Lucida Grande" w:cs="Lucida Grande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rsid w:val="00AF06AC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F06AC"/>
    <w:rPr>
      <w:rFonts w:ascii="Calibri" w:eastAsia="Times New Roman" w:hAnsi="Calibri" w:cs="Calibri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959622E230A44DBE79A882413F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AEBA3-4F49-AA45-A10C-7A74EDD7B0EE}"/>
      </w:docPartPr>
      <w:docPartBody>
        <w:p w:rsidR="004773D9" w:rsidRDefault="009071EA">
          <w:pPr>
            <w:pStyle w:val="02959622E230A44DBE79A882413F3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3E14A962A7B9D4E8008B1A2AB855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59C3-6637-504A-97CE-1FF25E5AA679}"/>
      </w:docPartPr>
      <w:docPartBody>
        <w:p w:rsidR="004773D9" w:rsidRDefault="009071EA">
          <w:pPr>
            <w:pStyle w:val="E3E14A962A7B9D4E8008B1A2AB8553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56D2CCB2ABBA40B1AF751206388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492A-0351-6749-8F58-2A0CEFDFB8D6}"/>
      </w:docPartPr>
      <w:docPartBody>
        <w:p w:rsidR="004773D9" w:rsidRDefault="009071EA">
          <w:pPr>
            <w:pStyle w:val="F456D2CCB2ABBA40B1AF75120638885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0883B6E9FA3D489C128E10A536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19ED-4EC3-784F-9701-ADB1ADEBC541}"/>
      </w:docPartPr>
      <w:docPartBody>
        <w:p w:rsidR="004773D9" w:rsidRDefault="009071EA">
          <w:pPr>
            <w:pStyle w:val="A30883B6E9FA3D489C128E10A53662C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B6F0959EC52F43878DBDEA6D06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515A2-11D5-A94E-B9F5-EA7D0A3EBE2E}"/>
      </w:docPartPr>
      <w:docPartBody>
        <w:p w:rsidR="004773D9" w:rsidRDefault="009071EA">
          <w:pPr>
            <w:pStyle w:val="5DB6F0959EC52F43878DBDEA6D069D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10F771D6B134AB350E1943B334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D5258-CA88-EA4F-B0D5-B530A956503F}"/>
      </w:docPartPr>
      <w:docPartBody>
        <w:p w:rsidR="004773D9" w:rsidRDefault="009071EA">
          <w:pPr>
            <w:pStyle w:val="A1210F771D6B134AB350E1943B334C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68F6E2B358A2E4BBEDDA74DD721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A77ED-1C16-C844-A6F2-8231C008079F}"/>
      </w:docPartPr>
      <w:docPartBody>
        <w:p w:rsidR="004773D9" w:rsidRDefault="009071EA">
          <w:pPr>
            <w:pStyle w:val="768F6E2B358A2E4BBEDDA74DD721DA1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0E5277728B6154BB089569B8BC7B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CE0B-A988-F34F-940C-6D28BD4CA8C6}"/>
      </w:docPartPr>
      <w:docPartBody>
        <w:p w:rsidR="004773D9" w:rsidRDefault="009071EA">
          <w:pPr>
            <w:pStyle w:val="40E5277728B6154BB089569B8BC7BA0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CDF57657051047B525C78DA3B89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BA22-86A3-734D-B8C9-88438F0EF518}"/>
      </w:docPartPr>
      <w:docPartBody>
        <w:p w:rsidR="004773D9" w:rsidRDefault="009071EA">
          <w:pPr>
            <w:pStyle w:val="77CDF57657051047B525C78DA3B896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0C367560EB34B893812C088F2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569C4-C06C-7647-AF6B-FF8E321E3B77}"/>
      </w:docPartPr>
      <w:docPartBody>
        <w:p w:rsidR="004773D9" w:rsidRDefault="009071EA">
          <w:pPr>
            <w:pStyle w:val="C1C0C367560EB34B893812C088F229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79B96D10A6CB409D06581CA679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A29C-C987-E042-A732-3B867DE124D3}"/>
      </w:docPartPr>
      <w:docPartBody>
        <w:p w:rsidR="004773D9" w:rsidRDefault="009071EA">
          <w:pPr>
            <w:pStyle w:val="4079B96D10A6CB409D06581CA67930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D9"/>
    <w:rsid w:val="004773D9"/>
    <w:rsid w:val="009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959622E230A44DBE79A882413F3DC8">
    <w:name w:val="02959622E230A44DBE79A882413F3DC8"/>
  </w:style>
  <w:style w:type="paragraph" w:customStyle="1" w:styleId="E3E14A962A7B9D4E8008B1A2AB855399">
    <w:name w:val="E3E14A962A7B9D4E8008B1A2AB855399"/>
  </w:style>
  <w:style w:type="paragraph" w:customStyle="1" w:styleId="F456D2CCB2ABBA40B1AF75120638885A">
    <w:name w:val="F456D2CCB2ABBA40B1AF75120638885A"/>
  </w:style>
  <w:style w:type="paragraph" w:customStyle="1" w:styleId="A30883B6E9FA3D489C128E10A53662C5">
    <w:name w:val="A30883B6E9FA3D489C128E10A53662C5"/>
  </w:style>
  <w:style w:type="paragraph" w:customStyle="1" w:styleId="5DB6F0959EC52F43878DBDEA6D069DB3">
    <w:name w:val="5DB6F0959EC52F43878DBDEA6D069DB3"/>
  </w:style>
  <w:style w:type="paragraph" w:customStyle="1" w:styleId="A1210F771D6B134AB350E1943B334CD0">
    <w:name w:val="A1210F771D6B134AB350E1943B334CD0"/>
  </w:style>
  <w:style w:type="paragraph" w:customStyle="1" w:styleId="768F6E2B358A2E4BBEDDA74DD721DA13">
    <w:name w:val="768F6E2B358A2E4BBEDDA74DD721DA13"/>
  </w:style>
  <w:style w:type="paragraph" w:customStyle="1" w:styleId="40E5277728B6154BB089569B8BC7BA01">
    <w:name w:val="40E5277728B6154BB089569B8BC7BA01"/>
  </w:style>
  <w:style w:type="paragraph" w:customStyle="1" w:styleId="77CDF57657051047B525C78DA3B89673">
    <w:name w:val="77CDF57657051047B525C78DA3B89673"/>
  </w:style>
  <w:style w:type="paragraph" w:customStyle="1" w:styleId="C1C0C367560EB34B893812C088F22972">
    <w:name w:val="C1C0C367560EB34B893812C088F22972"/>
  </w:style>
  <w:style w:type="paragraph" w:customStyle="1" w:styleId="4079B96D10A6CB409D06581CA67930DE">
    <w:name w:val="4079B96D10A6CB409D06581CA6793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Bis89</b:Tag>
    <b:SourceType>Book</b:SourceType>
    <b:Guid>{AC769AC6-83F6-404D-A3F3-F78CF1E1D725}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City>Toronto</b:City>
    <b:Publisher>University of Toronto PRess</b:Publisher>
    <b:Year>1989</b:Year>
    <b:RefOrder>1</b:RefOrder>
  </b:Source>
  <b:Source>
    <b:Tag>Dvo01</b:Tag>
    <b:SourceType>Book</b:SourceType>
    <b:Guid>{D1A62449-F29E-524A-BB86-4477DE9FADCC}</b:Guid>
    <b:Author>
      <b:Author>
        <b:NameList>
          <b:Person>
            <b:Last>Dvorak</b:Last>
            <b:First>Marta</b:First>
          </b:Person>
        </b:NameList>
      </b:Author>
    </b:Author>
    <b:Title>Ernest Buckler: Rediscoery and Reassessment</b:Title>
    <b:City>Waterloo</b:City>
    <b:StateProvince>ON</b:StateProvince>
    <b:Publisher>Wilfred Laurier Press</b:Publisher>
    <b:Year>2001</b:Year>
    <b:RefOrder>5</b:RefOrder>
  </b:Source>
  <b:Source>
    <b:Tag>Pur52</b:Tag>
    <b:SourceType>BookSection</b:SourceType>
    <b:Guid>{E7B0CBD9-2E5B-CE45-BF4A-20F59938BFAD}</b:Guid>
    <b:Author>
      <b:Author>
        <b:NameList>
          <b:Person>
            <b:Last>Purdham</b:Last>
            <b:First>Medrie</b:First>
          </b:Person>
        </b:NameList>
      </b:Author>
    </b:Author>
    <b:Title>The Literature of Jealousy and the Face of Things: Ernest Buckler's Proustian Artist</b:Title>
    <b:BookTitle>Ernest Buckler, *The Mountain and the Valley*</b:BookTitle>
    <b:City>Ottawa</b:City>
    <b:StateProvince>ON</b:StateProvince>
    <b:Publisher>Canadian Critical Edition, Tecumseh Press</b:Publisher>
    <b:Year>2012 [1952]</b:Year>
    <b:Pages>466_481</b:Pages>
    <b:RefOrder>6</b:RefOrder>
  </b:Source>
  <b:Source>
    <b:Tag>Ros00</b:Tag>
    <b:SourceType>JournalArticle</b:SourceType>
    <b:Guid>{CF154DEB-889D-0944-9438-28230BAC7027}</b:Guid>
    <b:Author>
      <b:Author>
        <b:NameList>
          <b:Person>
            <b:Last>Ross</b:Last>
            <b:First>Stephen</b:First>
          </b:Person>
        </b:NameList>
      </b:Author>
    </b:Author>
    <b:Title>Authenticity and Its Discontents: &lt;i&gt;The Mountain and the Valley&lt;/i&gt;</b:Title>
    <b:Year>2012 [2000]</b:Year>
    <b:Volume>165</b:Volume>
    <b:Pages>59–75</b:Pages>
    <b:Comments>Reprinted in Ernest Buckler, &lt;i&gt;The Mountain and the Valley&lt;/i&gt;, Ed. Marta Dvorak. Canadian Critical Edition: 448–454</b:Comments>
    <b:JournalName>Canadian Literature</b:JournalName>
    <b:RefOrder>7</b:RefOrder>
  </b:Source>
  <b:Source>
    <b:Tag>Wil02</b:Tag>
    <b:SourceType>Book</b:SourceType>
    <b:Guid>{C61346F7-CA08-D243-8901-FCF0CCAC04F7}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Publisher>McGill-Queen's UP</b:Publisher>
    <b:City>Montreal and Kingston</b:City>
    <b:Year>2002</b:Year>
    <b:StateProvince>ON</b:StateProvince>
    <b:RefOrder>8</b:RefOrder>
  </b:Source>
  <b:Source>
    <b:Tag>Wil12</b:Tag>
    <b:SourceType>BookSection</b:SourceType>
    <b:Guid>{BCFF0339-AC7E-8544-A265-4FDC92F10324}</b:Guid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</b:NameList>
      </b:BookAuthor>
      <b:Editor>
        <b:NameList>
          <b:Person>
            <b:Last>Dvorak</b:Last>
            <b:First>Marta</b:First>
          </b:Person>
        </b:NameList>
      </b:Editor>
    </b:Author>
    <b:Title>A Dialectical Postscript</b:Title>
    <b:City>Ottawa</b:City>
    <b:StateProvince>ON</b:StateProvince>
    <b:Publisher>Canadian Critical Edition, Tecumseh Press</b:Publisher>
    <b:Year>2012</b:Year>
    <b:Pages>464–4666</b:Pages>
    <b:BookTitle>The Mountain and the Valley</b:BookTitle>
    <b:RefOrder>9</b:RefOrder>
  </b:Source>
</b:Sources>
</file>

<file path=customXml/itemProps1.xml><?xml version="1.0" encoding="utf-8"?>
<ds:datastoreItem xmlns:ds="http://schemas.openxmlformats.org/officeDocument/2006/customXml" ds:itemID="{DB0DF6C5-C6EB-1547-9E65-EDEA4EC8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14</TotalTime>
  <Pages>3</Pages>
  <Words>1083</Words>
  <Characters>6175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stephen ross</cp:lastModifiedBy>
  <cp:revision>4</cp:revision>
  <dcterms:created xsi:type="dcterms:W3CDTF">2016-01-08T18:10:00Z</dcterms:created>
  <dcterms:modified xsi:type="dcterms:W3CDTF">2016-01-13T19:57:00Z</dcterms:modified>
</cp:coreProperties>
</file>