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D39EFB" w14:textId="77777777" w:rsidTr="00922950">
        <w:tc>
          <w:tcPr>
            <w:tcW w:w="491" w:type="dxa"/>
            <w:vMerge w:val="restart"/>
            <w:shd w:val="clear" w:color="auto" w:fill="A6A6A6" w:themeFill="background1" w:themeFillShade="A6"/>
            <w:textDirection w:val="btLr"/>
          </w:tcPr>
          <w:p w14:paraId="722A42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A3A4B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9718D3C" w14:textId="77777777" w:rsidR="00B574C9" w:rsidRDefault="001B7A5D" w:rsidP="001B7A5D">
                <w:r>
                  <w:t>Jan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443F9E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ED81613" w14:textId="77777777" w:rsidR="00B574C9" w:rsidRDefault="001B7A5D" w:rsidP="001B7A5D">
                <w:proofErr w:type="spellStart"/>
                <w:r>
                  <w:t>Roelans</w:t>
                </w:r>
                <w:proofErr w:type="spellEnd"/>
              </w:p>
            </w:tc>
          </w:sdtContent>
        </w:sdt>
      </w:tr>
      <w:tr w:rsidR="00B574C9" w14:paraId="2D57DF42" w14:textId="77777777" w:rsidTr="001A6A06">
        <w:trPr>
          <w:trHeight w:val="986"/>
        </w:trPr>
        <w:tc>
          <w:tcPr>
            <w:tcW w:w="491" w:type="dxa"/>
            <w:vMerge/>
            <w:shd w:val="clear" w:color="auto" w:fill="A6A6A6" w:themeFill="background1" w:themeFillShade="A6"/>
          </w:tcPr>
          <w:p w14:paraId="6B86F958"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4188FF8" w14:textId="77777777" w:rsidR="00B574C9" w:rsidRDefault="00B574C9" w:rsidP="00922950">
                <w:r>
                  <w:rPr>
                    <w:rStyle w:val="PlaceholderText"/>
                  </w:rPr>
                  <w:t>[Enter your biography]</w:t>
                </w:r>
              </w:p>
            </w:tc>
          </w:sdtContent>
        </w:sdt>
      </w:tr>
      <w:tr w:rsidR="00B574C9" w14:paraId="1A99C632" w14:textId="77777777" w:rsidTr="001A6A06">
        <w:trPr>
          <w:trHeight w:val="986"/>
        </w:trPr>
        <w:tc>
          <w:tcPr>
            <w:tcW w:w="491" w:type="dxa"/>
            <w:vMerge/>
            <w:shd w:val="clear" w:color="auto" w:fill="A6A6A6" w:themeFill="background1" w:themeFillShade="A6"/>
          </w:tcPr>
          <w:p w14:paraId="1F1CA95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99A2C14" w14:textId="77777777" w:rsidR="00B574C9" w:rsidRDefault="004C5833" w:rsidP="004C5833">
                <w:r>
                  <w:t>Western University</w:t>
                </w:r>
              </w:p>
            </w:tc>
          </w:sdtContent>
        </w:sdt>
      </w:tr>
    </w:tbl>
    <w:p w14:paraId="185538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9A24C6" w14:textId="77777777" w:rsidTr="00244BB0">
        <w:tc>
          <w:tcPr>
            <w:tcW w:w="9016" w:type="dxa"/>
            <w:shd w:val="clear" w:color="auto" w:fill="A6A6A6" w:themeFill="background1" w:themeFillShade="A6"/>
            <w:tcMar>
              <w:top w:w="113" w:type="dxa"/>
              <w:bottom w:w="113" w:type="dxa"/>
            </w:tcMar>
          </w:tcPr>
          <w:p w14:paraId="185A7D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22109E"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E81BC4F" w14:textId="77777777" w:rsidR="003F0D73" w:rsidRPr="00FB589A" w:rsidRDefault="001B7A5D" w:rsidP="001B7A5D">
                <w:pPr>
                  <w:rPr>
                    <w:b/>
                  </w:rPr>
                </w:pPr>
                <w:r w:rsidRPr="001B7A5D">
                  <w:t>Celan, Paul (1920—1970)</w:t>
                </w:r>
              </w:p>
            </w:tc>
          </w:sdtContent>
        </w:sdt>
      </w:tr>
      <w:tr w:rsidR="00464699" w14:paraId="08A291ED"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FE46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50784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FC4F0A3" w14:textId="77777777" w:rsidR="00E85A05" w:rsidRDefault="001E327F" w:rsidP="00E85A05">
                <w:r w:rsidRPr="00672E98">
                  <w:t xml:space="preserve">Paul Celan (pseudonym of Paul </w:t>
                </w:r>
                <w:proofErr w:type="spellStart"/>
                <w:r w:rsidRPr="00672E98">
                  <w:t>Antschel</w:t>
                </w:r>
                <w:proofErr w:type="spellEnd"/>
                <w:r w:rsidRPr="00672E98">
                  <w:t xml:space="preserve">) is one the most distinctive German-language poets of the second half of the </w:t>
                </w:r>
                <w:r>
                  <w:t>twentieth</w:t>
                </w:r>
                <w:r w:rsidRPr="00672E98">
                  <w:t xml:space="preserve"> century. Born in 1920 in </w:t>
                </w:r>
                <w:proofErr w:type="spellStart"/>
                <w:r w:rsidRPr="00672E98">
                  <w:t>Czernowi</w:t>
                </w:r>
                <w:r>
                  <w:t>t</w:t>
                </w:r>
                <w:r w:rsidRPr="00672E98">
                  <w:t>z</w:t>
                </w:r>
                <w:proofErr w:type="spellEnd"/>
                <w:r w:rsidRPr="00672E98">
                  <w:t xml:space="preserve"> in the Bukovina</w:t>
                </w:r>
                <w:r>
                  <w:t xml:space="preserve"> </w:t>
                </w:r>
                <w:r w:rsidRPr="00672E98">
                  <w:t>(today Ukrain</w:t>
                </w:r>
                <w:r>
                  <w:t>e</w:t>
                </w:r>
                <w:r w:rsidRPr="00672E98">
                  <w:t>), into a German-speaking Jewish family, he grew up in a multicultural society where German, Rumanian, Ukra</w:t>
                </w:r>
                <w:r>
                  <w:t>i</w:t>
                </w:r>
                <w:r w:rsidRPr="00672E98">
                  <w:t>nian and Yiddish were spoken.</w:t>
                </w:r>
                <w:r>
                  <w:t xml:space="preserve"> </w:t>
                </w:r>
                <w:r w:rsidRPr="00672E98">
                  <w:t xml:space="preserve">In 1941 </w:t>
                </w:r>
                <w:proofErr w:type="spellStart"/>
                <w:r w:rsidRPr="00672E98">
                  <w:t>Czernowitz</w:t>
                </w:r>
                <w:proofErr w:type="spellEnd"/>
                <w:r w:rsidRPr="00672E98">
                  <w:t xml:space="preserve"> was occupied by the fascist Rumanian </w:t>
                </w:r>
                <w:r w:rsidR="004C5833">
                  <w:t>‘</w:t>
                </w:r>
                <w:r>
                  <w:t>National L</w:t>
                </w:r>
                <w:r w:rsidRPr="00672E98">
                  <w:t>egionnaire</w:t>
                </w:r>
                <w:r w:rsidR="004C5833">
                  <w:t>’</w:t>
                </w:r>
                <w:r w:rsidRPr="00672E98">
                  <w:t xml:space="preserve"> government, which started deportations.</w:t>
                </w:r>
                <w:r>
                  <w:t xml:space="preserve"> </w:t>
                </w:r>
                <w:r w:rsidRPr="00672E98">
                  <w:t>Celan’s parents died in 1942 in a Nazi labo</w:t>
                </w:r>
                <w:r>
                  <w:t>u</w:t>
                </w:r>
                <w:r w:rsidRPr="00672E98">
                  <w:t>r camp. After the war Celan moved via Vienna to France</w:t>
                </w:r>
                <w:r>
                  <w:t>,</w:t>
                </w:r>
                <w:r w:rsidRPr="00672E98">
                  <w:t xml:space="preserve"> where he married the graphic artist </w:t>
                </w:r>
                <w:proofErr w:type="spellStart"/>
                <w:r w:rsidRPr="00672E98">
                  <w:t>Gisèle</w:t>
                </w:r>
                <w:proofErr w:type="spellEnd"/>
                <w:r>
                  <w:t xml:space="preserve"> de</w:t>
                </w:r>
                <w:r w:rsidRPr="00672E98">
                  <w:t xml:space="preserve"> </w:t>
                </w:r>
                <w:proofErr w:type="spellStart"/>
                <w:r w:rsidRPr="00672E98">
                  <w:t>Lestrange</w:t>
                </w:r>
                <w:proofErr w:type="spellEnd"/>
                <w:r w:rsidRPr="00672E98">
                  <w:t xml:space="preserve"> and worked as a lecturer in German. His reputation as a poet was established by the poem </w:t>
                </w:r>
                <w:r w:rsidR="004C5833">
                  <w:t>‘</w:t>
                </w:r>
                <w:proofErr w:type="spellStart"/>
                <w:r w:rsidRPr="0042521F">
                  <w:t>Todesfuge</w:t>
                </w:r>
                <w:proofErr w:type="spellEnd"/>
                <w:r w:rsidR="004C5833">
                  <w:t>’ (‘Death Fugue’)</w:t>
                </w:r>
                <w:r>
                  <w:t>,</w:t>
                </w:r>
                <w:r w:rsidRPr="00672E98">
                  <w:t xml:space="preserve"> which recounts the experience of the death camps.</w:t>
                </w:r>
                <w:r>
                  <w:t xml:space="preserve"> </w:t>
                </w:r>
                <w:r w:rsidRPr="00672E98">
                  <w:t xml:space="preserve">His poems would, however, rapidly evolve into a darker, almost reticent style struggling with the possibility of representing the Shoah. Most of his poems are fairly short and are forced to revisit and reshape the German language after its moral destruction by the Nazis. Celan was awarded the most important German literary prize, the </w:t>
                </w:r>
                <w:r>
                  <w:t xml:space="preserve">Georg </w:t>
                </w:r>
                <w:proofErr w:type="spellStart"/>
                <w:r w:rsidRPr="00672E98">
                  <w:t>Büchner</w:t>
                </w:r>
                <w:proofErr w:type="spellEnd"/>
                <w:r>
                  <w:t xml:space="preserve"> P</w:t>
                </w:r>
                <w:r w:rsidRPr="00672E98">
                  <w:t>rize, but never felt comfortable in the German literary scene and was unnerved by neo</w:t>
                </w:r>
                <w:r>
                  <w:t>-</w:t>
                </w:r>
                <w:r w:rsidRPr="00672E98">
                  <w:t>fascist activism. He translated a vast amount of poetry and prose from different languages into German and saw this achievement as equal to writing poetry. Seven volumes were published at the time of his death by suicide in Paris in 1970.</w:t>
                </w:r>
              </w:p>
            </w:tc>
          </w:sdtContent>
        </w:sdt>
      </w:tr>
      <w:tr w:rsidR="003F0D73" w14:paraId="4086D622" w14:textId="77777777" w:rsidTr="00FD6F93">
        <w:sdt>
          <w:sdtPr>
            <w:alias w:val="Article text"/>
            <w:tag w:val="articleText"/>
            <w:id w:val="634067588"/>
            <w:placeholder>
              <w:docPart w:val="DBB94F8041BE4F69974CEFC095EACF36"/>
            </w:placeholder>
          </w:sdtPr>
          <w:sdtEndPr/>
          <w:sdtContent>
            <w:tc>
              <w:tcPr>
                <w:tcW w:w="9016" w:type="dxa"/>
                <w:shd w:val="clear" w:color="auto" w:fill="auto"/>
                <w:tcMar>
                  <w:top w:w="113" w:type="dxa"/>
                  <w:bottom w:w="113" w:type="dxa"/>
                </w:tcMar>
              </w:tcPr>
              <w:p w14:paraId="272223B1" w14:textId="77777777" w:rsidR="001B7A5D" w:rsidRDefault="001B7A5D" w:rsidP="001B7A5D">
                <w:r w:rsidRPr="00672E98">
                  <w:t xml:space="preserve">Paul </w:t>
                </w:r>
                <w:proofErr w:type="spellStart"/>
                <w:r w:rsidRPr="00672E98">
                  <w:t>Celan</w:t>
                </w:r>
                <w:proofErr w:type="spellEnd"/>
                <w:r w:rsidRPr="00672E98">
                  <w:t xml:space="preserve"> (pseudonym of Paul </w:t>
                </w:r>
                <w:proofErr w:type="spellStart"/>
                <w:r w:rsidRPr="00672E98">
                  <w:t>Antschel</w:t>
                </w:r>
                <w:proofErr w:type="spellEnd"/>
                <w:r w:rsidRPr="00672E98">
                  <w:t xml:space="preserve">) is one the most distinctive German-language poets of the second half of the </w:t>
                </w:r>
                <w:r>
                  <w:t>twentieth</w:t>
                </w:r>
                <w:r w:rsidRPr="00672E98">
                  <w:t xml:space="preserve"> century. Born in 1920 in </w:t>
                </w:r>
                <w:proofErr w:type="spellStart"/>
                <w:r w:rsidRPr="00672E98">
                  <w:t>Czernowi</w:t>
                </w:r>
                <w:r>
                  <w:t>t</w:t>
                </w:r>
                <w:r w:rsidRPr="00672E98">
                  <w:t>z</w:t>
                </w:r>
                <w:proofErr w:type="spellEnd"/>
                <w:r w:rsidRPr="00672E98">
                  <w:t xml:space="preserve"> in the Bukovina</w:t>
                </w:r>
                <w:r>
                  <w:t xml:space="preserve"> </w:t>
                </w:r>
                <w:r w:rsidRPr="00672E98">
                  <w:t>(today Ukrain</w:t>
                </w:r>
                <w:r>
                  <w:t>e</w:t>
                </w:r>
                <w:r w:rsidRPr="00672E98">
                  <w:t>), into a German-speaking Jewish family, he grew up in a multicultural society where German, Rumanian, Ukra</w:t>
                </w:r>
                <w:r>
                  <w:t>i</w:t>
                </w:r>
                <w:r w:rsidRPr="00672E98">
                  <w:t>nian and Yiddish were spoken.</w:t>
                </w:r>
                <w:r>
                  <w:t xml:space="preserve"> </w:t>
                </w:r>
                <w:r w:rsidRPr="00672E98">
                  <w:t xml:space="preserve">In 1941 </w:t>
                </w:r>
                <w:proofErr w:type="spellStart"/>
                <w:r w:rsidRPr="00672E98">
                  <w:t>Czernowitz</w:t>
                </w:r>
                <w:proofErr w:type="spellEnd"/>
                <w:r w:rsidRPr="00672E98">
                  <w:t xml:space="preserve"> was occupied by the fascist Rumanian </w:t>
                </w:r>
                <w:r w:rsidR="004C5833">
                  <w:t>‘</w:t>
                </w:r>
                <w:r>
                  <w:t>National L</w:t>
                </w:r>
                <w:r w:rsidRPr="00672E98">
                  <w:t>egionnaire</w:t>
                </w:r>
                <w:r w:rsidR="004C5833">
                  <w:t>’</w:t>
                </w:r>
                <w:r w:rsidRPr="00672E98">
                  <w:t xml:space="preserve"> government, which started deportations.</w:t>
                </w:r>
                <w:r>
                  <w:t xml:space="preserve"> </w:t>
                </w:r>
                <w:r w:rsidRPr="00672E98">
                  <w:t>Celan’s parents died in 1942 in a Nazi labo</w:t>
                </w:r>
                <w:r>
                  <w:t>u</w:t>
                </w:r>
                <w:r w:rsidRPr="00672E98">
                  <w:t>r camp. After the war Celan moved via Vienna to France</w:t>
                </w:r>
                <w:r>
                  <w:t>,</w:t>
                </w:r>
                <w:r w:rsidRPr="00672E98">
                  <w:t xml:space="preserve"> where he married the graphic artist </w:t>
                </w:r>
                <w:proofErr w:type="spellStart"/>
                <w:r w:rsidRPr="00672E98">
                  <w:t>Gisèle</w:t>
                </w:r>
                <w:proofErr w:type="spellEnd"/>
                <w:r>
                  <w:t xml:space="preserve"> de</w:t>
                </w:r>
                <w:r w:rsidRPr="00672E98">
                  <w:t xml:space="preserve"> </w:t>
                </w:r>
                <w:proofErr w:type="spellStart"/>
                <w:r w:rsidRPr="00672E98">
                  <w:t>Lestrange</w:t>
                </w:r>
                <w:proofErr w:type="spellEnd"/>
                <w:r w:rsidRPr="00672E98">
                  <w:t xml:space="preserve"> and worked as a lecturer in German. His reputation as a poet was established by the poem </w:t>
                </w:r>
                <w:r w:rsidR="004C5833">
                  <w:t>‘</w:t>
                </w:r>
                <w:proofErr w:type="spellStart"/>
                <w:r w:rsidRPr="0042521F">
                  <w:t>Todesfuge</w:t>
                </w:r>
                <w:proofErr w:type="spellEnd"/>
                <w:proofErr w:type="gramStart"/>
                <w:r w:rsidR="004C5833">
                  <w:t>’(</w:t>
                </w:r>
                <w:proofErr w:type="gramEnd"/>
                <w:r w:rsidR="004C5833">
                  <w:t>‘Death Fugue’)</w:t>
                </w:r>
                <w:r>
                  <w:t>,</w:t>
                </w:r>
                <w:r w:rsidRPr="00672E98">
                  <w:t xml:space="preserve"> which recounts the experience of the death camps.</w:t>
                </w:r>
                <w:r>
                  <w:t xml:space="preserve"> </w:t>
                </w:r>
                <w:r w:rsidRPr="00672E98">
                  <w:t xml:space="preserve">His poems would, however, rapidly evolve into a darker, almost reticent style struggling with the possibility of representing the Shoah. Most of his poems are fairly short and are forced to revisit and reshape the German language after its moral destruction by the Nazis. Celan was awarded the most important German literary prize, the </w:t>
                </w:r>
                <w:r>
                  <w:t xml:space="preserve">Georg </w:t>
                </w:r>
                <w:proofErr w:type="spellStart"/>
                <w:r w:rsidRPr="00672E98">
                  <w:t>Büchner</w:t>
                </w:r>
                <w:proofErr w:type="spellEnd"/>
                <w:r>
                  <w:t xml:space="preserve"> P</w:t>
                </w:r>
                <w:r w:rsidRPr="00672E98">
                  <w:t>rize, but never felt comfortable in the German literary scene and was unnerved by neo</w:t>
                </w:r>
                <w:r>
                  <w:t>-</w:t>
                </w:r>
                <w:r w:rsidRPr="00672E98">
                  <w:t xml:space="preserve">fascist activism. He translated a vast amount of poetry and prose from different languages into German and saw this </w:t>
                </w:r>
                <w:r w:rsidR="001E327F">
                  <w:t>a</w:t>
                </w:r>
                <w:r w:rsidRPr="00672E98">
                  <w:t>chievement as equal to writing poetry. Seven volumes were published at the time of his death by suicide in Paris in 1970.</w:t>
                </w:r>
              </w:p>
              <w:p w14:paraId="63BFFB1D" w14:textId="77777777" w:rsidR="001B7A5D" w:rsidRPr="00672E98" w:rsidRDefault="001B7A5D" w:rsidP="001B7A5D"/>
              <w:p w14:paraId="5711821E" w14:textId="77777777" w:rsidR="001B7A5D" w:rsidRDefault="001B7A5D" w:rsidP="001B7A5D">
                <w:r>
                  <w:t>I</w:t>
                </w:r>
                <w:r w:rsidRPr="00672E98">
                  <w:t xml:space="preserve">n a modernist fashion, </w:t>
                </w:r>
                <w:r>
                  <w:t xml:space="preserve">Celan </w:t>
                </w:r>
                <w:r w:rsidRPr="00672E98">
                  <w:t xml:space="preserve">rejects sentimentality and </w:t>
                </w:r>
                <w:r w:rsidR="001E327F">
                  <w:t>‘</w:t>
                </w:r>
                <w:r w:rsidRPr="001E327F">
                  <w:t>beautiful</w:t>
                </w:r>
                <w:r w:rsidR="001E327F">
                  <w:t>’</w:t>
                </w:r>
                <w:r w:rsidRPr="00672E98">
                  <w:t xml:space="preserve"> poetry, but still views his </w:t>
                </w:r>
                <w:r w:rsidRPr="00672E98">
                  <w:lastRenderedPageBreak/>
                  <w:t xml:space="preserve">writings as dialogues with </w:t>
                </w:r>
                <w:r>
                  <w:t xml:space="preserve">both </w:t>
                </w:r>
                <w:r w:rsidRPr="00672E98">
                  <w:t>the readers</w:t>
                </w:r>
                <w:r>
                  <w:t xml:space="preserve"> and his</w:t>
                </w:r>
                <w:r w:rsidRPr="00672E98">
                  <w:t xml:space="preserve"> literary predecessors. Although many of his poems are love poems originat</w:t>
                </w:r>
                <w:r>
                  <w:t>ing</w:t>
                </w:r>
                <w:r w:rsidRPr="00672E98">
                  <w:t xml:space="preserve"> in experiences in everyday life, the key challenge for Celan </w:t>
                </w:r>
                <w:r w:rsidR="001E327F">
                  <w:t>remained</w:t>
                </w:r>
                <w:r w:rsidRPr="00672E98">
                  <w:t xml:space="preserve"> to write poems </w:t>
                </w:r>
                <w:r>
                  <w:t xml:space="preserve">that </w:t>
                </w:r>
                <w:r w:rsidRPr="00672E98">
                  <w:t>remember</w:t>
                </w:r>
                <w:r w:rsidR="001E327F">
                  <w:t>ed</w:t>
                </w:r>
                <w:r w:rsidRPr="00672E98">
                  <w:t xml:space="preserve"> the loss of family and friends</w:t>
                </w:r>
                <w:r>
                  <w:t xml:space="preserve"> </w:t>
                </w:r>
                <w:r w:rsidRPr="00672E98">
                  <w:t>and the atrocities of the Shoah</w:t>
                </w:r>
                <w:r w:rsidR="001E327F">
                  <w:t>,</w:t>
                </w:r>
                <w:r w:rsidRPr="00672E98">
                  <w:t xml:space="preserve"> without resorting to either an aestheticizing register that would make the experience of evil sound less harrowing or to a register that would remain purely factual and exclude personal aspects. Celan makes repeated use of basic words like </w:t>
                </w:r>
                <w:r w:rsidR="004C5833">
                  <w:t>‘</w:t>
                </w:r>
                <w:r w:rsidRPr="00672E98">
                  <w:t>eye</w:t>
                </w:r>
                <w:r w:rsidR="004C5833">
                  <w:t>’</w:t>
                </w:r>
                <w:r w:rsidRPr="00672E98">
                  <w:t xml:space="preserve">, </w:t>
                </w:r>
                <w:r w:rsidR="004C5833">
                  <w:t>‘</w:t>
                </w:r>
                <w:r w:rsidRPr="00672E98">
                  <w:t>stone</w:t>
                </w:r>
                <w:r w:rsidR="004C5833">
                  <w:t>’</w:t>
                </w:r>
                <w:r w:rsidRPr="00672E98">
                  <w:t xml:space="preserve">, </w:t>
                </w:r>
                <w:r w:rsidR="004C5833">
                  <w:t>‘</w:t>
                </w:r>
                <w:r w:rsidRPr="00672E98">
                  <w:t>hand</w:t>
                </w:r>
                <w:r w:rsidR="004C5833">
                  <w:t>’</w:t>
                </w:r>
                <w:r w:rsidRPr="00672E98">
                  <w:t xml:space="preserve">, or </w:t>
                </w:r>
                <w:r w:rsidR="004C5833">
                  <w:t>‘</w:t>
                </w:r>
                <w:r w:rsidRPr="00672E98">
                  <w:t>tear</w:t>
                </w:r>
                <w:r w:rsidR="004C5833">
                  <w:t>’</w:t>
                </w:r>
                <w:r w:rsidRPr="00672E98">
                  <w:t>, yet his poems are replete with allusions to other literary, religious and philosophical texts. This is why some consider them poems for experts. The question in this debate among Celan</w:t>
                </w:r>
                <w:r w:rsidR="00FD6F93">
                  <w:t>’s</w:t>
                </w:r>
                <w:r w:rsidRPr="00672E98">
                  <w:t xml:space="preserve"> readers, which has been going on since Celan </w:t>
                </w:r>
                <w:r w:rsidR="00FD6F93">
                  <w:t>began</w:t>
                </w:r>
                <w:r w:rsidRPr="00672E98">
                  <w:t xml:space="preserve"> publishing, is </w:t>
                </w:r>
                <w:r>
                  <w:t>whether</w:t>
                </w:r>
                <w:r w:rsidRPr="00672E98">
                  <w:t xml:space="preserve"> any, and if so, how much </w:t>
                </w:r>
                <w:r>
                  <w:t xml:space="preserve">extra-textual </w:t>
                </w:r>
                <w:r w:rsidRPr="00672E98">
                  <w:t>information is required to understand these poems. Celan seeks his own unique poetic voice, always reflecting on his own existential situation, yet at the same time focusing on the reader, on the</w:t>
                </w:r>
                <w:r w:rsidRPr="00672E98">
                  <w:rPr>
                    <w:i/>
                  </w:rPr>
                  <w:t xml:space="preserve"> </w:t>
                </w:r>
                <w:r>
                  <w:rPr>
                    <w:i/>
                  </w:rPr>
                  <w:t>O</w:t>
                </w:r>
                <w:r w:rsidRPr="00672E98">
                  <w:rPr>
                    <w:i/>
                  </w:rPr>
                  <w:t>ther</w:t>
                </w:r>
                <w:r w:rsidRPr="00672E98">
                  <w:t xml:space="preserve">: </w:t>
                </w:r>
                <w:r w:rsidR="004C5833">
                  <w:t>‘</w:t>
                </w:r>
                <w:r w:rsidRPr="00672E98">
                  <w:t>The poem wants to head towards some other, it needs this other, it needs an opposite</w:t>
                </w:r>
                <w:r w:rsidR="004C5833">
                  <w:t>’</w:t>
                </w:r>
                <w:r w:rsidRPr="00672E98">
                  <w:t xml:space="preserve"> (</w:t>
                </w:r>
                <w:r w:rsidRPr="00FD6F93">
                  <w:rPr>
                    <w:i/>
                  </w:rPr>
                  <w:t>The Meridian</w:t>
                </w:r>
                <w:r w:rsidRPr="00672E98">
                  <w:t>, p.</w:t>
                </w:r>
                <w:r>
                  <w:t xml:space="preserve"> </w:t>
                </w:r>
                <w:r w:rsidRPr="00672E98">
                  <w:t xml:space="preserve">9). In the poem </w:t>
                </w:r>
                <w:r w:rsidR="004C5833">
                  <w:t>‘</w:t>
                </w:r>
                <w:proofErr w:type="spellStart"/>
                <w:r w:rsidRPr="00672E98">
                  <w:t>Bei</w:t>
                </w:r>
                <w:proofErr w:type="spellEnd"/>
                <w:r w:rsidRPr="00672E98">
                  <w:t xml:space="preserve"> Brancusi, </w:t>
                </w:r>
                <w:proofErr w:type="spellStart"/>
                <w:r w:rsidRPr="00672E98">
                  <w:t>zu</w:t>
                </w:r>
                <w:proofErr w:type="spellEnd"/>
                <w:r w:rsidRPr="00672E98">
                  <w:t xml:space="preserve"> </w:t>
                </w:r>
                <w:proofErr w:type="spellStart"/>
                <w:r w:rsidRPr="00672E98">
                  <w:t>zweit</w:t>
                </w:r>
                <w:proofErr w:type="spellEnd"/>
                <w:r w:rsidR="004C5833">
                  <w:t>’</w:t>
                </w:r>
                <w:r w:rsidRPr="00672E98">
                  <w:t xml:space="preserve"> from </w:t>
                </w:r>
                <w:proofErr w:type="spellStart"/>
                <w:r w:rsidRPr="00672E98">
                  <w:rPr>
                    <w:i/>
                  </w:rPr>
                  <w:t>Lichtzwang</w:t>
                </w:r>
                <w:proofErr w:type="spellEnd"/>
                <w:r w:rsidR="00FD6F93">
                  <w:rPr>
                    <w:i/>
                  </w:rPr>
                  <w:t xml:space="preserve"> </w:t>
                </w:r>
                <w:r w:rsidR="00FD6F93">
                  <w:t>(</w:t>
                </w:r>
                <w:proofErr w:type="spellStart"/>
                <w:r w:rsidR="00FD6F93">
                  <w:rPr>
                    <w:i/>
                  </w:rPr>
                  <w:t>Lightduress</w:t>
                </w:r>
                <w:proofErr w:type="spellEnd"/>
                <w:r w:rsidR="00FD6F93">
                  <w:t>, 1970)</w:t>
                </w:r>
                <w:r w:rsidRPr="00672E98">
                  <w:t xml:space="preserve"> for example, the lyrical I argues that the opaque statues of Brancusi contain a traumatic core which can be sensed only by attentive viewers and thus challenges them in an ethical way. In </w:t>
                </w:r>
                <w:r w:rsidRPr="0057775B">
                  <w:rPr>
                    <w:i/>
                  </w:rPr>
                  <w:t>The Meridian</w:t>
                </w:r>
                <w:r>
                  <w:t>,</w:t>
                </w:r>
                <w:r w:rsidRPr="0057775B" w:rsidDel="0057775B">
                  <w:t xml:space="preserve"> </w:t>
                </w:r>
                <w:r>
                  <w:t>his</w:t>
                </w:r>
                <w:r w:rsidRPr="00672E98">
                  <w:t xml:space="preserve"> </w:t>
                </w:r>
                <w:proofErr w:type="spellStart"/>
                <w:r w:rsidRPr="00672E98">
                  <w:t>Büchner</w:t>
                </w:r>
                <w:proofErr w:type="spellEnd"/>
                <w:r>
                  <w:t xml:space="preserve"> P</w:t>
                </w:r>
                <w:r w:rsidRPr="00672E98">
                  <w:t>rize speech</w:t>
                </w:r>
                <w:r>
                  <w:t>,</w:t>
                </w:r>
                <w:r w:rsidRPr="00672E98">
                  <w:t xml:space="preserve"> </w:t>
                </w:r>
                <w:proofErr w:type="spellStart"/>
                <w:r w:rsidRPr="00672E98">
                  <w:t>Celan</w:t>
                </w:r>
                <w:proofErr w:type="spellEnd"/>
                <w:r w:rsidRPr="00672E98">
                  <w:t xml:space="preserve"> describes poetry as </w:t>
                </w:r>
                <w:r w:rsidR="004C5833">
                  <w:t>‘</w:t>
                </w:r>
                <w:proofErr w:type="spellStart"/>
                <w:r w:rsidRPr="00672E98">
                  <w:t>dunkel</w:t>
                </w:r>
                <w:proofErr w:type="spellEnd"/>
                <w:r w:rsidR="004C5833">
                  <w:t>’</w:t>
                </w:r>
                <w:r w:rsidRPr="00672E98">
                  <w:t xml:space="preserve"> </w:t>
                </w:r>
                <w:r w:rsidRPr="0042521F">
                  <w:t>(</w:t>
                </w:r>
                <w:r w:rsidRPr="00672E98">
                  <w:rPr>
                    <w:i/>
                  </w:rPr>
                  <w:t>dark</w:t>
                </w:r>
                <w:r w:rsidRPr="0042521F">
                  <w:t>)</w:t>
                </w:r>
                <w:r w:rsidRPr="00672E98">
                  <w:rPr>
                    <w:i/>
                  </w:rPr>
                  <w:t>,</w:t>
                </w:r>
                <w:r w:rsidR="00FD6F93">
                  <w:t xml:space="preserve"> yet in search of a </w:t>
                </w:r>
                <w:r w:rsidR="004C5833">
                  <w:t>‘</w:t>
                </w:r>
                <w:proofErr w:type="spellStart"/>
                <w:r w:rsidR="00FD6F93">
                  <w:t>b</w:t>
                </w:r>
                <w:r w:rsidRPr="00672E98">
                  <w:t>egegnung</w:t>
                </w:r>
                <w:proofErr w:type="spellEnd"/>
                <w:r w:rsidR="004C5833">
                  <w:t>’</w:t>
                </w:r>
                <w:r>
                  <w:t xml:space="preserve"> </w:t>
                </w:r>
                <w:r w:rsidRPr="0042521F">
                  <w:t>(</w:t>
                </w:r>
                <w:r w:rsidRPr="00672E98">
                  <w:rPr>
                    <w:i/>
                  </w:rPr>
                  <w:t>encounter</w:t>
                </w:r>
                <w:r w:rsidRPr="0042521F">
                  <w:t>)</w:t>
                </w:r>
                <w:r w:rsidRPr="00672E98">
                  <w:t xml:space="preserve">. The idea behind this is not so much to obfuscate reference or meaning </w:t>
                </w:r>
                <w:r>
                  <w:t xml:space="preserve">as to </w:t>
                </w:r>
                <w:r w:rsidRPr="00672E98">
                  <w:t xml:space="preserve">communicate it to thoroughly engaged readers. Celan, indeed, realises that language is essentially rhetorical and as such cannot guarantee meaning or reference. His most famous poem </w:t>
                </w:r>
                <w:r w:rsidR="004C5833">
                  <w:t>‘</w:t>
                </w:r>
                <w:proofErr w:type="spellStart"/>
                <w:r w:rsidRPr="00672E98">
                  <w:t>Todesfuge</w:t>
                </w:r>
                <w:proofErr w:type="spellEnd"/>
                <w:r w:rsidR="004C5833">
                  <w:t>’</w:t>
                </w:r>
                <w:r w:rsidR="00FD6F93">
                  <w:t xml:space="preserve"> (‘Death Fugue’)</w:t>
                </w:r>
                <w:r w:rsidRPr="00672E98">
                  <w:t xml:space="preserve"> was at first often misinterpreted as abstract poetry</w:t>
                </w:r>
                <w:r>
                  <w:t xml:space="preserve"> </w:t>
                </w:r>
                <w:r w:rsidRPr="00672E98">
                  <w:t xml:space="preserve">with </w:t>
                </w:r>
                <w:r w:rsidR="004C5833">
                  <w:t>‘</w:t>
                </w:r>
                <w:r w:rsidRPr="00672E98">
                  <w:t>absolute metaph</w:t>
                </w:r>
                <w:r>
                  <w:t>o</w:t>
                </w:r>
                <w:r w:rsidRPr="00672E98">
                  <w:t>rs</w:t>
                </w:r>
                <w:r w:rsidR="004C5833">
                  <w:t>’</w:t>
                </w:r>
                <w:r w:rsidRPr="00672E98">
                  <w:t xml:space="preserve">, even though it contains explicit phrases like </w:t>
                </w:r>
                <w:r w:rsidR="004C5833">
                  <w:t>‘</w:t>
                </w:r>
                <w:r w:rsidRPr="00672E98">
                  <w:t xml:space="preserve">Der Tod </w:t>
                </w:r>
                <w:proofErr w:type="spellStart"/>
                <w:r w:rsidRPr="00672E98">
                  <w:t>ist</w:t>
                </w:r>
                <w:proofErr w:type="spellEnd"/>
                <w:r w:rsidRPr="00672E98">
                  <w:t xml:space="preserve"> </w:t>
                </w:r>
                <w:proofErr w:type="spellStart"/>
                <w:r w:rsidRPr="00672E98">
                  <w:t>ein</w:t>
                </w:r>
                <w:proofErr w:type="spellEnd"/>
                <w:r w:rsidRPr="00672E98">
                  <w:t xml:space="preserve"> Meister </w:t>
                </w:r>
                <w:proofErr w:type="spellStart"/>
                <w:r w:rsidRPr="00672E98">
                  <w:t>aus</w:t>
                </w:r>
                <w:proofErr w:type="spellEnd"/>
                <w:r w:rsidRPr="00672E98">
                  <w:t xml:space="preserve"> Deutschland</w:t>
                </w:r>
                <w:r w:rsidR="004C5833">
                  <w:t>’</w:t>
                </w:r>
                <w:r w:rsidRPr="00672E98">
                  <w:t xml:space="preserve"> </w:t>
                </w:r>
                <w:r w:rsidRPr="0042521F">
                  <w:t>(</w:t>
                </w:r>
                <w:r w:rsidRPr="008008A7">
                  <w:t>Death is a master from Germany</w:t>
                </w:r>
                <w:r w:rsidRPr="0042521F">
                  <w:t>)</w:t>
                </w:r>
                <w:r w:rsidRPr="00672E98">
                  <w:rPr>
                    <w:i/>
                  </w:rPr>
                  <w:t>.</w:t>
                </w:r>
                <w:r>
                  <w:t xml:space="preserve"> </w:t>
                </w:r>
                <w:r w:rsidRPr="00672E98">
                  <w:t xml:space="preserve">The fact that Celan’s later poetry becomes </w:t>
                </w:r>
                <w:r w:rsidR="00FD6F93" w:rsidRPr="00672E98">
                  <w:t>denser</w:t>
                </w:r>
                <w:r w:rsidRPr="00672E98">
                  <w:t xml:space="preserve"> can be seen as a reaction to this</w:t>
                </w:r>
                <w:r>
                  <w:t xml:space="preserve"> misreading</w:t>
                </w:r>
                <w:r w:rsidRPr="00672E98">
                  <w:t>.</w:t>
                </w:r>
                <w:r w:rsidRPr="00672E98">
                  <w:br/>
                </w:r>
                <w:r w:rsidRPr="00672E98">
                  <w:br/>
                </w:r>
                <w:r w:rsidR="00FD6F93">
                  <w:t>Celan’s</w:t>
                </w:r>
                <w:r w:rsidRPr="00672E98">
                  <w:t xml:space="preserve"> poems also wish to share with their readers the experience of reading. This leads to a poetic encounter and Celan’s feelings of brotherliness with other authors like </w:t>
                </w:r>
                <w:proofErr w:type="spellStart"/>
                <w:r w:rsidRPr="00672E98">
                  <w:t>Hölderlin</w:t>
                </w:r>
                <w:proofErr w:type="spellEnd"/>
                <w:r w:rsidRPr="00672E98">
                  <w:t>, Heine, Kafka, Sachs</w:t>
                </w:r>
                <w:r>
                  <w:t>,</w:t>
                </w:r>
                <w:r w:rsidRPr="00672E98">
                  <w:t xml:space="preserve"> Bachmann and many others, including Dante and Shakespeare. </w:t>
                </w:r>
                <w:proofErr w:type="spellStart"/>
                <w:r w:rsidRPr="00672E98">
                  <w:t>Mallarmé</w:t>
                </w:r>
                <w:proofErr w:type="spellEnd"/>
                <w:r w:rsidRPr="00672E98">
                  <w:t xml:space="preserve"> has influenced </w:t>
                </w:r>
                <w:proofErr w:type="spellStart"/>
                <w:r w:rsidRPr="00672E98">
                  <w:t>Celan</w:t>
                </w:r>
                <w:proofErr w:type="spellEnd"/>
                <w:r w:rsidRPr="00672E98">
                  <w:t xml:space="preserve"> for the importance he attaches to syntax, spacing and intertextuality, </w:t>
                </w:r>
                <w:r>
                  <w:t xml:space="preserve">and he regarded </w:t>
                </w:r>
                <w:r w:rsidRPr="00672E98">
                  <w:t xml:space="preserve">Mandelstam as a relative who suffered from Stalin’s repression and died in a transit camp. Celan translated </w:t>
                </w:r>
                <w:r>
                  <w:t>m</w:t>
                </w:r>
                <w:r w:rsidRPr="004E3B75">
                  <w:t xml:space="preserve">any of these authors </w:t>
                </w:r>
                <w:r w:rsidRPr="00672E98">
                  <w:t xml:space="preserve">into German. </w:t>
                </w:r>
                <w:r>
                  <w:t>He</w:t>
                </w:r>
                <w:r w:rsidRPr="00672E98">
                  <w:t xml:space="preserve"> had a profound knowledge of Jewish thought and of western philosophy and </w:t>
                </w:r>
                <w:r w:rsidRPr="004E3B75">
                  <w:t>in his texts</w:t>
                </w:r>
                <w:r>
                  <w:t>, he</w:t>
                </w:r>
                <w:r w:rsidRPr="004E3B75">
                  <w:t xml:space="preserve"> </w:t>
                </w:r>
                <w:r w:rsidRPr="00672E98">
                  <w:t xml:space="preserve">engaged with many thinkers, even controversial philosophers such as Martin Heidegger, whose predilection for poetry and aversion towards progress-centred scientific communication Celan shared. This did not, of course, clear away the complication that Heidegger refused to comment on his early commitment to fascism. </w:t>
                </w:r>
                <w:proofErr w:type="spellStart"/>
                <w:r w:rsidRPr="00672E98">
                  <w:t>Celan’s</w:t>
                </w:r>
                <w:proofErr w:type="spellEnd"/>
                <w:r w:rsidRPr="00672E98">
                  <w:t xml:space="preserve"> poem </w:t>
                </w:r>
                <w:r w:rsidR="004C5833">
                  <w:t>‘</w:t>
                </w:r>
                <w:proofErr w:type="spellStart"/>
                <w:r w:rsidRPr="00672E98">
                  <w:t>Todtnauberg</w:t>
                </w:r>
                <w:proofErr w:type="spellEnd"/>
                <w:r w:rsidR="004C5833">
                  <w:t>’</w:t>
                </w:r>
                <w:r w:rsidRPr="00672E98">
                  <w:t xml:space="preserve"> gives an account of this. </w:t>
                </w:r>
                <w:proofErr w:type="spellStart"/>
                <w:r w:rsidRPr="00672E98">
                  <w:t>Celan’s</w:t>
                </w:r>
                <w:proofErr w:type="spellEnd"/>
                <w:r w:rsidRPr="00672E98">
                  <w:t xml:space="preserve"> best-known volumes of poetry are </w:t>
                </w:r>
                <w:proofErr w:type="spellStart"/>
                <w:r w:rsidRPr="00672E98">
                  <w:rPr>
                    <w:i/>
                  </w:rPr>
                  <w:t>Sprachgitter</w:t>
                </w:r>
                <w:proofErr w:type="spellEnd"/>
                <w:r w:rsidRPr="00672E98">
                  <w:t xml:space="preserve"> (</w:t>
                </w:r>
                <w:r w:rsidRPr="00672E98">
                  <w:rPr>
                    <w:i/>
                  </w:rPr>
                  <w:t>Speech-grille</w:t>
                </w:r>
                <w:r w:rsidRPr="0042521F">
                  <w:t>,</w:t>
                </w:r>
                <w:r>
                  <w:rPr>
                    <w:i/>
                  </w:rPr>
                  <w:t xml:space="preserve"> </w:t>
                </w:r>
                <w:r w:rsidRPr="00672E98">
                  <w:t xml:space="preserve">1959), </w:t>
                </w:r>
                <w:r w:rsidRPr="00672E98">
                  <w:rPr>
                    <w:i/>
                  </w:rPr>
                  <w:t xml:space="preserve">Die </w:t>
                </w:r>
                <w:proofErr w:type="spellStart"/>
                <w:r w:rsidRPr="00672E98">
                  <w:rPr>
                    <w:i/>
                  </w:rPr>
                  <w:t>Niemandsrose</w:t>
                </w:r>
                <w:proofErr w:type="spellEnd"/>
                <w:r w:rsidRPr="00672E98">
                  <w:t xml:space="preserve"> </w:t>
                </w:r>
                <w:r w:rsidRPr="00672E98">
                  <w:rPr>
                    <w:i/>
                  </w:rPr>
                  <w:t xml:space="preserve">(The </w:t>
                </w:r>
                <w:proofErr w:type="spellStart"/>
                <w:r w:rsidRPr="00672E98">
                  <w:rPr>
                    <w:i/>
                  </w:rPr>
                  <w:t>Noonesrose</w:t>
                </w:r>
                <w:proofErr w:type="spellEnd"/>
                <w:r w:rsidRPr="0042521F">
                  <w:t>,</w:t>
                </w:r>
                <w:r>
                  <w:rPr>
                    <w:i/>
                  </w:rPr>
                  <w:t xml:space="preserve"> </w:t>
                </w:r>
                <w:r w:rsidRPr="00672E98">
                  <w:t xml:space="preserve">1963), </w:t>
                </w:r>
                <w:proofErr w:type="spellStart"/>
                <w:r w:rsidRPr="00672E98">
                  <w:rPr>
                    <w:i/>
                  </w:rPr>
                  <w:t>Atemwende</w:t>
                </w:r>
                <w:proofErr w:type="spellEnd"/>
                <w:r w:rsidRPr="00672E98">
                  <w:t xml:space="preserve"> (</w:t>
                </w:r>
                <w:proofErr w:type="spellStart"/>
                <w:r w:rsidRPr="00672E98">
                  <w:rPr>
                    <w:i/>
                  </w:rPr>
                  <w:t>Breathturn</w:t>
                </w:r>
                <w:proofErr w:type="spellEnd"/>
                <w:r>
                  <w:t xml:space="preserve">, </w:t>
                </w:r>
                <w:r w:rsidRPr="00672E98">
                  <w:t xml:space="preserve">1967) and </w:t>
                </w:r>
                <w:proofErr w:type="spellStart"/>
                <w:r w:rsidR="00DC6982" w:rsidRPr="00672E98">
                  <w:rPr>
                    <w:i/>
                  </w:rPr>
                  <w:t>Lichtzwang</w:t>
                </w:r>
                <w:proofErr w:type="spellEnd"/>
                <w:r w:rsidR="00DC6982">
                  <w:rPr>
                    <w:i/>
                  </w:rPr>
                  <w:t xml:space="preserve"> </w:t>
                </w:r>
                <w:r w:rsidR="00DC6982">
                  <w:t>(</w:t>
                </w:r>
                <w:proofErr w:type="spellStart"/>
                <w:r w:rsidRPr="00672E98">
                  <w:rPr>
                    <w:i/>
                  </w:rPr>
                  <w:t>Lightduress</w:t>
                </w:r>
                <w:proofErr w:type="spellEnd"/>
                <w:r w:rsidR="00DC6982">
                  <w:t>, 1970)</w:t>
                </w:r>
                <w:r w:rsidRPr="00672E98">
                  <w:t xml:space="preserve">. In </w:t>
                </w:r>
                <w:proofErr w:type="spellStart"/>
                <w:r w:rsidRPr="00672E98">
                  <w:rPr>
                    <w:i/>
                  </w:rPr>
                  <w:t>Sprachgitter</w:t>
                </w:r>
                <w:proofErr w:type="spellEnd"/>
                <w:r>
                  <w:t>,</w:t>
                </w:r>
                <w:r w:rsidRPr="00672E98">
                  <w:rPr>
                    <w:i/>
                  </w:rPr>
                  <w:t xml:space="preserve"> </w:t>
                </w:r>
                <w:r w:rsidRPr="00672E98">
                  <w:t>a German-speaking poet tried for the first time to reflect on and articulate the historical rupture of fascism and the lapse into silence this meant for literature by revisiting everyday language in a stylistic mode of destruction and construction.</w:t>
                </w:r>
                <w:r>
                  <w:t xml:space="preserve"> </w:t>
                </w:r>
                <w:r w:rsidRPr="00DC6982">
                  <w:rPr>
                    <w:i/>
                  </w:rPr>
                  <w:t xml:space="preserve">Die </w:t>
                </w:r>
                <w:proofErr w:type="spellStart"/>
                <w:r w:rsidRPr="00DC6982">
                  <w:rPr>
                    <w:i/>
                  </w:rPr>
                  <w:t>Niemandsrose</w:t>
                </w:r>
                <w:proofErr w:type="spellEnd"/>
                <w:r w:rsidR="00DC6982">
                  <w:rPr>
                    <w:i/>
                  </w:rPr>
                  <w:t xml:space="preserve"> </w:t>
                </w:r>
                <w:r w:rsidR="00DC6982">
                  <w:t>(</w:t>
                </w:r>
                <w:r w:rsidR="00DC6982" w:rsidRPr="00672E98">
                  <w:rPr>
                    <w:i/>
                  </w:rPr>
                  <w:t xml:space="preserve">The </w:t>
                </w:r>
                <w:proofErr w:type="spellStart"/>
                <w:r w:rsidR="00DC6982" w:rsidRPr="00672E98">
                  <w:rPr>
                    <w:i/>
                  </w:rPr>
                  <w:t>Noonesrose</w:t>
                </w:r>
                <w:proofErr w:type="spellEnd"/>
                <w:r w:rsidR="00DC6982">
                  <w:t>)</w:t>
                </w:r>
                <w:r w:rsidRPr="00672E98">
                  <w:t xml:space="preserve"> equally reflects on the Shoah and tries to see poetr</w:t>
                </w:r>
                <w:r w:rsidR="00DC6982">
                  <w:t xml:space="preserve">y as a </w:t>
                </w:r>
                <w:r w:rsidR="004C5833">
                  <w:t>‘</w:t>
                </w:r>
                <w:proofErr w:type="spellStart"/>
                <w:r w:rsidR="00DC6982">
                  <w:t>g</w:t>
                </w:r>
                <w:r w:rsidRPr="00672E98">
                  <w:t>egenentwurf</w:t>
                </w:r>
                <w:proofErr w:type="spellEnd"/>
                <w:r w:rsidR="004C5833">
                  <w:t>’</w:t>
                </w:r>
                <w:r w:rsidRPr="00672E98">
                  <w:t xml:space="preserve"> (</w:t>
                </w:r>
                <w:r w:rsidRPr="0042521F">
                  <w:rPr>
                    <w:i/>
                  </w:rPr>
                  <w:t>counter project</w:t>
                </w:r>
                <w:r w:rsidRPr="00672E98">
                  <w:t xml:space="preserve">) to the tradition of the psalms in the Old Testament. It is a multi-layered work which interacts with many other texts (Mandelstam, Benn, Jewish mysticism etc.) and contains some of </w:t>
                </w:r>
                <w:proofErr w:type="spellStart"/>
                <w:r w:rsidRPr="00672E98">
                  <w:t>Celan</w:t>
                </w:r>
                <w:r>
                  <w:t>’</w:t>
                </w:r>
                <w:r w:rsidRPr="00672E98">
                  <w:t>s</w:t>
                </w:r>
                <w:proofErr w:type="spellEnd"/>
                <w:r w:rsidRPr="00672E98">
                  <w:t xml:space="preserve"> most famous poems, like </w:t>
                </w:r>
                <w:r w:rsidR="004C5833">
                  <w:t>‘</w:t>
                </w:r>
                <w:r w:rsidRPr="0042521F">
                  <w:t>Psalm</w:t>
                </w:r>
                <w:r w:rsidR="004C5833">
                  <w:t>’</w:t>
                </w:r>
                <w:r w:rsidRPr="00672E98">
                  <w:rPr>
                    <w:i/>
                  </w:rPr>
                  <w:t xml:space="preserve">, </w:t>
                </w:r>
                <w:r w:rsidR="004C5833">
                  <w:t>‘</w:t>
                </w:r>
                <w:proofErr w:type="spellStart"/>
                <w:r w:rsidRPr="0042521F">
                  <w:t>Es</w:t>
                </w:r>
                <w:proofErr w:type="spellEnd"/>
                <w:r w:rsidRPr="0042521F">
                  <w:t xml:space="preserve"> war </w:t>
                </w:r>
                <w:proofErr w:type="spellStart"/>
                <w:r w:rsidRPr="0042521F">
                  <w:t>Erde</w:t>
                </w:r>
                <w:proofErr w:type="spellEnd"/>
                <w:r w:rsidRPr="0042521F">
                  <w:t xml:space="preserve"> in </w:t>
                </w:r>
                <w:proofErr w:type="spellStart"/>
                <w:r w:rsidRPr="0042521F">
                  <w:t>ihnen</w:t>
                </w:r>
                <w:proofErr w:type="spellEnd"/>
                <w:r w:rsidR="004C5833">
                  <w:t>’</w:t>
                </w:r>
                <w:r w:rsidRPr="00672E98">
                  <w:rPr>
                    <w:i/>
                  </w:rPr>
                  <w:t xml:space="preserve">, </w:t>
                </w:r>
                <w:r w:rsidR="004C5833">
                  <w:t>‘</w:t>
                </w:r>
                <w:r w:rsidRPr="0042521F">
                  <w:t xml:space="preserve">In der </w:t>
                </w:r>
                <w:proofErr w:type="spellStart"/>
                <w:r w:rsidRPr="0042521F">
                  <w:t>Luft</w:t>
                </w:r>
                <w:proofErr w:type="spellEnd"/>
                <w:r w:rsidR="004C5833">
                  <w:t>’</w:t>
                </w:r>
                <w:r w:rsidRPr="00672E98">
                  <w:rPr>
                    <w:i/>
                  </w:rPr>
                  <w:t xml:space="preserve">, </w:t>
                </w:r>
                <w:r w:rsidR="004C5833">
                  <w:t>‘</w:t>
                </w:r>
                <w:r w:rsidRPr="0042521F">
                  <w:t xml:space="preserve">La </w:t>
                </w:r>
                <w:proofErr w:type="spellStart"/>
                <w:r w:rsidRPr="0042521F">
                  <w:t>Contrescarpe</w:t>
                </w:r>
                <w:proofErr w:type="spellEnd"/>
                <w:r w:rsidR="004C5833">
                  <w:t>’</w:t>
                </w:r>
                <w:r w:rsidRPr="00672E98">
                  <w:rPr>
                    <w:i/>
                  </w:rPr>
                  <w:t xml:space="preserve">, </w:t>
                </w:r>
                <w:r w:rsidR="004C5833">
                  <w:t>‘</w:t>
                </w:r>
                <w:proofErr w:type="spellStart"/>
                <w:r w:rsidRPr="0042521F">
                  <w:t>Es</w:t>
                </w:r>
                <w:proofErr w:type="spellEnd"/>
                <w:r w:rsidRPr="0042521F">
                  <w:t xml:space="preserve"> </w:t>
                </w:r>
                <w:proofErr w:type="spellStart"/>
                <w:r w:rsidRPr="0042521F">
                  <w:t>ist</w:t>
                </w:r>
                <w:proofErr w:type="spellEnd"/>
                <w:r w:rsidRPr="0042521F">
                  <w:t xml:space="preserve"> </w:t>
                </w:r>
                <w:proofErr w:type="spellStart"/>
                <w:r w:rsidRPr="0042521F">
                  <w:t>alles</w:t>
                </w:r>
                <w:proofErr w:type="spellEnd"/>
                <w:r w:rsidRPr="0042521F">
                  <w:t xml:space="preserve"> </w:t>
                </w:r>
                <w:proofErr w:type="spellStart"/>
                <w:r w:rsidRPr="0042521F">
                  <w:t>anders</w:t>
                </w:r>
                <w:proofErr w:type="spellEnd"/>
                <w:r w:rsidR="004C5833">
                  <w:t>’</w:t>
                </w:r>
                <w:r w:rsidRPr="00672E98">
                  <w:rPr>
                    <w:i/>
                  </w:rPr>
                  <w:t>.</w:t>
                </w:r>
                <w:r w:rsidRPr="00672E98">
                  <w:t xml:space="preserve"> </w:t>
                </w:r>
                <w:proofErr w:type="spellStart"/>
                <w:r w:rsidRPr="00DC6982">
                  <w:rPr>
                    <w:i/>
                  </w:rPr>
                  <w:t>Atemwende</w:t>
                </w:r>
                <w:proofErr w:type="spellEnd"/>
                <w:r w:rsidR="00DC6982">
                  <w:rPr>
                    <w:i/>
                  </w:rPr>
                  <w:t xml:space="preserve"> </w:t>
                </w:r>
                <w:r w:rsidR="00DC6982">
                  <w:t>(</w:t>
                </w:r>
                <w:proofErr w:type="spellStart"/>
                <w:r w:rsidR="00DC6982" w:rsidRPr="00672E98">
                  <w:rPr>
                    <w:i/>
                  </w:rPr>
                  <w:t>Breathturn</w:t>
                </w:r>
                <w:proofErr w:type="spellEnd"/>
                <w:r w:rsidR="00DC6982">
                  <w:t>)</w:t>
                </w:r>
                <w:r w:rsidRPr="00DC6982">
                  <w:t xml:space="preserve"> </w:t>
                </w:r>
                <w:r w:rsidRPr="00672E98">
                  <w:t xml:space="preserve">was published when Celan’s reputation as a poet had already been established, yet its compact style did not fail to puzzle some critics. As can be expected, some thought the poems were too challenging, </w:t>
                </w:r>
                <w:r w:rsidR="00DC6982">
                  <w:t xml:space="preserve">while </w:t>
                </w:r>
                <w:r w:rsidRPr="00672E98">
                  <w:t xml:space="preserve">others found them stunning and realistic. </w:t>
                </w:r>
                <w:proofErr w:type="spellStart"/>
                <w:r w:rsidR="00FD6F93" w:rsidRPr="00672E98">
                  <w:rPr>
                    <w:i/>
                  </w:rPr>
                  <w:t>Lichtzwang</w:t>
                </w:r>
                <w:proofErr w:type="spellEnd"/>
                <w:r w:rsidR="00FD6F93" w:rsidRPr="00672E98">
                  <w:t xml:space="preserve"> </w:t>
                </w:r>
                <w:r w:rsidR="00FD6F93">
                  <w:t>c</w:t>
                </w:r>
                <w:r w:rsidRPr="00672E98">
                  <w:t xml:space="preserve">ontains the poem </w:t>
                </w:r>
                <w:r w:rsidR="004C5833">
                  <w:t>‘</w:t>
                </w:r>
                <w:proofErr w:type="spellStart"/>
                <w:r w:rsidRPr="00672E98">
                  <w:t>Todtnauberg</w:t>
                </w:r>
                <w:proofErr w:type="spellEnd"/>
                <w:r w:rsidR="004C5833">
                  <w:t>’</w:t>
                </w:r>
                <w:r w:rsidRPr="00672E98">
                  <w:t xml:space="preserve"> about </w:t>
                </w:r>
                <w:proofErr w:type="spellStart"/>
                <w:r w:rsidRPr="00672E98">
                  <w:t>Celan’s</w:t>
                </w:r>
                <w:proofErr w:type="spellEnd"/>
                <w:r w:rsidRPr="00672E98">
                  <w:t xml:space="preserve"> encounter with Heidegger, as well as poems written in </w:t>
                </w:r>
                <w:r>
                  <w:t xml:space="preserve">the </w:t>
                </w:r>
                <w:r w:rsidRPr="00672E98">
                  <w:t xml:space="preserve">hospital where </w:t>
                </w:r>
                <w:proofErr w:type="spellStart"/>
                <w:r w:rsidRPr="00672E98">
                  <w:t>Celan</w:t>
                </w:r>
                <w:proofErr w:type="spellEnd"/>
                <w:r w:rsidRPr="00672E98">
                  <w:t xml:space="preserve"> was treated for depression. </w:t>
                </w:r>
                <w:r>
                  <w:t>W</w:t>
                </w:r>
                <w:r w:rsidRPr="00672E98">
                  <w:t>ith their profound reflection on the human condition and its effect on the use of language</w:t>
                </w:r>
                <w:r>
                  <w:t>, these poems</w:t>
                </w:r>
                <w:r w:rsidRPr="00672E98">
                  <w:t xml:space="preserve"> </w:t>
                </w:r>
                <w:r w:rsidR="00DC6982">
                  <w:t>have</w:t>
                </w:r>
                <w:r w:rsidRPr="00672E98">
                  <w:t xml:space="preserve"> b</w:t>
                </w:r>
                <w:r w:rsidR="00DC6982">
                  <w:t>e</w:t>
                </w:r>
                <w:r w:rsidRPr="00672E98">
                  <w:t>e</w:t>
                </w:r>
                <w:r w:rsidR="00DC6982">
                  <w:t>n</w:t>
                </w:r>
                <w:r w:rsidRPr="00672E98">
                  <w:t xml:space="preserve"> compared to the late Beethoven compositions.</w:t>
                </w:r>
              </w:p>
              <w:p w14:paraId="55B99908" w14:textId="77777777" w:rsidR="001B7A5D" w:rsidRDefault="001B7A5D" w:rsidP="001B7A5D"/>
              <w:p w14:paraId="4C30A378" w14:textId="77777777" w:rsidR="009A5B09" w:rsidRPr="009A5B09" w:rsidRDefault="001B7A5D" w:rsidP="00690812">
                <w:pPr>
                  <w:pStyle w:val="Heading1"/>
                </w:pPr>
                <w:r>
                  <w:t>List of Works</w:t>
                </w:r>
              </w:p>
              <w:p w14:paraId="00FC0B17" w14:textId="77777777" w:rsidR="001B7A5D" w:rsidRPr="00672E98" w:rsidRDefault="004C5833" w:rsidP="001B7A5D">
                <w:pPr>
                  <w:rPr>
                    <w:lang w:val="de-DE"/>
                  </w:rPr>
                </w:pPr>
                <w:proofErr w:type="spellStart"/>
                <w:r>
                  <w:t>Allemann</w:t>
                </w:r>
                <w:proofErr w:type="spellEnd"/>
                <w:r>
                  <w:t>, Beda</w:t>
                </w:r>
                <w:r w:rsidR="001B7A5D" w:rsidRPr="00672E98">
                  <w:t xml:space="preserve"> &amp; Reichert, S</w:t>
                </w:r>
                <w:r>
                  <w:t>tefan</w:t>
                </w:r>
                <w:r w:rsidR="001B7A5D" w:rsidRPr="00672E98">
                  <w:t xml:space="preserve"> (ed.) </w:t>
                </w:r>
                <w:r w:rsidR="001B7A5D" w:rsidRPr="00672E98">
                  <w:rPr>
                    <w:lang w:val="de-DE"/>
                  </w:rPr>
                  <w:t xml:space="preserve">(2000) </w:t>
                </w:r>
                <w:r w:rsidR="001B7A5D" w:rsidRPr="00672E98">
                  <w:rPr>
                    <w:i/>
                    <w:lang w:val="de-DE"/>
                  </w:rPr>
                  <w:t>Paul Celan. Gesammelte Werke in sieben Bänden</w:t>
                </w:r>
                <w:r w:rsidR="001B7A5D" w:rsidRPr="00672E98">
                  <w:rPr>
                    <w:lang w:val="de-DE"/>
                  </w:rPr>
                  <w:t>, Frankfurt am Main: Suhrkamp.</w:t>
                </w:r>
              </w:p>
              <w:p w14:paraId="60421253" w14:textId="77777777" w:rsidR="001B7A5D" w:rsidRPr="00672E98" w:rsidRDefault="001B7A5D" w:rsidP="001B7A5D">
                <w:pPr>
                  <w:rPr>
                    <w:lang w:val="de-DE"/>
                  </w:rPr>
                </w:pPr>
                <w:r w:rsidRPr="00672E98">
                  <w:rPr>
                    <w:lang w:val="de-DE"/>
                  </w:rPr>
                  <w:t>Wiedemann, B</w:t>
                </w:r>
                <w:r w:rsidR="00DC6982">
                  <w:rPr>
                    <w:lang w:val="de-DE"/>
                  </w:rPr>
                  <w:t>arbara</w:t>
                </w:r>
                <w:r w:rsidRPr="00672E98">
                  <w:rPr>
                    <w:lang w:val="de-DE"/>
                  </w:rPr>
                  <w:t xml:space="preserve"> (ed.) (2003) </w:t>
                </w:r>
                <w:r w:rsidRPr="00672E98">
                  <w:rPr>
                    <w:i/>
                    <w:lang w:val="de-DE"/>
                  </w:rPr>
                  <w:t>Paul Celan. Die Gedichte. Kommentierte Gesamtausgabe in einem Band</w:t>
                </w:r>
                <w:r w:rsidRPr="00672E98">
                  <w:rPr>
                    <w:lang w:val="de-DE"/>
                  </w:rPr>
                  <w:t>, Frankfurt am Main: Suhrkamp.</w:t>
                </w:r>
              </w:p>
              <w:p w14:paraId="61C5D0FE" w14:textId="77777777" w:rsidR="001B7A5D" w:rsidRPr="00672E98" w:rsidRDefault="00DC6982" w:rsidP="001B7A5D">
                <w:pPr>
                  <w:rPr>
                    <w:lang w:val="en-US"/>
                  </w:rPr>
                </w:pPr>
                <w:r>
                  <w:rPr>
                    <w:lang w:val="en-US"/>
                  </w:rPr>
                  <w:t xml:space="preserve">Celan, Paul (2002) </w:t>
                </w:r>
                <w:r w:rsidR="001B7A5D" w:rsidRPr="00672E98">
                  <w:rPr>
                    <w:i/>
                    <w:lang w:val="en-US"/>
                  </w:rPr>
                  <w:t xml:space="preserve">The </w:t>
                </w:r>
                <w:r w:rsidR="001B7A5D">
                  <w:rPr>
                    <w:i/>
                    <w:lang w:val="en-US"/>
                  </w:rPr>
                  <w:t>S</w:t>
                </w:r>
                <w:r w:rsidR="001B7A5D" w:rsidRPr="00672E98">
                  <w:rPr>
                    <w:i/>
                    <w:lang w:val="en-US"/>
                  </w:rPr>
                  <w:t xml:space="preserve">elected </w:t>
                </w:r>
                <w:r w:rsidR="001B7A5D">
                  <w:rPr>
                    <w:i/>
                    <w:lang w:val="en-US"/>
                  </w:rPr>
                  <w:t>P</w:t>
                </w:r>
                <w:r w:rsidR="001B7A5D" w:rsidRPr="00672E98">
                  <w:rPr>
                    <w:i/>
                    <w:lang w:val="en-US"/>
                  </w:rPr>
                  <w:t xml:space="preserve">oems and </w:t>
                </w:r>
                <w:r w:rsidR="001B7A5D">
                  <w:rPr>
                    <w:i/>
                    <w:lang w:val="en-US"/>
                  </w:rPr>
                  <w:t>P</w:t>
                </w:r>
                <w:r w:rsidR="001B7A5D" w:rsidRPr="00672E98">
                  <w:rPr>
                    <w:i/>
                    <w:lang w:val="en-US"/>
                  </w:rPr>
                  <w:t xml:space="preserve">rose of Paul Celan, </w:t>
                </w:r>
                <w:r w:rsidR="001B7A5D">
                  <w:rPr>
                    <w:i/>
                    <w:lang w:val="en-US"/>
                  </w:rPr>
                  <w:t>T</w:t>
                </w:r>
                <w:r>
                  <w:rPr>
                    <w:i/>
                    <w:lang w:val="en-US"/>
                  </w:rPr>
                  <w:t xml:space="preserve">ranslated by John </w:t>
                </w:r>
                <w:proofErr w:type="spellStart"/>
                <w:r>
                  <w:rPr>
                    <w:i/>
                    <w:lang w:val="en-US"/>
                  </w:rPr>
                  <w:t>Felstiner</w:t>
                </w:r>
                <w:proofErr w:type="spellEnd"/>
                <w:r>
                  <w:rPr>
                    <w:lang w:val="en-US"/>
                  </w:rPr>
                  <w:t>, New York</w:t>
                </w:r>
                <w:r w:rsidR="001B7A5D" w:rsidRPr="00672E98">
                  <w:rPr>
                    <w:lang w:val="en-US"/>
                  </w:rPr>
                  <w:t>: Norton.</w:t>
                </w:r>
              </w:p>
              <w:p w14:paraId="7CEF9994" w14:textId="77777777" w:rsidR="001B7A5D" w:rsidRPr="00672E98" w:rsidRDefault="001B7A5D" w:rsidP="001B7A5D">
                <w:pPr>
                  <w:rPr>
                    <w:lang w:val="en-US"/>
                  </w:rPr>
                </w:pPr>
                <w:r w:rsidRPr="00672E98">
                  <w:rPr>
                    <w:lang w:val="en-US"/>
                  </w:rPr>
                  <w:t>Celan</w:t>
                </w:r>
                <w:r w:rsidR="00DC6982">
                  <w:rPr>
                    <w:lang w:val="en-US"/>
                  </w:rPr>
                  <w:t xml:space="preserve">, </w:t>
                </w:r>
                <w:r w:rsidR="00DC6982" w:rsidRPr="00672E98">
                  <w:rPr>
                    <w:lang w:val="en-US"/>
                  </w:rPr>
                  <w:t>Paul</w:t>
                </w:r>
                <w:r w:rsidRPr="00672E98">
                  <w:rPr>
                    <w:lang w:val="en-US"/>
                  </w:rPr>
                  <w:t xml:space="preserve"> (1996) </w:t>
                </w:r>
                <w:r w:rsidRPr="00672E98">
                  <w:rPr>
                    <w:i/>
                    <w:lang w:val="en-US"/>
                  </w:rPr>
                  <w:t xml:space="preserve">Selected </w:t>
                </w:r>
                <w:r>
                  <w:rPr>
                    <w:i/>
                    <w:lang w:val="en-US"/>
                  </w:rPr>
                  <w:t>P</w:t>
                </w:r>
                <w:r w:rsidRPr="00672E98">
                  <w:rPr>
                    <w:i/>
                    <w:lang w:val="en-US"/>
                  </w:rPr>
                  <w:t>oems</w:t>
                </w:r>
                <w:r w:rsidRPr="00672E98">
                  <w:rPr>
                    <w:lang w:val="en-US"/>
                  </w:rPr>
                  <w:t>, London: Pearson / Penguin Classics.</w:t>
                </w:r>
              </w:p>
              <w:p w14:paraId="0EE3C5E5" w14:textId="77777777" w:rsidR="001B7A5D" w:rsidRPr="00672E98" w:rsidRDefault="001B7A5D" w:rsidP="001B7A5D">
                <w:pPr>
                  <w:rPr>
                    <w:lang w:val="en-US"/>
                  </w:rPr>
                </w:pPr>
                <w:proofErr w:type="spellStart"/>
                <w:r w:rsidRPr="00672E98">
                  <w:rPr>
                    <w:lang w:val="en-US"/>
                  </w:rPr>
                  <w:t>Joris</w:t>
                </w:r>
                <w:proofErr w:type="spellEnd"/>
                <w:r w:rsidR="00DC6982">
                  <w:rPr>
                    <w:lang w:val="en-US"/>
                  </w:rPr>
                  <w:t>, Pierre</w:t>
                </w:r>
                <w:r w:rsidRPr="00672E98">
                  <w:rPr>
                    <w:lang w:val="en-US"/>
                  </w:rPr>
                  <w:t xml:space="preserve"> (2005) </w:t>
                </w:r>
                <w:r w:rsidRPr="00672E98">
                  <w:rPr>
                    <w:i/>
                    <w:lang w:val="en-US"/>
                  </w:rPr>
                  <w:t>Paul Celan. Selections</w:t>
                </w:r>
                <w:r w:rsidRPr="00672E98">
                  <w:rPr>
                    <w:lang w:val="en-US"/>
                  </w:rPr>
                  <w:t>, Berkeley: University of California Press.</w:t>
                </w:r>
              </w:p>
              <w:p w14:paraId="532B90DF" w14:textId="77777777" w:rsidR="001B7A5D" w:rsidRPr="00672E98" w:rsidRDefault="001B7A5D" w:rsidP="001B7A5D">
                <w:pPr>
                  <w:rPr>
                    <w:lang w:val="en-US"/>
                  </w:rPr>
                </w:pPr>
                <w:r w:rsidRPr="00672E98">
                  <w:rPr>
                    <w:lang w:val="de-DE"/>
                  </w:rPr>
                  <w:t>Böschenstein, B</w:t>
                </w:r>
                <w:r w:rsidR="00DC6982">
                  <w:rPr>
                    <w:lang w:val="de-DE"/>
                  </w:rPr>
                  <w:t>ernhard &amp; Schmull, Heino</w:t>
                </w:r>
                <w:r w:rsidRPr="00672E98">
                  <w:rPr>
                    <w:lang w:val="de-DE"/>
                  </w:rPr>
                  <w:t xml:space="preserve"> (2011) </w:t>
                </w:r>
                <w:r w:rsidRPr="00672E98">
                  <w:rPr>
                    <w:i/>
                    <w:lang w:val="de-DE"/>
                  </w:rPr>
                  <w:t xml:space="preserve">Paul Celan. </w:t>
                </w:r>
                <w:r w:rsidRPr="00672E98">
                  <w:rPr>
                    <w:i/>
                    <w:lang w:val="en-US"/>
                  </w:rPr>
                  <w:t xml:space="preserve">The Meridian. Final Version - Drafts -Materials. Translated and with a Preface by Pierre </w:t>
                </w:r>
                <w:proofErr w:type="spellStart"/>
                <w:r w:rsidRPr="00672E98">
                  <w:rPr>
                    <w:i/>
                    <w:lang w:val="en-US"/>
                  </w:rPr>
                  <w:t>Joris</w:t>
                </w:r>
                <w:proofErr w:type="spellEnd"/>
                <w:r w:rsidRPr="00672E98">
                  <w:rPr>
                    <w:i/>
                    <w:lang w:val="en-US"/>
                  </w:rPr>
                  <w:t>,</w:t>
                </w:r>
                <w:r w:rsidRPr="00672E98">
                  <w:rPr>
                    <w:lang w:val="en-US"/>
                  </w:rPr>
                  <w:t xml:space="preserve"> Stanford: Stanford University Press.</w:t>
                </w:r>
              </w:p>
              <w:p w14:paraId="49619B12" w14:textId="77777777" w:rsidR="003F0D73" w:rsidRPr="001B7A5D" w:rsidRDefault="001B7A5D" w:rsidP="001B7A5D">
                <w:pPr>
                  <w:rPr>
                    <w:lang w:val="de-DE"/>
                  </w:rPr>
                </w:pPr>
                <w:r w:rsidRPr="00672E98">
                  <w:rPr>
                    <w:i/>
                    <w:lang w:val="de-DE"/>
                  </w:rPr>
                  <w:t>Ich hörte sagen. Gedichte und Prosa, gelesen von Paul Celan</w:t>
                </w:r>
                <w:r w:rsidRPr="00672E98">
                  <w:rPr>
                    <w:lang w:val="de-DE"/>
                  </w:rPr>
                  <w:t>. (2 CDs) (2009), Der Hörverlag Gmbh. (ASIN : B0002SLTQO)</w:t>
                </w:r>
              </w:p>
            </w:tc>
          </w:sdtContent>
        </w:sdt>
      </w:tr>
      <w:tr w:rsidR="003235A7" w14:paraId="144DBE19" w14:textId="77777777" w:rsidTr="003235A7">
        <w:tc>
          <w:tcPr>
            <w:tcW w:w="9016" w:type="dxa"/>
          </w:tcPr>
          <w:p w14:paraId="0FD1B2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ACB74AF" w14:textId="77777777" w:rsidR="00666B3E" w:rsidRDefault="009963F8" w:rsidP="004C5833">
                <w:sdt>
                  <w:sdtPr>
                    <w:id w:val="2082489926"/>
                    <w:citation/>
                  </w:sdtPr>
                  <w:sdtEndPr/>
                  <w:sdtContent>
                    <w:r w:rsidR="004C5833">
                      <w:fldChar w:fldCharType="begin"/>
                    </w:r>
                    <w:r w:rsidR="004C5833">
                      <w:rPr>
                        <w:lang w:val="en-CA"/>
                      </w:rPr>
                      <w:instrText xml:space="preserve"> CITATION May08 \l 4105 </w:instrText>
                    </w:r>
                    <w:r w:rsidR="004C5833">
                      <w:fldChar w:fldCharType="separate"/>
                    </w:r>
                    <w:r w:rsidR="004C5833">
                      <w:rPr>
                        <w:noProof/>
                        <w:lang w:val="en-CA"/>
                      </w:rPr>
                      <w:t xml:space="preserve"> </w:t>
                    </w:r>
                    <w:r w:rsidR="004C5833" w:rsidRPr="004C5833">
                      <w:rPr>
                        <w:noProof/>
                        <w:lang w:val="en-CA"/>
                      </w:rPr>
                      <w:t>(May, Goßens and Lehmann)</w:t>
                    </w:r>
                    <w:r w:rsidR="004C5833">
                      <w:fldChar w:fldCharType="end"/>
                    </w:r>
                  </w:sdtContent>
                </w:sdt>
              </w:p>
              <w:p w14:paraId="6A485E4C" w14:textId="77777777" w:rsidR="00666B3E" w:rsidRDefault="009963F8" w:rsidP="004C5833">
                <w:sdt>
                  <w:sdtPr>
                    <w:id w:val="-674960136"/>
                    <w:citation/>
                  </w:sdtPr>
                  <w:sdtEndPr/>
                  <w:sdtContent>
                    <w:r w:rsidR="00666B3E">
                      <w:fldChar w:fldCharType="begin"/>
                    </w:r>
                    <w:r w:rsidR="00666B3E">
                      <w:rPr>
                        <w:lang w:val="en-CA"/>
                      </w:rPr>
                      <w:instrText xml:space="preserve"> CITATION Kligerman07 \l 4105 </w:instrText>
                    </w:r>
                    <w:r w:rsidR="00666B3E">
                      <w:fldChar w:fldCharType="separate"/>
                    </w:r>
                    <w:r w:rsidR="00666B3E" w:rsidRPr="00666B3E">
                      <w:rPr>
                        <w:noProof/>
                        <w:lang w:val="en-CA"/>
                      </w:rPr>
                      <w:t>(Kligerman)</w:t>
                    </w:r>
                    <w:r w:rsidR="00666B3E">
                      <w:fldChar w:fldCharType="end"/>
                    </w:r>
                  </w:sdtContent>
                </w:sdt>
              </w:p>
              <w:p w14:paraId="75568C35" w14:textId="77777777" w:rsidR="003235A7" w:rsidRPr="00690812" w:rsidRDefault="009963F8" w:rsidP="009A5B09">
                <w:pPr>
                  <w:rPr>
                    <w:rFonts w:asciiTheme="majorHAnsi" w:eastAsiaTheme="majorEastAsia" w:hAnsiTheme="majorHAnsi" w:cstheme="majorBidi"/>
                    <w:color w:val="404040" w:themeColor="text1" w:themeTint="BF"/>
                    <w:szCs w:val="26"/>
                  </w:rPr>
                </w:pPr>
              </w:p>
            </w:sdtContent>
          </w:sdt>
        </w:tc>
      </w:tr>
    </w:tbl>
    <w:p w14:paraId="05828DD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21107" w14:textId="77777777" w:rsidR="009963F8" w:rsidRDefault="009963F8" w:rsidP="007A0D55">
      <w:pPr>
        <w:spacing w:after="0" w:line="240" w:lineRule="auto"/>
      </w:pPr>
      <w:r>
        <w:separator/>
      </w:r>
    </w:p>
  </w:endnote>
  <w:endnote w:type="continuationSeparator" w:id="0">
    <w:p w14:paraId="39B0B0DE" w14:textId="77777777" w:rsidR="009963F8" w:rsidRDefault="009963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4251D" w14:textId="77777777" w:rsidR="009963F8" w:rsidRDefault="009963F8" w:rsidP="007A0D55">
      <w:pPr>
        <w:spacing w:after="0" w:line="240" w:lineRule="auto"/>
      </w:pPr>
      <w:r>
        <w:separator/>
      </w:r>
    </w:p>
  </w:footnote>
  <w:footnote w:type="continuationSeparator" w:id="0">
    <w:p w14:paraId="0F27159F" w14:textId="77777777" w:rsidR="009963F8" w:rsidRDefault="009963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B67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FE00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7A1E"/>
    <w:rsid w:val="000B25AE"/>
    <w:rsid w:val="000B55AB"/>
    <w:rsid w:val="000D24DC"/>
    <w:rsid w:val="00101B2E"/>
    <w:rsid w:val="00116FA0"/>
    <w:rsid w:val="0015114C"/>
    <w:rsid w:val="001A21F3"/>
    <w:rsid w:val="001A2537"/>
    <w:rsid w:val="001A431C"/>
    <w:rsid w:val="001A6A06"/>
    <w:rsid w:val="001B7A5D"/>
    <w:rsid w:val="001C288D"/>
    <w:rsid w:val="001E327F"/>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C5833"/>
    <w:rsid w:val="004E5896"/>
    <w:rsid w:val="00513EE6"/>
    <w:rsid w:val="00534F8F"/>
    <w:rsid w:val="00590035"/>
    <w:rsid w:val="005B177E"/>
    <w:rsid w:val="005B3921"/>
    <w:rsid w:val="005F26D7"/>
    <w:rsid w:val="005F5450"/>
    <w:rsid w:val="00666B3E"/>
    <w:rsid w:val="00690812"/>
    <w:rsid w:val="006D0412"/>
    <w:rsid w:val="007411B9"/>
    <w:rsid w:val="00780D95"/>
    <w:rsid w:val="00780DC7"/>
    <w:rsid w:val="007A0D55"/>
    <w:rsid w:val="007B3377"/>
    <w:rsid w:val="007E5F44"/>
    <w:rsid w:val="00821DE3"/>
    <w:rsid w:val="00846CE1"/>
    <w:rsid w:val="008A5B87"/>
    <w:rsid w:val="00922950"/>
    <w:rsid w:val="009963F8"/>
    <w:rsid w:val="009A5B0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98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F9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94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1B7A5D"/>
    <w:rPr>
      <w:sz w:val="16"/>
      <w:szCs w:val="16"/>
    </w:rPr>
  </w:style>
  <w:style w:type="paragraph" w:styleId="CommentText">
    <w:name w:val="annotation text"/>
    <w:basedOn w:val="Normal"/>
    <w:link w:val="CommentTextChar"/>
    <w:uiPriority w:val="99"/>
    <w:semiHidden/>
    <w:unhideWhenUsed/>
    <w:rsid w:val="001B7A5D"/>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B7A5D"/>
    <w:rPr>
      <w:sz w:val="20"/>
      <w:szCs w:val="20"/>
      <w:lang w:val="nl-BE"/>
    </w:rPr>
  </w:style>
  <w:style w:type="paragraph" w:styleId="ListParagraph">
    <w:name w:val="List Paragraph"/>
    <w:basedOn w:val="Normal"/>
    <w:uiPriority w:val="34"/>
    <w:semiHidden/>
    <w:qFormat/>
    <w:rsid w:val="00DC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2290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2290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2290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2290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2290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2290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2290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2290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2290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2290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2290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2290E"/>
    <w:rsid w:val="007D5E63"/>
    <w:rsid w:val="00BA4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May08</b:Tag>
    <b:SourceType>Book</b:SourceType>
    <b:Guid>{7F77E97B-D69A-4ED3-B86D-ADE2CCD95C2B}</b:Guid>
    <b:Author>
      <b:Author>
        <b:NameList>
          <b:Person>
            <b:Last>May</b:Last>
            <b:First>Markus</b:First>
          </b:Person>
          <b:Person>
            <b:Last>Goßens</b:Last>
            <b:First>Peter</b:First>
          </b:Person>
          <b:Person>
            <b:Last>Lehmann</b:Last>
            <b:First>Jürgen</b:First>
            <b:Middle>(ed.)</b:Middle>
          </b:Person>
        </b:NameList>
      </b:Author>
    </b:Author>
    <b:Title>Celan-Handbuch. Leben – Werk – Wirkung</b:Title>
    <b:Year>2008</b:Year>
    <b:City>Stuttgart</b:City>
    <b:Publisher>Metzler</b:Publisher>
    <b:Medium>Print</b:Medium>
    <b:RefOrder>1</b:RefOrder>
  </b:Source>
  <b:Source>
    <b:Tag>Kligerman07</b:Tag>
    <b:SourceType>Book</b:SourceType>
    <b:Guid>{A09D4E0B-273A-4EAB-B1E6-CD19DBC23F26}</b:Guid>
    <b:Author>
      <b:Author>
        <b:NameList>
          <b:Person>
            <b:Last>Kligerman</b:Last>
            <b:First>Eric</b:First>
          </b:Person>
        </b:NameList>
      </b:Author>
    </b:Author>
    <b:Title>Sites of the Uncanny. Paul Celan, Specularity and The Visual Arts</b:Title>
    <b:Year>2007</b:Year>
    <b:City>New York</b:City>
    <b:Publisher>De Gruyter</b:Publisher>
    <b:Medium>Print</b:Medium>
    <b:RefOrder>2</b:RefOrder>
  </b:Source>
</b:Sources>
</file>

<file path=customXml/itemProps1.xml><?xml version="1.0" encoding="utf-8"?>
<ds:datastoreItem xmlns:ds="http://schemas.openxmlformats.org/officeDocument/2006/customXml" ds:itemID="{4EBEA980-F293-0B41-A93C-694B5CA3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TotalTime>
  <Pages>3</Pages>
  <Words>1312</Words>
  <Characters>7482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3</cp:revision>
  <dcterms:created xsi:type="dcterms:W3CDTF">2016-01-01T05:51:00Z</dcterms:created>
  <dcterms:modified xsi:type="dcterms:W3CDTF">2016-01-14T05:54:00Z</dcterms:modified>
</cp:coreProperties>
</file>