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8D5522" w14:textId="77777777" w:rsidTr="00922950">
        <w:tc>
          <w:tcPr>
            <w:tcW w:w="491" w:type="dxa"/>
            <w:vMerge w:val="restart"/>
            <w:shd w:val="clear" w:color="auto" w:fill="A6A6A6" w:themeFill="background1" w:themeFillShade="A6"/>
            <w:textDirection w:val="btLr"/>
          </w:tcPr>
          <w:p w14:paraId="6C8F785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141DB5ECBB90428A5799166393B454"/>
            </w:placeholder>
            <w:showingPlcHdr/>
            <w:dropDownList>
              <w:listItem w:displayText="Dr." w:value="Dr."/>
              <w:listItem w:displayText="Prof." w:value="Prof."/>
            </w:dropDownList>
          </w:sdtPr>
          <w:sdtContent>
            <w:tc>
              <w:tcPr>
                <w:tcW w:w="1259" w:type="dxa"/>
              </w:tcPr>
              <w:p w14:paraId="5708C76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D497DEFDA392A438489807CAF5E39A6"/>
            </w:placeholder>
            <w:text/>
          </w:sdtPr>
          <w:sdtContent>
            <w:tc>
              <w:tcPr>
                <w:tcW w:w="2073" w:type="dxa"/>
              </w:tcPr>
              <w:p w14:paraId="06D75307" w14:textId="77777777" w:rsidR="00B574C9" w:rsidRDefault="002E2332" w:rsidP="002E2332">
                <w:r>
                  <w:t>Nadine</w:t>
                </w:r>
              </w:p>
            </w:tc>
          </w:sdtContent>
        </w:sdt>
        <w:sdt>
          <w:sdtPr>
            <w:alias w:val="Middle name"/>
            <w:tag w:val="authorMiddleName"/>
            <w:id w:val="-2076034781"/>
            <w:placeholder>
              <w:docPart w:val="B2C9F647514F3A4BA5129781A36D45A1"/>
            </w:placeholder>
            <w:showingPlcHdr/>
            <w:text/>
          </w:sdtPr>
          <w:sdtContent>
            <w:tc>
              <w:tcPr>
                <w:tcW w:w="2551" w:type="dxa"/>
              </w:tcPr>
              <w:p w14:paraId="0D98F063" w14:textId="77777777" w:rsidR="00B574C9" w:rsidRDefault="00B574C9" w:rsidP="00922950">
                <w:r>
                  <w:rPr>
                    <w:rStyle w:val="PlaceholderText"/>
                  </w:rPr>
                  <w:t>[Middle name]</w:t>
                </w:r>
              </w:p>
            </w:tc>
          </w:sdtContent>
        </w:sdt>
        <w:sdt>
          <w:sdtPr>
            <w:alias w:val="Last name"/>
            <w:tag w:val="authorLastName"/>
            <w:id w:val="-1088529830"/>
            <w:placeholder>
              <w:docPart w:val="EE75B39CF4773345B9F75F6568DBDADC"/>
            </w:placeholder>
            <w:text/>
          </w:sdtPr>
          <w:sdtContent>
            <w:tc>
              <w:tcPr>
                <w:tcW w:w="2642" w:type="dxa"/>
              </w:tcPr>
              <w:p w14:paraId="3F4ACC53" w14:textId="77777777" w:rsidR="00B574C9" w:rsidRDefault="002E2332" w:rsidP="002E2332">
                <w:proofErr w:type="spellStart"/>
                <w:r>
                  <w:t>Pallois</w:t>
                </w:r>
                <w:proofErr w:type="spellEnd"/>
              </w:p>
            </w:tc>
          </w:sdtContent>
        </w:sdt>
      </w:tr>
      <w:tr w:rsidR="00B574C9" w14:paraId="61E62BF0" w14:textId="77777777" w:rsidTr="001A6A06">
        <w:trPr>
          <w:trHeight w:val="986"/>
        </w:trPr>
        <w:tc>
          <w:tcPr>
            <w:tcW w:w="491" w:type="dxa"/>
            <w:vMerge/>
            <w:shd w:val="clear" w:color="auto" w:fill="A6A6A6" w:themeFill="background1" w:themeFillShade="A6"/>
          </w:tcPr>
          <w:p w14:paraId="5007D00B" w14:textId="77777777" w:rsidR="00B574C9" w:rsidRPr="001A6A06" w:rsidRDefault="00B574C9" w:rsidP="00CF1542">
            <w:pPr>
              <w:jc w:val="center"/>
              <w:rPr>
                <w:b/>
                <w:color w:val="FFFFFF" w:themeColor="background1"/>
              </w:rPr>
            </w:pPr>
          </w:p>
        </w:tc>
        <w:sdt>
          <w:sdtPr>
            <w:alias w:val="Biography"/>
            <w:tag w:val="authorBiography"/>
            <w:id w:val="938807824"/>
            <w:placeholder>
              <w:docPart w:val="8D7131E070B4C045B1351D734ADE2A7C"/>
            </w:placeholder>
            <w:showingPlcHdr/>
          </w:sdtPr>
          <w:sdtContent>
            <w:tc>
              <w:tcPr>
                <w:tcW w:w="8525" w:type="dxa"/>
                <w:gridSpan w:val="4"/>
              </w:tcPr>
              <w:p w14:paraId="56C515E7" w14:textId="77777777" w:rsidR="00B574C9" w:rsidRDefault="00B574C9" w:rsidP="00922950">
                <w:r>
                  <w:rPr>
                    <w:rStyle w:val="PlaceholderText"/>
                  </w:rPr>
                  <w:t>[Enter your biography]</w:t>
                </w:r>
              </w:p>
            </w:tc>
          </w:sdtContent>
        </w:sdt>
      </w:tr>
      <w:tr w:rsidR="00B574C9" w14:paraId="4F397B4C" w14:textId="77777777" w:rsidTr="001A6A06">
        <w:trPr>
          <w:trHeight w:val="986"/>
        </w:trPr>
        <w:tc>
          <w:tcPr>
            <w:tcW w:w="491" w:type="dxa"/>
            <w:vMerge/>
            <w:shd w:val="clear" w:color="auto" w:fill="A6A6A6" w:themeFill="background1" w:themeFillShade="A6"/>
          </w:tcPr>
          <w:p w14:paraId="56307B0A" w14:textId="77777777" w:rsidR="00B574C9" w:rsidRPr="001A6A06" w:rsidRDefault="00B574C9" w:rsidP="00CF1542">
            <w:pPr>
              <w:jc w:val="center"/>
              <w:rPr>
                <w:b/>
                <w:color w:val="FFFFFF" w:themeColor="background1"/>
              </w:rPr>
            </w:pPr>
          </w:p>
        </w:tc>
        <w:sdt>
          <w:sdtPr>
            <w:alias w:val="Affiliation"/>
            <w:tag w:val="affiliation"/>
            <w:id w:val="2012937915"/>
            <w:placeholder>
              <w:docPart w:val="3FB98C30DEA38149A178B49EDCBE1588"/>
            </w:placeholder>
            <w:showingPlcHdr/>
            <w:text/>
          </w:sdtPr>
          <w:sdtContent>
            <w:tc>
              <w:tcPr>
                <w:tcW w:w="8525" w:type="dxa"/>
                <w:gridSpan w:val="4"/>
              </w:tcPr>
              <w:p w14:paraId="1CED1B35" w14:textId="77777777" w:rsidR="00B574C9" w:rsidRDefault="00B574C9" w:rsidP="00B574C9">
                <w:r>
                  <w:rPr>
                    <w:rStyle w:val="PlaceholderText"/>
                  </w:rPr>
                  <w:t>[Enter the institution with which you are affiliated]</w:t>
                </w:r>
              </w:p>
            </w:tc>
          </w:sdtContent>
        </w:sdt>
      </w:tr>
    </w:tbl>
    <w:p w14:paraId="6B3BF18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F33AE2" w14:textId="77777777" w:rsidTr="00244BB0">
        <w:tc>
          <w:tcPr>
            <w:tcW w:w="9016" w:type="dxa"/>
            <w:shd w:val="clear" w:color="auto" w:fill="A6A6A6" w:themeFill="background1" w:themeFillShade="A6"/>
            <w:tcMar>
              <w:top w:w="113" w:type="dxa"/>
              <w:bottom w:w="113" w:type="dxa"/>
            </w:tcMar>
          </w:tcPr>
          <w:p w14:paraId="75AE40A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8B8653" w14:textId="77777777" w:rsidTr="003F0D73">
        <w:sdt>
          <w:sdtPr>
            <w:rPr>
              <w:rFonts w:ascii="Calibri" w:hAnsi="Calibri"/>
              <w:b/>
            </w:rPr>
            <w:alias w:val="Article headword"/>
            <w:tag w:val="articleHeadword"/>
            <w:id w:val="-361440020"/>
            <w:placeholder>
              <w:docPart w:val="51A4357DECD9B840BFDDDF7D1780058F"/>
            </w:placeholder>
            <w:text/>
          </w:sdtPr>
          <w:sdtContent>
            <w:tc>
              <w:tcPr>
                <w:tcW w:w="9016" w:type="dxa"/>
                <w:tcMar>
                  <w:top w:w="113" w:type="dxa"/>
                  <w:bottom w:w="113" w:type="dxa"/>
                </w:tcMar>
              </w:tcPr>
              <w:p w14:paraId="6626BF73" w14:textId="77777777" w:rsidR="003F0D73" w:rsidRPr="00FB589A" w:rsidRDefault="002E2332" w:rsidP="002E2332">
                <w:pPr>
                  <w:rPr>
                    <w:b/>
                  </w:rPr>
                </w:pPr>
                <w:proofErr w:type="spellStart"/>
                <w:r w:rsidRPr="002E2332">
                  <w:rPr>
                    <w:rFonts w:ascii="Calibri" w:hAnsi="Calibri"/>
                    <w:b/>
                  </w:rPr>
                  <w:t>Ecole</w:t>
                </w:r>
                <w:proofErr w:type="spellEnd"/>
                <w:r w:rsidRPr="002E2332">
                  <w:rPr>
                    <w:rFonts w:ascii="Calibri" w:hAnsi="Calibri"/>
                    <w:b/>
                  </w:rPr>
                  <w:t xml:space="preserve"> </w:t>
                </w:r>
                <w:proofErr w:type="spellStart"/>
                <w:r w:rsidRPr="002E2332">
                  <w:rPr>
                    <w:rFonts w:ascii="Calibri" w:hAnsi="Calibri"/>
                    <w:b/>
                  </w:rPr>
                  <w:t>supé</w:t>
                </w:r>
                <w:r>
                  <w:rPr>
                    <w:rFonts w:ascii="Calibri" w:hAnsi="Calibri"/>
                    <w:b/>
                  </w:rPr>
                  <w:t>r</w:t>
                </w:r>
                <w:r w:rsidRPr="002E2332">
                  <w:rPr>
                    <w:rFonts w:ascii="Calibri" w:hAnsi="Calibri"/>
                    <w:b/>
                  </w:rPr>
                  <w:t>ieure</w:t>
                </w:r>
                <w:proofErr w:type="spellEnd"/>
                <w:r w:rsidRPr="002E2332">
                  <w:rPr>
                    <w:rFonts w:ascii="Calibri" w:hAnsi="Calibri"/>
                    <w:b/>
                  </w:rPr>
                  <w:t xml:space="preserve"> des Beaux-Arts de </w:t>
                </w:r>
                <w:proofErr w:type="spellStart"/>
                <w:r w:rsidRPr="002E2332">
                  <w:rPr>
                    <w:rFonts w:ascii="Calibri" w:hAnsi="Calibri"/>
                    <w:b/>
                  </w:rPr>
                  <w:t>l’Indochine</w:t>
                </w:r>
                <w:proofErr w:type="spellEnd"/>
              </w:p>
            </w:tc>
          </w:sdtContent>
        </w:sdt>
      </w:tr>
      <w:tr w:rsidR="00464699" w14:paraId="129A98FF" w14:textId="77777777" w:rsidTr="002E1E86">
        <w:sdt>
          <w:sdtPr>
            <w:alias w:val="Variant headwords"/>
            <w:tag w:val="variantHeadwords"/>
            <w:id w:val="173464402"/>
            <w:placeholder>
              <w:docPart w:val="EEC986F9CA6C314F8B9ED4F0FFF090B7"/>
            </w:placeholder>
            <w:showingPlcHdr/>
          </w:sdtPr>
          <w:sdtContent>
            <w:tc>
              <w:tcPr>
                <w:tcW w:w="9016" w:type="dxa"/>
                <w:tcMar>
                  <w:top w:w="113" w:type="dxa"/>
                  <w:bottom w:w="113" w:type="dxa"/>
                </w:tcMar>
              </w:tcPr>
              <w:p w14:paraId="3EAD1F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B9B81C" w14:textId="77777777" w:rsidTr="003F0D73">
        <w:sdt>
          <w:sdtPr>
            <w:alias w:val="Abstract"/>
            <w:tag w:val="abstract"/>
            <w:id w:val="-635871867"/>
            <w:placeholder>
              <w:docPart w:val="C7BB7FEE18FFB44A9C5AA15D7E123C7B"/>
            </w:placeholder>
          </w:sdtPr>
          <w:sdtContent>
            <w:tc>
              <w:tcPr>
                <w:tcW w:w="9016" w:type="dxa"/>
                <w:tcMar>
                  <w:top w:w="113" w:type="dxa"/>
                  <w:bottom w:w="113" w:type="dxa"/>
                </w:tcMar>
              </w:tcPr>
              <w:p w14:paraId="4FEC3BAA" w14:textId="77777777" w:rsidR="00E85A05" w:rsidRPr="002E2332" w:rsidRDefault="002E2332" w:rsidP="002E2332">
                <w:pPr>
                  <w:ind w:firstLine="709"/>
                  <w:jc w:val="both"/>
                  <w:rPr>
                    <w:sz w:val="24"/>
                  </w:rPr>
                </w:pPr>
                <w:r>
                  <w:rPr>
                    <w:sz w:val="24"/>
                    <w:szCs w:val="24"/>
                  </w:rPr>
                  <w:t xml:space="preserve">The </w:t>
                </w:r>
                <w:proofErr w:type="spellStart"/>
                <w:r w:rsidRPr="00D93D3F">
                  <w:rPr>
                    <w:i/>
                    <w:sz w:val="24"/>
                  </w:rPr>
                  <w:t>Ecole</w:t>
                </w:r>
                <w:proofErr w:type="spellEnd"/>
                <w:r w:rsidRPr="00D93D3F">
                  <w:rPr>
                    <w:i/>
                    <w:sz w:val="24"/>
                  </w:rPr>
                  <w:t xml:space="preserve"> </w:t>
                </w:r>
                <w:proofErr w:type="spellStart"/>
                <w:r w:rsidRPr="00D93D3F">
                  <w:rPr>
                    <w:i/>
                    <w:sz w:val="24"/>
                  </w:rPr>
                  <w:t>supérieure</w:t>
                </w:r>
                <w:proofErr w:type="spellEnd"/>
                <w:r w:rsidRPr="00D93D3F">
                  <w:rPr>
                    <w:i/>
                    <w:sz w:val="24"/>
                  </w:rPr>
                  <w:t xml:space="preserve"> des Beaux-Arts de </w:t>
                </w:r>
                <w:proofErr w:type="spellStart"/>
                <w:r w:rsidRPr="00D93D3F">
                  <w:rPr>
                    <w:i/>
                    <w:sz w:val="24"/>
                  </w:rPr>
                  <w:t>l’Indochine</w:t>
                </w:r>
                <w:proofErr w:type="spellEnd"/>
                <w:r w:rsidRPr="00D93D3F">
                  <w:rPr>
                    <w:sz w:val="24"/>
                  </w:rPr>
                  <w:t xml:space="preserve"> in Hanoi</w:t>
                </w:r>
                <w:r>
                  <w:rPr>
                    <w:sz w:val="24"/>
                  </w:rPr>
                  <w:t xml:space="preserve"> was opened in 1924 by the French government with the aim of training artists and teachers of drawing. </w:t>
                </w:r>
                <w:r>
                  <w:t xml:space="preserve">The introduction of modern painting in Vietnam took place in a colonial context. </w:t>
                </w:r>
                <w:r w:rsidRPr="00D93D3F">
                  <w:rPr>
                    <w:sz w:val="24"/>
                    <w:szCs w:val="24"/>
                  </w:rPr>
                  <w:t>The curriculum was supposed to combine Western art with Far-Eas</w:t>
                </w:r>
                <w:r>
                  <w:rPr>
                    <w:sz w:val="24"/>
                    <w:szCs w:val="24"/>
                  </w:rPr>
                  <w:t>tern traditions, with t</w:t>
                </w:r>
                <w:r w:rsidRPr="00D93D3F">
                  <w:rPr>
                    <w:sz w:val="24"/>
                    <w:szCs w:val="24"/>
                  </w:rPr>
                  <w:t xml:space="preserve">he teaching </w:t>
                </w:r>
                <w:r>
                  <w:rPr>
                    <w:sz w:val="24"/>
                    <w:szCs w:val="24"/>
                  </w:rPr>
                  <w:t>modelled on</w:t>
                </w:r>
                <w:r w:rsidRPr="00D93D3F">
                  <w:rPr>
                    <w:sz w:val="24"/>
                    <w:szCs w:val="24"/>
                  </w:rPr>
                  <w:t xml:space="preserve"> that of the </w:t>
                </w:r>
                <w:proofErr w:type="spellStart"/>
                <w:r w:rsidRPr="00D93D3F">
                  <w:rPr>
                    <w:i/>
                    <w:iCs/>
                    <w:sz w:val="24"/>
                    <w:szCs w:val="24"/>
                  </w:rPr>
                  <w:t>Ecole</w:t>
                </w:r>
                <w:proofErr w:type="spellEnd"/>
                <w:r w:rsidRPr="00D93D3F">
                  <w:rPr>
                    <w:i/>
                    <w:iCs/>
                    <w:sz w:val="24"/>
                    <w:szCs w:val="24"/>
                  </w:rPr>
                  <w:t xml:space="preserve"> des Beaux-Arts</w:t>
                </w:r>
                <w:r w:rsidRPr="00D93D3F">
                  <w:rPr>
                    <w:sz w:val="24"/>
                    <w:szCs w:val="24"/>
                  </w:rPr>
                  <w:t xml:space="preserve"> in Paris. Topics taught there included: life drawing, linear perspective, open-air painting and oil painting</w:t>
                </w:r>
                <w:r>
                  <w:rPr>
                    <w:sz w:val="24"/>
                    <w:szCs w:val="24"/>
                  </w:rPr>
                  <w:t>, all of</w:t>
                </w:r>
                <w:r w:rsidRPr="00D93D3F">
                  <w:rPr>
                    <w:sz w:val="24"/>
                    <w:szCs w:val="24"/>
                  </w:rPr>
                  <w:t xml:space="preserve"> which were new for </w:t>
                </w:r>
                <w:r>
                  <w:rPr>
                    <w:sz w:val="24"/>
                    <w:szCs w:val="24"/>
                  </w:rPr>
                  <w:t>Vietnamese</w:t>
                </w:r>
                <w:r w:rsidRPr="00D93D3F">
                  <w:rPr>
                    <w:sz w:val="24"/>
                    <w:szCs w:val="24"/>
                  </w:rPr>
                  <w:t xml:space="preserve"> students and completely different from their own tradition</w:t>
                </w:r>
                <w:r>
                  <w:rPr>
                    <w:sz w:val="24"/>
                    <w:szCs w:val="24"/>
                  </w:rPr>
                  <w:t xml:space="preserve">. The school also taught </w:t>
                </w:r>
                <w:r>
                  <w:rPr>
                    <w:sz w:val="24"/>
                  </w:rPr>
                  <w:t>Far E</w:t>
                </w:r>
                <w:r w:rsidRPr="00D93D3F">
                  <w:rPr>
                    <w:sz w:val="24"/>
                  </w:rPr>
                  <w:t xml:space="preserve">astern art history and </w:t>
                </w:r>
                <w:r w:rsidRPr="00D93D3F">
                  <w:rPr>
                    <w:sz w:val="24"/>
                    <w:szCs w:val="24"/>
                  </w:rPr>
                  <w:t>techniques, such as silk painting and lacquer painting</w:t>
                </w:r>
                <w:r w:rsidRPr="00D93D3F">
                  <w:rPr>
                    <w:sz w:val="24"/>
                  </w:rPr>
                  <w:t xml:space="preserve">.  Those Vietnamese painters who chose oil painting accepted a completely new medium. </w:t>
                </w:r>
              </w:p>
            </w:tc>
          </w:sdtContent>
        </w:sdt>
      </w:tr>
      <w:tr w:rsidR="003F0D73" w14:paraId="46D2461F" w14:textId="77777777" w:rsidTr="003F0D73">
        <w:sdt>
          <w:sdtPr>
            <w:alias w:val="Article text"/>
            <w:tag w:val="articleText"/>
            <w:id w:val="634067588"/>
            <w:placeholder>
              <w:docPart w:val="B7AD10AA6C5D7249BDA9ED7D3FD68682"/>
            </w:placeholder>
          </w:sdtPr>
          <w:sdtContent>
            <w:tc>
              <w:tcPr>
                <w:tcW w:w="9016" w:type="dxa"/>
                <w:tcMar>
                  <w:top w:w="113" w:type="dxa"/>
                  <w:bottom w:w="113" w:type="dxa"/>
                </w:tcMar>
              </w:tcPr>
              <w:p w14:paraId="53D8CB5C" w14:textId="77777777" w:rsidR="002E2332" w:rsidRPr="002E2332" w:rsidRDefault="002E2332" w:rsidP="002E2332">
                <w:r w:rsidRPr="002E2332">
                  <w:t xml:space="preserve">The </w:t>
                </w:r>
                <w:proofErr w:type="spellStart"/>
                <w:r w:rsidRPr="002E2332">
                  <w:rPr>
                    <w:i/>
                  </w:rPr>
                  <w:t>Ecole</w:t>
                </w:r>
                <w:proofErr w:type="spellEnd"/>
                <w:r w:rsidRPr="002E2332">
                  <w:rPr>
                    <w:i/>
                  </w:rPr>
                  <w:t xml:space="preserve"> </w:t>
                </w:r>
                <w:proofErr w:type="spellStart"/>
                <w:r w:rsidRPr="002E2332">
                  <w:rPr>
                    <w:i/>
                  </w:rPr>
                  <w:t>supérieure</w:t>
                </w:r>
                <w:proofErr w:type="spellEnd"/>
                <w:r w:rsidRPr="002E2332">
                  <w:rPr>
                    <w:i/>
                  </w:rPr>
                  <w:t xml:space="preserve"> des Beaux-Arts de </w:t>
                </w:r>
                <w:proofErr w:type="spellStart"/>
                <w:r w:rsidRPr="002E2332">
                  <w:rPr>
                    <w:i/>
                  </w:rPr>
                  <w:t>l’Indochine</w:t>
                </w:r>
                <w:proofErr w:type="spellEnd"/>
                <w:r w:rsidRPr="002E2332">
                  <w:t xml:space="preserve"> in Hanoi was opened in 1924 by the French government with the aim of training artists and teachers of drawing. </w:t>
                </w:r>
                <w:r w:rsidRPr="002E2332">
                  <w:rPr>
                    <w:lang w:val="fr-CA"/>
                  </w:rPr>
                  <w:t xml:space="preserve">The introduction of modern painting in Vietnam </w:t>
                </w:r>
                <w:proofErr w:type="spellStart"/>
                <w:r w:rsidRPr="002E2332">
                  <w:rPr>
                    <w:lang w:val="fr-CA"/>
                  </w:rPr>
                  <w:t>took</w:t>
                </w:r>
                <w:proofErr w:type="spellEnd"/>
                <w:r w:rsidRPr="002E2332">
                  <w:rPr>
                    <w:lang w:val="fr-CA"/>
                  </w:rPr>
                  <w:t xml:space="preserve"> place in a colonial </w:t>
                </w:r>
                <w:proofErr w:type="spellStart"/>
                <w:r w:rsidRPr="002E2332">
                  <w:rPr>
                    <w:lang w:val="fr-CA"/>
                  </w:rPr>
                  <w:t>context</w:t>
                </w:r>
                <w:proofErr w:type="spellEnd"/>
                <w:r w:rsidRPr="002E2332">
                  <w:rPr>
                    <w:lang w:val="fr-CA"/>
                  </w:rPr>
                  <w:t xml:space="preserve">. </w:t>
                </w:r>
                <w:r w:rsidRPr="002E2332">
                  <w:t xml:space="preserve">The curriculum was supposed to combine Western art with Far-Eastern traditions, with the teaching modelled on that of the </w:t>
                </w:r>
                <w:proofErr w:type="spellStart"/>
                <w:r w:rsidRPr="002E2332">
                  <w:rPr>
                    <w:i/>
                    <w:iCs/>
                  </w:rPr>
                  <w:t>Ecole</w:t>
                </w:r>
                <w:proofErr w:type="spellEnd"/>
                <w:r w:rsidRPr="002E2332">
                  <w:rPr>
                    <w:i/>
                    <w:iCs/>
                  </w:rPr>
                  <w:t xml:space="preserve"> des Beaux-Arts</w:t>
                </w:r>
                <w:r w:rsidRPr="002E2332">
                  <w:t xml:space="preserve"> in Paris. Topics taught there included: life drawing, linear perspective, open-air painting and oil painting, all of which were new for Vietnamese students and completely different from their own tradition. The school also taught Far Eastern art history and techniques, such as silk painting and lacquer painting.  </w:t>
                </w:r>
                <w:proofErr w:type="spellStart"/>
                <w:r w:rsidRPr="002E2332">
                  <w:rPr>
                    <w:lang w:val="fr-CA"/>
                  </w:rPr>
                  <w:t>Those</w:t>
                </w:r>
                <w:proofErr w:type="spellEnd"/>
                <w:r w:rsidRPr="002E2332">
                  <w:rPr>
                    <w:lang w:val="fr-CA"/>
                  </w:rPr>
                  <w:t xml:space="preserve"> </w:t>
                </w:r>
                <w:proofErr w:type="spellStart"/>
                <w:r w:rsidRPr="002E2332">
                  <w:rPr>
                    <w:lang w:val="fr-CA"/>
                  </w:rPr>
                  <w:t>Vietnamese</w:t>
                </w:r>
                <w:proofErr w:type="spellEnd"/>
                <w:r w:rsidRPr="002E2332">
                  <w:rPr>
                    <w:lang w:val="fr-CA"/>
                  </w:rPr>
                  <w:t xml:space="preserve"> </w:t>
                </w:r>
                <w:proofErr w:type="spellStart"/>
                <w:r w:rsidRPr="002E2332">
                  <w:rPr>
                    <w:lang w:val="fr-CA"/>
                  </w:rPr>
                  <w:t>painters</w:t>
                </w:r>
                <w:proofErr w:type="spellEnd"/>
                <w:r w:rsidRPr="002E2332">
                  <w:rPr>
                    <w:lang w:val="fr-CA"/>
                  </w:rPr>
                  <w:t xml:space="preserve"> </w:t>
                </w:r>
                <w:proofErr w:type="spellStart"/>
                <w:r w:rsidRPr="002E2332">
                  <w:rPr>
                    <w:lang w:val="fr-CA"/>
                  </w:rPr>
                  <w:t>who</w:t>
                </w:r>
                <w:proofErr w:type="spellEnd"/>
                <w:r w:rsidRPr="002E2332">
                  <w:rPr>
                    <w:lang w:val="fr-CA"/>
                  </w:rPr>
                  <w:t xml:space="preserve"> chose </w:t>
                </w:r>
                <w:proofErr w:type="spellStart"/>
                <w:r w:rsidRPr="002E2332">
                  <w:rPr>
                    <w:lang w:val="fr-CA"/>
                  </w:rPr>
                  <w:t>oil</w:t>
                </w:r>
                <w:proofErr w:type="spellEnd"/>
                <w:r w:rsidRPr="002E2332">
                  <w:rPr>
                    <w:lang w:val="fr-CA"/>
                  </w:rPr>
                  <w:t xml:space="preserve"> painting </w:t>
                </w:r>
                <w:proofErr w:type="spellStart"/>
                <w:r w:rsidRPr="002E2332">
                  <w:rPr>
                    <w:lang w:val="fr-CA"/>
                  </w:rPr>
                  <w:t>accepted</w:t>
                </w:r>
                <w:proofErr w:type="spellEnd"/>
                <w:r w:rsidRPr="002E2332">
                  <w:rPr>
                    <w:lang w:val="fr-CA"/>
                  </w:rPr>
                  <w:t xml:space="preserve"> a </w:t>
                </w:r>
                <w:proofErr w:type="spellStart"/>
                <w:r w:rsidRPr="002E2332">
                  <w:rPr>
                    <w:lang w:val="fr-CA"/>
                  </w:rPr>
                  <w:t>completely</w:t>
                </w:r>
                <w:proofErr w:type="spellEnd"/>
                <w:r w:rsidRPr="002E2332">
                  <w:rPr>
                    <w:lang w:val="fr-CA"/>
                  </w:rPr>
                  <w:t xml:space="preserve"> new medium. </w:t>
                </w:r>
                <w:proofErr w:type="spellStart"/>
                <w:r w:rsidRPr="002E2332">
                  <w:rPr>
                    <w:lang w:val="fr-CA"/>
                  </w:rPr>
                  <w:t>With</w:t>
                </w:r>
                <w:proofErr w:type="spellEnd"/>
                <w:r w:rsidRPr="002E2332">
                  <w:rPr>
                    <w:lang w:val="fr-CA"/>
                  </w:rPr>
                  <w:t xml:space="preserve"> </w:t>
                </w:r>
                <w:proofErr w:type="spellStart"/>
                <w:r w:rsidRPr="002E2332">
                  <w:rPr>
                    <w:lang w:val="fr-CA"/>
                  </w:rPr>
                  <w:t>this</w:t>
                </w:r>
                <w:proofErr w:type="spellEnd"/>
                <w:r w:rsidRPr="002E2332">
                  <w:rPr>
                    <w:lang w:val="fr-CA"/>
                  </w:rPr>
                  <w:t xml:space="preserve"> new medium, the French </w:t>
                </w:r>
                <w:proofErr w:type="spellStart"/>
                <w:r w:rsidRPr="002E2332">
                  <w:rPr>
                    <w:lang w:val="fr-CA"/>
                  </w:rPr>
                  <w:t>artists</w:t>
                </w:r>
                <w:proofErr w:type="spellEnd"/>
                <w:r w:rsidRPr="002E2332">
                  <w:rPr>
                    <w:lang w:val="fr-CA"/>
                  </w:rPr>
                  <w:t xml:space="preserve"> </w:t>
                </w:r>
                <w:proofErr w:type="spellStart"/>
                <w:r w:rsidRPr="002E2332">
                  <w:rPr>
                    <w:lang w:val="fr-CA"/>
                  </w:rPr>
                  <w:t>introduced</w:t>
                </w:r>
                <w:proofErr w:type="spellEnd"/>
                <w:r w:rsidRPr="002E2332">
                  <w:rPr>
                    <w:lang w:val="fr-CA"/>
                  </w:rPr>
                  <w:t xml:space="preserve"> the Western </w:t>
                </w:r>
                <w:proofErr w:type="spellStart"/>
                <w:r w:rsidRPr="002E2332">
                  <w:rPr>
                    <w:lang w:val="fr-CA"/>
                  </w:rPr>
                  <w:t>aesthetic</w:t>
                </w:r>
                <w:proofErr w:type="spellEnd"/>
                <w:r w:rsidRPr="002E2332">
                  <w:rPr>
                    <w:lang w:val="fr-CA"/>
                  </w:rPr>
                  <w:t xml:space="preserve"> of modern painting: </w:t>
                </w:r>
                <w:proofErr w:type="spellStart"/>
                <w:r w:rsidRPr="002E2332">
                  <w:rPr>
                    <w:lang w:val="fr-CA"/>
                  </w:rPr>
                  <w:t>linear</w:t>
                </w:r>
                <w:proofErr w:type="spellEnd"/>
                <w:r w:rsidRPr="002E2332">
                  <w:rPr>
                    <w:lang w:val="fr-CA"/>
                  </w:rPr>
                  <w:t xml:space="preserve"> perspective, imitation of nature and </w:t>
                </w:r>
                <w:proofErr w:type="spellStart"/>
                <w:r w:rsidRPr="002E2332">
                  <w:rPr>
                    <w:lang w:val="fr-CA"/>
                  </w:rPr>
                  <w:t>modelling</w:t>
                </w:r>
                <w:proofErr w:type="spellEnd"/>
                <w:r w:rsidRPr="002E2332">
                  <w:rPr>
                    <w:lang w:val="fr-CA"/>
                  </w:rPr>
                  <w:t xml:space="preserve"> in the round. This </w:t>
                </w:r>
                <w:proofErr w:type="spellStart"/>
                <w:r w:rsidRPr="002E2332">
                  <w:rPr>
                    <w:lang w:val="fr-CA"/>
                  </w:rPr>
                  <w:t>way</w:t>
                </w:r>
                <w:proofErr w:type="spellEnd"/>
                <w:r w:rsidRPr="002E2332">
                  <w:rPr>
                    <w:lang w:val="fr-CA"/>
                  </w:rPr>
                  <w:t xml:space="preserve"> of painting </w:t>
                </w:r>
                <w:proofErr w:type="spellStart"/>
                <w:r w:rsidRPr="002E2332">
                  <w:rPr>
                    <w:lang w:val="fr-CA"/>
                  </w:rPr>
                  <w:t>was</w:t>
                </w:r>
                <w:proofErr w:type="spellEnd"/>
                <w:r w:rsidRPr="002E2332">
                  <w:rPr>
                    <w:lang w:val="fr-CA"/>
                  </w:rPr>
                  <w:t xml:space="preserve"> new </w:t>
                </w:r>
                <w:proofErr w:type="spellStart"/>
                <w:r w:rsidRPr="002E2332">
                  <w:rPr>
                    <w:lang w:val="fr-CA"/>
                  </w:rPr>
                  <w:t>regarding</w:t>
                </w:r>
                <w:proofErr w:type="spellEnd"/>
                <w:r w:rsidRPr="002E2332">
                  <w:rPr>
                    <w:lang w:val="fr-CA"/>
                  </w:rPr>
                  <w:t xml:space="preserve"> the </w:t>
                </w:r>
                <w:proofErr w:type="spellStart"/>
                <w:r w:rsidRPr="002E2332">
                  <w:rPr>
                    <w:lang w:val="fr-CA"/>
                  </w:rPr>
                  <w:t>Vietnamese</w:t>
                </w:r>
                <w:proofErr w:type="spellEnd"/>
                <w:r w:rsidRPr="002E2332">
                  <w:rPr>
                    <w:lang w:val="fr-CA"/>
                  </w:rPr>
                  <w:t xml:space="preserve"> </w:t>
                </w:r>
                <w:proofErr w:type="spellStart"/>
                <w:r w:rsidRPr="002E2332">
                  <w:rPr>
                    <w:lang w:val="fr-CA"/>
                  </w:rPr>
                  <w:t>way</w:t>
                </w:r>
                <w:proofErr w:type="spellEnd"/>
                <w:r w:rsidRPr="002E2332">
                  <w:rPr>
                    <w:lang w:val="fr-CA"/>
                  </w:rPr>
                  <w:t xml:space="preserve"> of </w:t>
                </w:r>
                <w:proofErr w:type="spellStart"/>
                <w:r w:rsidRPr="002E2332">
                  <w:rPr>
                    <w:lang w:val="fr-CA"/>
                  </w:rPr>
                  <w:t>thinking</w:t>
                </w:r>
                <w:proofErr w:type="spellEnd"/>
                <w:r w:rsidRPr="002E2332">
                  <w:rPr>
                    <w:lang w:val="fr-CA"/>
                  </w:rPr>
                  <w:t xml:space="preserve"> </w:t>
                </w:r>
                <w:proofErr w:type="spellStart"/>
                <w:r w:rsidRPr="002E2332">
                  <w:rPr>
                    <w:lang w:val="fr-CA"/>
                  </w:rPr>
                  <w:t>which</w:t>
                </w:r>
                <w:proofErr w:type="spellEnd"/>
                <w:r w:rsidRPr="002E2332">
                  <w:rPr>
                    <w:lang w:val="fr-CA"/>
                  </w:rPr>
                  <w:t xml:space="preserve"> </w:t>
                </w:r>
                <w:proofErr w:type="spellStart"/>
                <w:r w:rsidRPr="002E2332">
                  <w:rPr>
                    <w:lang w:val="fr-CA"/>
                  </w:rPr>
                  <w:t>usually</w:t>
                </w:r>
                <w:proofErr w:type="spellEnd"/>
                <w:r w:rsidRPr="002E2332">
                  <w:rPr>
                    <w:lang w:val="fr-CA"/>
                  </w:rPr>
                  <w:t xml:space="preserve"> </w:t>
                </w:r>
                <w:proofErr w:type="spellStart"/>
                <w:r w:rsidRPr="002E2332">
                  <w:rPr>
                    <w:lang w:val="fr-CA"/>
                  </w:rPr>
                  <w:t>worked</w:t>
                </w:r>
                <w:proofErr w:type="spellEnd"/>
                <w:r w:rsidRPr="002E2332">
                  <w:rPr>
                    <w:lang w:val="fr-CA"/>
                  </w:rPr>
                  <w:t xml:space="preserve"> </w:t>
                </w:r>
                <w:proofErr w:type="spellStart"/>
                <w:r w:rsidRPr="002E2332">
                  <w:rPr>
                    <w:lang w:val="fr-CA"/>
                  </w:rPr>
                  <w:t>with</w:t>
                </w:r>
                <w:proofErr w:type="spellEnd"/>
                <w:r w:rsidRPr="002E2332">
                  <w:rPr>
                    <w:lang w:val="fr-CA"/>
                  </w:rPr>
                  <w:t xml:space="preserve"> conventions and </w:t>
                </w:r>
                <w:proofErr w:type="spellStart"/>
                <w:r w:rsidRPr="002E2332">
                  <w:rPr>
                    <w:lang w:val="fr-CA"/>
                  </w:rPr>
                  <w:t>symbols</w:t>
                </w:r>
                <w:proofErr w:type="spellEnd"/>
                <w:r w:rsidRPr="002E2332">
                  <w:rPr>
                    <w:lang w:val="fr-CA"/>
                  </w:rPr>
                  <w:t xml:space="preserve">, </w:t>
                </w:r>
                <w:proofErr w:type="spellStart"/>
                <w:r w:rsidRPr="002E2332">
                  <w:rPr>
                    <w:lang w:val="fr-CA"/>
                  </w:rPr>
                  <w:t>without</w:t>
                </w:r>
                <w:proofErr w:type="spellEnd"/>
                <w:r w:rsidRPr="002E2332">
                  <w:rPr>
                    <w:lang w:val="fr-CA"/>
                  </w:rPr>
                  <w:t xml:space="preserve"> </w:t>
                </w:r>
                <w:proofErr w:type="spellStart"/>
                <w:r w:rsidRPr="002E2332">
                  <w:rPr>
                    <w:lang w:val="fr-CA"/>
                  </w:rPr>
                  <w:t>being</w:t>
                </w:r>
                <w:proofErr w:type="spellEnd"/>
                <w:r w:rsidRPr="002E2332">
                  <w:rPr>
                    <w:lang w:val="fr-CA"/>
                  </w:rPr>
                  <w:t xml:space="preserve"> </w:t>
                </w:r>
                <w:proofErr w:type="spellStart"/>
                <w:r w:rsidRPr="002E2332">
                  <w:rPr>
                    <w:lang w:val="fr-CA"/>
                  </w:rPr>
                  <w:t>concerned</w:t>
                </w:r>
                <w:proofErr w:type="spellEnd"/>
                <w:r w:rsidRPr="002E2332">
                  <w:rPr>
                    <w:lang w:val="fr-CA"/>
                  </w:rPr>
                  <w:t xml:space="preserve"> </w:t>
                </w:r>
                <w:proofErr w:type="spellStart"/>
                <w:r w:rsidRPr="002E2332">
                  <w:rPr>
                    <w:lang w:val="fr-CA"/>
                  </w:rPr>
                  <w:t>with</w:t>
                </w:r>
                <w:proofErr w:type="spellEnd"/>
                <w:r w:rsidRPr="002E2332">
                  <w:rPr>
                    <w:lang w:val="fr-CA"/>
                  </w:rPr>
                  <w:t xml:space="preserve"> reality. The </w:t>
                </w:r>
                <w:proofErr w:type="spellStart"/>
                <w:r w:rsidRPr="002E2332">
                  <w:rPr>
                    <w:lang w:val="fr-CA"/>
                  </w:rPr>
                  <w:t>school’s</w:t>
                </w:r>
                <w:proofErr w:type="spellEnd"/>
                <w:r w:rsidRPr="002E2332">
                  <w:rPr>
                    <w:lang w:val="fr-CA"/>
                  </w:rPr>
                  <w:t xml:space="preserve"> first </w:t>
                </w:r>
                <w:proofErr w:type="spellStart"/>
                <w:r w:rsidRPr="002E2332">
                  <w:rPr>
                    <w:lang w:val="fr-CA"/>
                  </w:rPr>
                  <w:t>students</w:t>
                </w:r>
                <w:proofErr w:type="spellEnd"/>
                <w:r w:rsidRPr="002E2332">
                  <w:rPr>
                    <w:lang w:val="fr-CA"/>
                  </w:rPr>
                  <w:t xml:space="preserve">, </w:t>
                </w:r>
                <w:proofErr w:type="spellStart"/>
                <w:r w:rsidRPr="002E2332">
                  <w:rPr>
                    <w:lang w:val="fr-CA"/>
                  </w:rPr>
                  <w:t>including</w:t>
                </w:r>
                <w:proofErr w:type="spellEnd"/>
                <w:r w:rsidRPr="002E2332">
                  <w:rPr>
                    <w:lang w:val="fr-CA"/>
                  </w:rPr>
                  <w:t xml:space="preserve"> </w:t>
                </w:r>
                <w:proofErr w:type="spellStart"/>
                <w:r w:rsidRPr="002E2332">
                  <w:rPr>
                    <w:bCs/>
                    <w:lang w:val="fr-CA"/>
                  </w:rPr>
                  <w:t>Tô</w:t>
                </w:r>
                <w:proofErr w:type="spellEnd"/>
                <w:r w:rsidRPr="002E2332">
                  <w:rPr>
                    <w:bCs/>
                    <w:lang w:val="fr-CA"/>
                  </w:rPr>
                  <w:t xml:space="preserve"> </w:t>
                </w:r>
                <w:proofErr w:type="spellStart"/>
                <w:r w:rsidRPr="002E2332">
                  <w:rPr>
                    <w:bCs/>
                    <w:lang w:val="fr-CA"/>
                  </w:rPr>
                  <w:t>Ngọc</w:t>
                </w:r>
                <w:proofErr w:type="spellEnd"/>
                <w:r w:rsidRPr="002E2332">
                  <w:rPr>
                    <w:bCs/>
                    <w:lang w:val="fr-CA"/>
                  </w:rPr>
                  <w:t xml:space="preserve"> </w:t>
                </w:r>
                <w:proofErr w:type="spellStart"/>
                <w:r w:rsidRPr="002E2332">
                  <w:rPr>
                    <w:bCs/>
                    <w:lang w:val="fr-CA"/>
                  </w:rPr>
                  <w:t>Vân</w:t>
                </w:r>
                <w:proofErr w:type="spellEnd"/>
                <w:r w:rsidRPr="002E2332">
                  <w:rPr>
                    <w:lang w:val="fr-CA"/>
                  </w:rPr>
                  <w:t xml:space="preserve"> or </w:t>
                </w:r>
                <w:proofErr w:type="spellStart"/>
                <w:r w:rsidRPr="002E2332">
                  <w:rPr>
                    <w:bCs/>
                    <w:lang w:val="fr-CA"/>
                  </w:rPr>
                  <w:t>Trần</w:t>
                </w:r>
                <w:proofErr w:type="spellEnd"/>
                <w:r w:rsidRPr="002E2332">
                  <w:rPr>
                    <w:bCs/>
                    <w:lang w:val="fr-CA"/>
                  </w:rPr>
                  <w:t xml:space="preserve"> </w:t>
                </w:r>
                <w:proofErr w:type="spellStart"/>
                <w:r w:rsidRPr="002E2332">
                  <w:rPr>
                    <w:bCs/>
                    <w:lang w:val="fr-CA"/>
                  </w:rPr>
                  <w:t>Văn</w:t>
                </w:r>
                <w:proofErr w:type="spellEnd"/>
                <w:r w:rsidRPr="002E2332">
                  <w:rPr>
                    <w:bCs/>
                    <w:lang w:val="fr-CA"/>
                  </w:rPr>
                  <w:t xml:space="preserve"> </w:t>
                </w:r>
                <w:proofErr w:type="spellStart"/>
                <w:r w:rsidRPr="002E2332">
                  <w:rPr>
                    <w:bCs/>
                    <w:lang w:val="fr-CA"/>
                  </w:rPr>
                  <w:t>Cẩn</w:t>
                </w:r>
                <w:proofErr w:type="spellEnd"/>
                <w:r w:rsidRPr="002E2332">
                  <w:rPr>
                    <w:lang w:val="fr-CA"/>
                  </w:rPr>
                  <w:t xml:space="preserve"> </w:t>
                </w:r>
                <w:proofErr w:type="spellStart"/>
                <w:r w:rsidRPr="002E2332">
                  <w:rPr>
                    <w:lang w:val="fr-CA"/>
                  </w:rPr>
                  <w:t>tried</w:t>
                </w:r>
                <w:proofErr w:type="spellEnd"/>
                <w:r w:rsidRPr="002E2332">
                  <w:rPr>
                    <w:lang w:val="fr-CA"/>
                  </w:rPr>
                  <w:t xml:space="preserve"> to mix </w:t>
                </w:r>
                <w:proofErr w:type="spellStart"/>
                <w:r w:rsidRPr="002E2332">
                  <w:rPr>
                    <w:lang w:val="fr-CA"/>
                  </w:rPr>
                  <w:t>what</w:t>
                </w:r>
                <w:proofErr w:type="spellEnd"/>
                <w:r w:rsidRPr="002E2332">
                  <w:rPr>
                    <w:lang w:val="fr-CA"/>
                  </w:rPr>
                  <w:t xml:space="preserve"> </w:t>
                </w:r>
                <w:proofErr w:type="spellStart"/>
                <w:r w:rsidRPr="002E2332">
                  <w:rPr>
                    <w:lang w:val="fr-CA"/>
                  </w:rPr>
                  <w:t>they</w:t>
                </w:r>
                <w:proofErr w:type="spellEnd"/>
                <w:r w:rsidRPr="002E2332">
                  <w:rPr>
                    <w:lang w:val="fr-CA"/>
                  </w:rPr>
                  <w:t xml:space="preserve"> </w:t>
                </w:r>
                <w:proofErr w:type="spellStart"/>
                <w:r w:rsidRPr="002E2332">
                  <w:rPr>
                    <w:lang w:val="fr-CA"/>
                  </w:rPr>
                  <w:t>had</w:t>
                </w:r>
                <w:proofErr w:type="spellEnd"/>
                <w:r w:rsidRPr="002E2332">
                  <w:rPr>
                    <w:lang w:val="fr-CA"/>
                  </w:rPr>
                  <w:t xml:space="preserve"> </w:t>
                </w:r>
                <w:proofErr w:type="spellStart"/>
                <w:r w:rsidRPr="002E2332">
                  <w:rPr>
                    <w:lang w:val="fr-CA"/>
                  </w:rPr>
                  <w:t>just</w:t>
                </w:r>
                <w:proofErr w:type="spellEnd"/>
                <w:r w:rsidRPr="002E2332">
                  <w:rPr>
                    <w:lang w:val="fr-CA"/>
                  </w:rPr>
                  <w:t xml:space="preserve"> </w:t>
                </w:r>
                <w:proofErr w:type="spellStart"/>
                <w:r w:rsidRPr="002E2332">
                  <w:rPr>
                    <w:lang w:val="fr-CA"/>
                  </w:rPr>
                  <w:t>learned</w:t>
                </w:r>
                <w:proofErr w:type="spellEnd"/>
                <w:r w:rsidRPr="002E2332">
                  <w:rPr>
                    <w:lang w:val="fr-CA"/>
                  </w:rPr>
                  <w:t xml:space="preserve"> </w:t>
                </w:r>
                <w:proofErr w:type="spellStart"/>
                <w:r w:rsidRPr="002E2332">
                  <w:rPr>
                    <w:lang w:val="fr-CA"/>
                  </w:rPr>
                  <w:t>with</w:t>
                </w:r>
                <w:proofErr w:type="spellEnd"/>
                <w:r w:rsidRPr="002E2332">
                  <w:rPr>
                    <w:lang w:val="fr-CA"/>
                  </w:rPr>
                  <w:t xml:space="preserve"> </w:t>
                </w:r>
                <w:proofErr w:type="spellStart"/>
                <w:r w:rsidRPr="002E2332">
                  <w:rPr>
                    <w:lang w:val="fr-CA"/>
                  </w:rPr>
                  <w:t>what</w:t>
                </w:r>
                <w:proofErr w:type="spellEnd"/>
                <w:r w:rsidRPr="002E2332">
                  <w:rPr>
                    <w:lang w:val="fr-CA"/>
                  </w:rPr>
                  <w:t xml:space="preserve"> </w:t>
                </w:r>
                <w:proofErr w:type="spellStart"/>
                <w:r w:rsidRPr="002E2332">
                  <w:rPr>
                    <w:lang w:val="fr-CA"/>
                  </w:rPr>
                  <w:t>they</w:t>
                </w:r>
                <w:proofErr w:type="spellEnd"/>
                <w:r w:rsidRPr="002E2332">
                  <w:rPr>
                    <w:lang w:val="fr-CA"/>
                  </w:rPr>
                  <w:t xml:space="preserve"> </w:t>
                </w:r>
                <w:proofErr w:type="spellStart"/>
                <w:r w:rsidRPr="002E2332">
                  <w:rPr>
                    <w:lang w:val="fr-CA"/>
                  </w:rPr>
                  <w:t>already</w:t>
                </w:r>
                <w:proofErr w:type="spellEnd"/>
                <w:r w:rsidRPr="002E2332">
                  <w:rPr>
                    <w:lang w:val="fr-CA"/>
                  </w:rPr>
                  <w:t xml:space="preserve"> </w:t>
                </w:r>
                <w:proofErr w:type="spellStart"/>
                <w:r w:rsidRPr="002E2332">
                  <w:rPr>
                    <w:lang w:val="fr-CA"/>
                  </w:rPr>
                  <w:t>knew</w:t>
                </w:r>
                <w:proofErr w:type="spellEnd"/>
                <w:r w:rsidRPr="002E2332">
                  <w:rPr>
                    <w:lang w:val="fr-CA"/>
                  </w:rPr>
                  <w:t xml:space="preserve"> </w:t>
                </w:r>
                <w:proofErr w:type="spellStart"/>
                <w:r w:rsidRPr="002E2332">
                  <w:rPr>
                    <w:lang w:val="fr-CA"/>
                  </w:rPr>
                  <w:t>from</w:t>
                </w:r>
                <w:proofErr w:type="spellEnd"/>
                <w:r w:rsidRPr="002E2332">
                  <w:rPr>
                    <w:lang w:val="fr-CA"/>
                  </w:rPr>
                  <w:t xml:space="preserve"> </w:t>
                </w:r>
                <w:proofErr w:type="spellStart"/>
                <w:r w:rsidRPr="002E2332">
                  <w:rPr>
                    <w:lang w:val="fr-CA"/>
                  </w:rPr>
                  <w:t>their</w:t>
                </w:r>
                <w:proofErr w:type="spellEnd"/>
                <w:r w:rsidRPr="002E2332">
                  <w:rPr>
                    <w:lang w:val="fr-CA"/>
                  </w:rPr>
                  <w:t xml:space="preserve"> </w:t>
                </w:r>
                <w:proofErr w:type="spellStart"/>
                <w:r w:rsidRPr="002E2332">
                  <w:rPr>
                    <w:lang w:val="fr-CA"/>
                  </w:rPr>
                  <w:t>own</w:t>
                </w:r>
                <w:proofErr w:type="spellEnd"/>
                <w:r w:rsidRPr="002E2332">
                  <w:rPr>
                    <w:lang w:val="fr-CA"/>
                  </w:rPr>
                  <w:t xml:space="preserve"> tradition.</w:t>
                </w:r>
              </w:p>
              <w:p w14:paraId="3EFE634F" w14:textId="77777777" w:rsidR="002E2332" w:rsidRPr="002E2332" w:rsidRDefault="002E2332" w:rsidP="002E2332"/>
              <w:p w14:paraId="4034B434" w14:textId="77777777" w:rsidR="002E2332" w:rsidRPr="002E2332" w:rsidDel="00D93D3F" w:rsidRDefault="002E2332" w:rsidP="002E1E86">
                <w:pPr>
                  <w:ind w:firstLine="720"/>
                  <w:rPr>
                    <w:i/>
                  </w:rPr>
                </w:pPr>
                <w:r w:rsidRPr="002E2332">
                  <w:t>The French took power in Indochina by the second half of the 19</w:t>
                </w:r>
                <w:r w:rsidRPr="002E2332">
                  <w:rPr>
                    <w:vertAlign w:val="superscript"/>
                  </w:rPr>
                  <w:t>th</w:t>
                </w:r>
                <w:r w:rsidRPr="002E2332">
                  <w:t xml:space="preserve"> century. From the beginning of the 20</w:t>
                </w:r>
                <w:r w:rsidRPr="002E2332">
                  <w:rPr>
                    <w:vertAlign w:val="superscript"/>
                  </w:rPr>
                  <w:t>th</w:t>
                </w:r>
                <w:r w:rsidRPr="002E2332">
                  <w:t xml:space="preserve"> century onwards, the French government promoted Indochinese civilizations and their traditions in creating a teaching structure to support the arts. Schools were established for the applied arts with French and Indochinese teachers, where the teaching took into consideration regional traditions. These schools opened at Thu </w:t>
                </w:r>
                <w:proofErr w:type="spellStart"/>
                <w:r w:rsidRPr="002E2332">
                  <w:t>Dau</w:t>
                </w:r>
                <w:proofErr w:type="spellEnd"/>
                <w:r w:rsidRPr="002E2332">
                  <w:t xml:space="preserve"> Mot, Bien </w:t>
                </w:r>
                <w:proofErr w:type="spellStart"/>
                <w:r w:rsidRPr="002E2332">
                  <w:t>Hoa</w:t>
                </w:r>
                <w:proofErr w:type="spellEnd"/>
                <w:r w:rsidRPr="002E2332">
                  <w:t xml:space="preserve">, </w:t>
                </w:r>
                <w:proofErr w:type="spellStart"/>
                <w:r w:rsidRPr="002E2332">
                  <w:t>Gia</w:t>
                </w:r>
                <w:proofErr w:type="spellEnd"/>
                <w:r w:rsidRPr="002E2332">
                  <w:t xml:space="preserve"> </w:t>
                </w:r>
                <w:proofErr w:type="spellStart"/>
                <w:r w:rsidRPr="002E2332">
                  <w:t>Dinh</w:t>
                </w:r>
                <w:proofErr w:type="spellEnd"/>
                <w:r w:rsidRPr="002E2332">
                  <w:t xml:space="preserve"> (</w:t>
                </w:r>
                <w:proofErr w:type="spellStart"/>
                <w:r w:rsidRPr="002E2332">
                  <w:t>Cochinchine</w:t>
                </w:r>
                <w:proofErr w:type="spellEnd"/>
                <w:r w:rsidRPr="002E2332">
                  <w:t xml:space="preserve">), Phnom Penh (Cambodia), Vientiane (Laos), Hanoi, Haiphong (Tonkin) and Hue (Annam). </w:t>
                </w:r>
                <w:proofErr w:type="gramStart"/>
                <w:r w:rsidRPr="002E2332">
                  <w:t xml:space="preserve">These were followed by the opening of </w:t>
                </w:r>
                <w:proofErr w:type="spellStart"/>
                <w:r w:rsidRPr="002E2332">
                  <w:rPr>
                    <w:i/>
                  </w:rPr>
                  <w:t>Ecole</w:t>
                </w:r>
                <w:proofErr w:type="spellEnd"/>
                <w:r w:rsidRPr="002E2332">
                  <w:rPr>
                    <w:i/>
                  </w:rPr>
                  <w:t xml:space="preserve"> </w:t>
                </w:r>
                <w:proofErr w:type="spellStart"/>
                <w:r w:rsidRPr="002E2332">
                  <w:rPr>
                    <w:i/>
                  </w:rPr>
                  <w:t>supérieure</w:t>
                </w:r>
                <w:proofErr w:type="spellEnd"/>
                <w:r w:rsidRPr="002E2332">
                  <w:rPr>
                    <w:i/>
                  </w:rPr>
                  <w:t xml:space="preserve"> des Beaux-Arts de </w:t>
                </w:r>
                <w:proofErr w:type="spellStart"/>
                <w:r w:rsidRPr="002E2332">
                  <w:rPr>
                    <w:i/>
                  </w:rPr>
                  <w:t>l’Indochine</w:t>
                </w:r>
                <w:proofErr w:type="spellEnd"/>
                <w:proofErr w:type="gramEnd"/>
                <w:r w:rsidRPr="002E2332">
                  <w:t xml:space="preserve">. </w:t>
                </w:r>
              </w:p>
              <w:p w14:paraId="40F1F4F3" w14:textId="77777777" w:rsidR="002E2332" w:rsidRPr="002E2332" w:rsidRDefault="002E2332" w:rsidP="002E1E86">
                <w:pPr>
                  <w:ind w:firstLine="720"/>
                </w:pPr>
                <w:r w:rsidRPr="002E2332">
                  <w:t xml:space="preserve">Victor Tardieu, an academic and naturalist painter who travelled to Indochina in 1921 after being awarded the Prix </w:t>
                </w:r>
                <w:proofErr w:type="spellStart"/>
                <w:r w:rsidRPr="002E2332">
                  <w:t>Indochine</w:t>
                </w:r>
                <w:proofErr w:type="spellEnd"/>
                <w:r w:rsidRPr="002E2332">
                  <w:t xml:space="preserve"> (1920), was the founder and the first director of the </w:t>
                </w:r>
                <w:r w:rsidRPr="002E2332">
                  <w:lastRenderedPageBreak/>
                  <w:t xml:space="preserve">school. After Tardieu’s death in 1938, </w:t>
                </w:r>
                <w:proofErr w:type="spellStart"/>
                <w:r w:rsidRPr="002E2332">
                  <w:t>Evariste</w:t>
                </w:r>
                <w:proofErr w:type="spellEnd"/>
                <w:r w:rsidRPr="002E2332">
                  <w:t xml:space="preserve"> </w:t>
                </w:r>
                <w:proofErr w:type="spellStart"/>
                <w:r w:rsidRPr="002E2332">
                  <w:t>Jonchère</w:t>
                </w:r>
                <w:proofErr w:type="spellEnd"/>
                <w:r w:rsidRPr="002E2332">
                  <w:t xml:space="preserve">, a painter and a sculptor who produced very powerful works, became the school’s director until 1945. He was awarded the Prix </w:t>
                </w:r>
                <w:proofErr w:type="spellStart"/>
                <w:r w:rsidRPr="002E2332">
                  <w:t>Indochine</w:t>
                </w:r>
                <w:proofErr w:type="spellEnd"/>
                <w:r w:rsidRPr="002E2332">
                  <w:t xml:space="preserve"> in 1932. </w:t>
                </w:r>
                <w:proofErr w:type="spellStart"/>
                <w:r w:rsidRPr="002E2332">
                  <w:rPr>
                    <w:bCs/>
                  </w:rPr>
                  <w:t>Nguyễn</w:t>
                </w:r>
                <w:proofErr w:type="spellEnd"/>
                <w:r w:rsidRPr="002E2332">
                  <w:rPr>
                    <w:bCs/>
                  </w:rPr>
                  <w:t xml:space="preserve"> Nam </w:t>
                </w:r>
                <w:proofErr w:type="spellStart"/>
                <w:r w:rsidRPr="002E2332">
                  <w:rPr>
                    <w:bCs/>
                  </w:rPr>
                  <w:t>Sơn</w:t>
                </w:r>
                <w:proofErr w:type="spellEnd"/>
                <w:r w:rsidRPr="002E2332">
                  <w:t xml:space="preserve"> played a large role in the early years of the school, which was quite rare for an Indochinese person. Having received a bi-cultural education, </w:t>
                </w:r>
                <w:proofErr w:type="gramStart"/>
                <w:r w:rsidRPr="002E2332">
                  <w:t>he  first</w:t>
                </w:r>
                <w:proofErr w:type="gramEnd"/>
                <w:r w:rsidRPr="002E2332">
                  <w:t xml:space="preserve"> helped Victor Tardieu in his task of creating the school and then taught decorative art until around 1945, where he also helped greatly in organising traditional Indochinese instruction in the curriculum. His art was academic, realistic and full of expression.</w:t>
                </w:r>
              </w:p>
              <w:p w14:paraId="1D4EE1C0" w14:textId="77777777" w:rsidR="002E2332" w:rsidRPr="002E2332" w:rsidRDefault="002E2332" w:rsidP="002E1E86">
                <w:pPr>
                  <w:ind w:firstLine="720"/>
                </w:pPr>
                <w:r w:rsidRPr="002E2332">
                  <w:t xml:space="preserve">The French painter, Joseph </w:t>
                </w:r>
                <w:proofErr w:type="spellStart"/>
                <w:r w:rsidRPr="002E2332">
                  <w:t>Inguimberty</w:t>
                </w:r>
                <w:proofErr w:type="spellEnd"/>
                <w:r w:rsidRPr="002E2332">
                  <w:t xml:space="preserve"> received an assignment from the French government in 1925, stayed in Indochina until 1945, and became a popular teacher. He enjoyed painting outdoors with his students, often sketching peasants at work. He painted large oils on canvass in his workshop from </w:t>
                </w:r>
                <w:proofErr w:type="spellStart"/>
                <w:r w:rsidRPr="002E2332">
                  <w:t>plein</w:t>
                </w:r>
                <w:proofErr w:type="spellEnd"/>
                <w:r w:rsidRPr="002E2332">
                  <w:t xml:space="preserve">-air oil sketches, deploying linear perspective, simple forms, flat coloured areas (green and ochre) and bold black outlines. </w:t>
                </w:r>
                <w:proofErr w:type="spellStart"/>
                <w:r w:rsidRPr="002E2332">
                  <w:t>Inguimberty</w:t>
                </w:r>
                <w:proofErr w:type="spellEnd"/>
                <w:r w:rsidRPr="002E2332">
                  <w:t xml:space="preserve"> is now famous for the role he played in the development of lacquer painting in Vietnam. As a result of his efforts together with the Vietnamese artists who adopted the medium, lacquer painting progressed from an artisan technique to an artistic one. </w:t>
                </w:r>
              </w:p>
              <w:p w14:paraId="7637438F" w14:textId="77777777" w:rsidR="002E2332" w:rsidRPr="002E2332" w:rsidRDefault="002E2332" w:rsidP="002E1E86">
                <w:pPr>
                  <w:ind w:firstLine="720"/>
                </w:pPr>
                <w:r w:rsidRPr="002E2332">
                  <w:t xml:space="preserve">André </w:t>
                </w:r>
                <w:proofErr w:type="spellStart"/>
                <w:r w:rsidRPr="002E2332">
                  <w:t>Maire</w:t>
                </w:r>
                <w:proofErr w:type="spellEnd"/>
                <w:r w:rsidRPr="002E2332">
                  <w:rPr>
                    <w:b/>
                    <w:bCs/>
                  </w:rPr>
                  <w:t xml:space="preserve"> </w:t>
                </w:r>
                <w:r w:rsidRPr="002E2332">
                  <w:t xml:space="preserve">travelled twice to Indochina. The first time from 1919 to 1921 as a serviceman and drawing teacher at the Saigon’s </w:t>
                </w:r>
                <w:proofErr w:type="spellStart"/>
                <w:r w:rsidRPr="002E2332">
                  <w:rPr>
                    <w:i/>
                  </w:rPr>
                  <w:t>Lycée</w:t>
                </w:r>
                <w:proofErr w:type="spellEnd"/>
                <w:r w:rsidRPr="002E2332">
                  <w:t xml:space="preserve">; the second time from 1948 to 1958 as a drawing teacher at the </w:t>
                </w:r>
                <w:proofErr w:type="spellStart"/>
                <w:r w:rsidRPr="002E2332">
                  <w:rPr>
                    <w:i/>
                  </w:rPr>
                  <w:t>Ecole</w:t>
                </w:r>
                <w:proofErr w:type="spellEnd"/>
                <w:r w:rsidRPr="002E2332">
                  <w:rPr>
                    <w:i/>
                  </w:rPr>
                  <w:t xml:space="preserve"> </w:t>
                </w:r>
                <w:proofErr w:type="spellStart"/>
                <w:r w:rsidRPr="002E2332">
                  <w:rPr>
                    <w:i/>
                  </w:rPr>
                  <w:t>d’Architecture</w:t>
                </w:r>
                <w:proofErr w:type="spellEnd"/>
                <w:r w:rsidRPr="002E2332">
                  <w:t xml:space="preserve">, which was part of the </w:t>
                </w:r>
                <w:proofErr w:type="spellStart"/>
                <w:r w:rsidRPr="002E2332">
                  <w:rPr>
                    <w:i/>
                    <w:iCs/>
                  </w:rPr>
                  <w:t>Ecole</w:t>
                </w:r>
                <w:proofErr w:type="spellEnd"/>
                <w:r w:rsidRPr="002E2332">
                  <w:rPr>
                    <w:i/>
                    <w:iCs/>
                  </w:rPr>
                  <w:t xml:space="preserve"> </w:t>
                </w:r>
                <w:proofErr w:type="spellStart"/>
                <w:r w:rsidRPr="002E2332">
                  <w:rPr>
                    <w:i/>
                    <w:iCs/>
                  </w:rPr>
                  <w:t>supérieure</w:t>
                </w:r>
                <w:proofErr w:type="spellEnd"/>
                <w:r w:rsidRPr="002E2332">
                  <w:rPr>
                    <w:i/>
                    <w:iCs/>
                  </w:rPr>
                  <w:t xml:space="preserve"> des Beaux-Arts de </w:t>
                </w:r>
                <w:proofErr w:type="spellStart"/>
                <w:r w:rsidRPr="002E2332">
                  <w:rPr>
                    <w:i/>
                    <w:iCs/>
                  </w:rPr>
                  <w:t>l’Indochine</w:t>
                </w:r>
                <w:proofErr w:type="spellEnd"/>
                <w:r w:rsidRPr="002E2332">
                  <w:t xml:space="preserve">, first at </w:t>
                </w:r>
                <w:proofErr w:type="spellStart"/>
                <w:r w:rsidRPr="002E2332">
                  <w:t>Dalat</w:t>
                </w:r>
                <w:proofErr w:type="spellEnd"/>
                <w:r w:rsidRPr="002E2332">
                  <w:t xml:space="preserve"> (1926), then at Saigon (1950). His example reflects the change in the French colonial artists’ style between the two World Wars. The works of his first stay were mainly oil paintings, with naturalistic compositions and colours. However, when he travelled to Indochina for the second time, he gained more maturity in his artistic work preferring to use gouache and red chalk, showing stylistic daring in his choice of colours.</w:t>
                </w:r>
              </w:p>
              <w:p w14:paraId="4127C9B9" w14:textId="77777777" w:rsidR="002E2332" w:rsidRPr="002E2332" w:rsidRDefault="002E2332" w:rsidP="002E1E86">
                <w:pPr>
                  <w:ind w:firstLine="720"/>
                </w:pPr>
                <w:proofErr w:type="spellStart"/>
                <w:r w:rsidRPr="002E2332">
                  <w:rPr>
                    <w:bCs/>
                  </w:rPr>
                  <w:t>Nguyễn</w:t>
                </w:r>
                <w:proofErr w:type="spellEnd"/>
                <w:r w:rsidRPr="002E2332">
                  <w:rPr>
                    <w:bCs/>
                  </w:rPr>
                  <w:t xml:space="preserve"> </w:t>
                </w:r>
                <w:proofErr w:type="spellStart"/>
                <w:r w:rsidRPr="002E2332">
                  <w:rPr>
                    <w:bCs/>
                  </w:rPr>
                  <w:t>Phan</w:t>
                </w:r>
                <w:proofErr w:type="spellEnd"/>
                <w:r w:rsidRPr="002E2332">
                  <w:rPr>
                    <w:bCs/>
                  </w:rPr>
                  <w:t xml:space="preserve"> </w:t>
                </w:r>
                <w:proofErr w:type="spellStart"/>
                <w:r w:rsidRPr="002E2332">
                  <w:rPr>
                    <w:bCs/>
                  </w:rPr>
                  <w:t>Chánh</w:t>
                </w:r>
                <w:proofErr w:type="spellEnd"/>
                <w:r w:rsidRPr="002E2332">
                  <w:t xml:space="preserve">, </w:t>
                </w:r>
                <w:proofErr w:type="spellStart"/>
                <w:r w:rsidRPr="002E2332">
                  <w:rPr>
                    <w:bCs/>
                  </w:rPr>
                  <w:t>Lê</w:t>
                </w:r>
                <w:proofErr w:type="spellEnd"/>
                <w:r w:rsidRPr="002E2332">
                  <w:rPr>
                    <w:bCs/>
                  </w:rPr>
                  <w:t xml:space="preserve"> </w:t>
                </w:r>
                <w:proofErr w:type="spellStart"/>
                <w:r w:rsidRPr="002E2332">
                  <w:rPr>
                    <w:bCs/>
                  </w:rPr>
                  <w:t>Phổ</w:t>
                </w:r>
                <w:proofErr w:type="spellEnd"/>
                <w:r w:rsidRPr="002E2332">
                  <w:t xml:space="preserve"> and </w:t>
                </w:r>
                <w:r w:rsidRPr="002E2332">
                  <w:rPr>
                    <w:bCs/>
                  </w:rPr>
                  <w:t xml:space="preserve">Mai </w:t>
                </w:r>
                <w:proofErr w:type="spellStart"/>
                <w:r w:rsidRPr="002E2332">
                  <w:rPr>
                    <w:bCs/>
                  </w:rPr>
                  <w:t>Trung</w:t>
                </w:r>
                <w:proofErr w:type="spellEnd"/>
                <w:r w:rsidRPr="002E2332">
                  <w:rPr>
                    <w:bCs/>
                  </w:rPr>
                  <w:t xml:space="preserve"> </w:t>
                </w:r>
                <w:proofErr w:type="spellStart"/>
                <w:r w:rsidRPr="002E2332">
                  <w:rPr>
                    <w:bCs/>
                  </w:rPr>
                  <w:t>Thứ</w:t>
                </w:r>
                <w:proofErr w:type="spellEnd"/>
                <w:r w:rsidRPr="002E2332">
                  <w:t xml:space="preserve"> were students from the first year of the </w:t>
                </w:r>
                <w:proofErr w:type="spellStart"/>
                <w:r w:rsidRPr="002E2332">
                  <w:rPr>
                    <w:i/>
                    <w:iCs/>
                  </w:rPr>
                  <w:t>Ecole</w:t>
                </w:r>
                <w:proofErr w:type="spellEnd"/>
                <w:r w:rsidRPr="002E2332">
                  <w:rPr>
                    <w:i/>
                    <w:iCs/>
                  </w:rPr>
                  <w:t xml:space="preserve"> </w:t>
                </w:r>
                <w:proofErr w:type="spellStart"/>
                <w:r w:rsidRPr="002E2332">
                  <w:rPr>
                    <w:i/>
                    <w:iCs/>
                  </w:rPr>
                  <w:t>supérieure</w:t>
                </w:r>
                <w:proofErr w:type="spellEnd"/>
                <w:r w:rsidRPr="002E2332">
                  <w:rPr>
                    <w:i/>
                    <w:iCs/>
                  </w:rPr>
                  <w:t xml:space="preserve"> des Beaux-Arts de </w:t>
                </w:r>
                <w:proofErr w:type="spellStart"/>
                <w:r w:rsidRPr="002E2332">
                  <w:rPr>
                    <w:i/>
                    <w:iCs/>
                  </w:rPr>
                  <w:t>l’Indochine</w:t>
                </w:r>
                <w:proofErr w:type="spellEnd"/>
                <w:r w:rsidRPr="002E2332">
                  <w:rPr>
                    <w:i/>
                    <w:iCs/>
                  </w:rPr>
                  <w:t xml:space="preserve"> </w:t>
                </w:r>
                <w:r w:rsidRPr="002E2332">
                  <w:rPr>
                    <w:iCs/>
                  </w:rPr>
                  <w:t xml:space="preserve">and are </w:t>
                </w:r>
                <w:proofErr w:type="gramStart"/>
                <w:r w:rsidRPr="002E2332">
                  <w:t>all famous</w:t>
                </w:r>
                <w:proofErr w:type="gramEnd"/>
                <w:r w:rsidRPr="002E2332">
                  <w:t xml:space="preserve"> for their skilful silk paintings. Like silk, lacquer painting was a specifically Vietnamese artistic means of expression. While the Chinese and the Japanese also used lacquer painting, they employed it only for decorative purposes. After the 1930s, the Vietnamese students of the </w:t>
                </w:r>
                <w:proofErr w:type="spellStart"/>
                <w:r w:rsidRPr="002E2332">
                  <w:rPr>
                    <w:i/>
                    <w:iCs/>
                  </w:rPr>
                  <w:t>Ecole</w:t>
                </w:r>
                <w:proofErr w:type="spellEnd"/>
                <w:r w:rsidRPr="002E2332">
                  <w:rPr>
                    <w:i/>
                    <w:iCs/>
                  </w:rPr>
                  <w:t xml:space="preserve"> </w:t>
                </w:r>
                <w:proofErr w:type="spellStart"/>
                <w:r w:rsidRPr="002E2332">
                  <w:rPr>
                    <w:i/>
                    <w:iCs/>
                  </w:rPr>
                  <w:t>supérieure</w:t>
                </w:r>
                <w:proofErr w:type="spellEnd"/>
                <w:r w:rsidRPr="002E2332">
                  <w:rPr>
                    <w:i/>
                    <w:iCs/>
                  </w:rPr>
                  <w:t xml:space="preserve"> des Beaux-Arts de </w:t>
                </w:r>
                <w:proofErr w:type="spellStart"/>
                <w:r w:rsidRPr="002E2332">
                  <w:rPr>
                    <w:i/>
                    <w:iCs/>
                  </w:rPr>
                  <w:t>l’Indochine</w:t>
                </w:r>
                <w:proofErr w:type="spellEnd"/>
                <w:r w:rsidRPr="002E2332">
                  <w:t xml:space="preserve"> tried to go further and to develop the potential of this traditional technique. </w:t>
                </w:r>
                <w:proofErr w:type="spellStart"/>
                <w:r w:rsidRPr="002E2332">
                  <w:rPr>
                    <w:bCs/>
                  </w:rPr>
                  <w:t>Nguyễn</w:t>
                </w:r>
                <w:proofErr w:type="spellEnd"/>
                <w:r w:rsidRPr="002E2332">
                  <w:rPr>
                    <w:bCs/>
                  </w:rPr>
                  <w:t xml:space="preserve"> </w:t>
                </w:r>
                <w:proofErr w:type="spellStart"/>
                <w:r w:rsidRPr="002E2332">
                  <w:rPr>
                    <w:bCs/>
                  </w:rPr>
                  <w:t>Gia</w:t>
                </w:r>
                <w:proofErr w:type="spellEnd"/>
                <w:r w:rsidRPr="002E2332">
                  <w:rPr>
                    <w:bCs/>
                  </w:rPr>
                  <w:t xml:space="preserve"> </w:t>
                </w:r>
                <w:proofErr w:type="spellStart"/>
                <w:r w:rsidRPr="002E2332">
                  <w:rPr>
                    <w:bCs/>
                  </w:rPr>
                  <w:t>Trí</w:t>
                </w:r>
                <w:proofErr w:type="spellEnd"/>
                <w:r w:rsidRPr="002E2332">
                  <w:t xml:space="preserve">, who passed the exam in 1936, played an essential part in this revival. </w:t>
                </w:r>
                <w:proofErr w:type="spellStart"/>
                <w:r w:rsidRPr="002E2332">
                  <w:rPr>
                    <w:bCs/>
                  </w:rPr>
                  <w:t>Nguyễn</w:t>
                </w:r>
                <w:proofErr w:type="spellEnd"/>
                <w:r w:rsidRPr="002E2332">
                  <w:rPr>
                    <w:bCs/>
                  </w:rPr>
                  <w:t xml:space="preserve"> </w:t>
                </w:r>
                <w:proofErr w:type="spellStart"/>
                <w:r w:rsidRPr="002E2332">
                  <w:rPr>
                    <w:bCs/>
                  </w:rPr>
                  <w:t>Gia</w:t>
                </w:r>
                <w:proofErr w:type="spellEnd"/>
                <w:r w:rsidRPr="002E2332">
                  <w:rPr>
                    <w:bCs/>
                  </w:rPr>
                  <w:t xml:space="preserve"> </w:t>
                </w:r>
                <w:proofErr w:type="spellStart"/>
                <w:r w:rsidRPr="002E2332">
                  <w:rPr>
                    <w:bCs/>
                  </w:rPr>
                  <w:t>Trí’s</w:t>
                </w:r>
                <w:proofErr w:type="spellEnd"/>
                <w:r w:rsidRPr="002E2332">
                  <w:rPr>
                    <w:bCs/>
                  </w:rPr>
                  <w:t xml:space="preserve"> primary aim</w:t>
                </w:r>
                <w:r w:rsidRPr="002E2332">
                  <w:t xml:space="preserve"> with regards the lacquer medium was to obtain the same level of painting as oils, with regards perspective, modelling in the round</w:t>
                </w:r>
                <w:r w:rsidRPr="002E2332">
                  <w:rPr>
                    <w:b/>
                    <w:bCs/>
                  </w:rPr>
                  <w:t xml:space="preserve"> </w:t>
                </w:r>
                <w:r w:rsidRPr="002E2332">
                  <w:t xml:space="preserve">and infinite variation of colours. Thanks to his research on what pigments could be used with lacquer, the range of colours increased greatly, whilst the rubbing down and the polishing of the lacquer board also increased nuances and produced a better finish. </w:t>
                </w:r>
              </w:p>
              <w:p w14:paraId="2E7292F4" w14:textId="77777777" w:rsidR="002E2332" w:rsidRPr="002E2332" w:rsidRDefault="002E2332" w:rsidP="002E1E86">
                <w:pPr>
                  <w:ind w:firstLine="720"/>
                </w:pPr>
                <w:r w:rsidRPr="002E2332">
                  <w:t xml:space="preserve">Through </w:t>
                </w:r>
                <w:r w:rsidRPr="002E2332">
                  <w:rPr>
                    <w:lang w:val="fr-CA"/>
                  </w:rPr>
                  <w:t xml:space="preserve">the </w:t>
                </w:r>
                <w:proofErr w:type="spellStart"/>
                <w:r w:rsidRPr="002E2332">
                  <w:rPr>
                    <w:i/>
                    <w:iCs/>
                    <w:lang w:val="fr-CA"/>
                  </w:rPr>
                  <w:t>Ecole</w:t>
                </w:r>
                <w:proofErr w:type="spellEnd"/>
                <w:r w:rsidRPr="002E2332">
                  <w:rPr>
                    <w:i/>
                    <w:iCs/>
                    <w:lang w:val="fr-CA"/>
                  </w:rPr>
                  <w:t xml:space="preserve"> supérieure des Beaux-Arts de l’Indochine</w:t>
                </w:r>
                <w:r w:rsidRPr="002E2332">
                  <w:rPr>
                    <w:iCs/>
                    <w:lang w:val="fr-CA"/>
                  </w:rPr>
                  <w:t>,</w:t>
                </w:r>
                <w:r w:rsidRPr="002E2332">
                  <w:rPr>
                    <w:lang w:val="fr-CA"/>
                  </w:rPr>
                  <w:t xml:space="preserve"> </w:t>
                </w:r>
                <w:r w:rsidRPr="002E2332">
                  <w:t>Vietnamese artists were introduced to modern art, new aesthetics and mediums. The processes that they adopted from French avant-garde movements were not in opposition to traditional art forms, but tended to renew them. Perspective was included but rarely realistic, the artist preferring the intimacy of closed space and composition was synthetic, reflecting popular works. Vietnamese artists were also adept at using flat colours</w:t>
                </w:r>
                <w:r w:rsidRPr="002E2332">
                  <w:rPr>
                    <w:b/>
                  </w:rPr>
                  <w:t xml:space="preserve"> </w:t>
                </w:r>
                <w:r w:rsidRPr="002E2332">
                  <w:t>and forms obtained uniquely by single accentuated strokes, in the style of calligraphy.</w:t>
                </w:r>
              </w:p>
              <w:p w14:paraId="7C7C5ED2" w14:textId="77777777" w:rsidR="002E2332" w:rsidRPr="002E2332" w:rsidRDefault="002E2332" w:rsidP="002E1E86">
                <w:pPr>
                  <w:ind w:firstLine="720"/>
                </w:pPr>
                <w:r w:rsidRPr="002E2332">
                  <w:t xml:space="preserve">The first artists trained by the </w:t>
                </w:r>
                <w:proofErr w:type="spellStart"/>
                <w:r w:rsidRPr="002E2332">
                  <w:rPr>
                    <w:i/>
                    <w:iCs/>
                  </w:rPr>
                  <w:t>Ecole</w:t>
                </w:r>
                <w:proofErr w:type="spellEnd"/>
                <w:r w:rsidRPr="002E2332">
                  <w:rPr>
                    <w:i/>
                    <w:iCs/>
                  </w:rPr>
                  <w:t xml:space="preserve"> </w:t>
                </w:r>
                <w:proofErr w:type="spellStart"/>
                <w:r w:rsidRPr="002E2332">
                  <w:rPr>
                    <w:i/>
                    <w:iCs/>
                  </w:rPr>
                  <w:t>supérieure</w:t>
                </w:r>
                <w:proofErr w:type="spellEnd"/>
                <w:r w:rsidRPr="002E2332">
                  <w:rPr>
                    <w:i/>
                    <w:iCs/>
                  </w:rPr>
                  <w:t xml:space="preserve"> des Beaux-Arts de </w:t>
                </w:r>
                <w:proofErr w:type="spellStart"/>
                <w:r w:rsidRPr="002E2332">
                  <w:rPr>
                    <w:i/>
                    <w:iCs/>
                  </w:rPr>
                  <w:t>l’Indochine</w:t>
                </w:r>
                <w:proofErr w:type="spellEnd"/>
                <w:r w:rsidRPr="002E2332">
                  <w:t xml:space="preserve"> developed a modern figurative art which derived from an idealisation of everyday life. Following the Second World War and decolonization, these artists found inspiration elsewhere. Many left Hanoi and went into to the wilderness. They mixed daily with peasants, ethnic minorities and village folk. Their quest for a cultural identity may be explained in the context of Vietnam’s nationalist policy as a means of establishing its independence.  </w:t>
                </w:r>
              </w:p>
              <w:p w14:paraId="4A4EA9BB" w14:textId="77777777" w:rsidR="003F0D73" w:rsidRDefault="002E2332" w:rsidP="002E1E86">
                <w:pPr>
                  <w:ind w:firstLine="720"/>
                </w:pPr>
                <w:r w:rsidRPr="002E2332">
                  <w:t xml:space="preserve">The former </w:t>
                </w:r>
                <w:proofErr w:type="spellStart"/>
                <w:r w:rsidRPr="002E2332">
                  <w:rPr>
                    <w:i/>
                  </w:rPr>
                  <w:t>Ecole</w:t>
                </w:r>
                <w:proofErr w:type="spellEnd"/>
                <w:r w:rsidRPr="002E2332">
                  <w:t xml:space="preserve"> </w:t>
                </w:r>
                <w:proofErr w:type="spellStart"/>
                <w:r w:rsidRPr="002E2332">
                  <w:rPr>
                    <w:i/>
                  </w:rPr>
                  <w:t>supérieure</w:t>
                </w:r>
                <w:proofErr w:type="spellEnd"/>
                <w:r w:rsidRPr="002E2332">
                  <w:rPr>
                    <w:i/>
                  </w:rPr>
                  <w:t xml:space="preserve"> des Beaux-Arts de </w:t>
                </w:r>
                <w:proofErr w:type="spellStart"/>
                <w:r w:rsidRPr="002E2332">
                  <w:rPr>
                    <w:i/>
                  </w:rPr>
                  <w:t>l’Indochine</w:t>
                </w:r>
                <w:proofErr w:type="spellEnd"/>
                <w:r w:rsidRPr="002E2332">
                  <w:t xml:space="preserve"> had seen some changes due to the war and the imposition of the official ideology of Socialist Realism by a Communist power but the Vietnamese authority has never disowned the school’s students</w:t>
                </w:r>
                <w:proofErr w:type="gramStart"/>
                <w:r w:rsidRPr="002E2332">
                  <w:t>,  teachers</w:t>
                </w:r>
                <w:proofErr w:type="gramEnd"/>
                <w:r w:rsidRPr="002E2332">
                  <w:t xml:space="preserve">, directors or </w:t>
                </w:r>
                <w:r w:rsidRPr="002E2332">
                  <w:lastRenderedPageBreak/>
                  <w:t xml:space="preserve">famous artists. Researchers and Vietnamese contemporary painters all agreed that the school gave Vietnamese art and artists a new place in society and allowed the introduction of modern art in Vietnam. </w:t>
                </w:r>
              </w:p>
            </w:tc>
          </w:sdtContent>
        </w:sdt>
      </w:tr>
      <w:tr w:rsidR="003235A7" w14:paraId="744BBC9F" w14:textId="77777777" w:rsidTr="003235A7">
        <w:tc>
          <w:tcPr>
            <w:tcW w:w="9016" w:type="dxa"/>
          </w:tcPr>
          <w:p w14:paraId="0BD8EF4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103F278D933F44DA826919F357FEF87"/>
              </w:placeholder>
            </w:sdtPr>
            <w:sdtContent>
              <w:p w14:paraId="1C602C5F" w14:textId="77777777" w:rsidR="002E2332" w:rsidRPr="002E2332" w:rsidRDefault="002E2332" w:rsidP="002E2332">
                <w:pPr>
                  <w:rPr>
                    <w:lang w:val="en-US"/>
                  </w:rPr>
                </w:pPr>
                <w:sdt>
                  <w:sdtPr>
                    <w:id w:val="-1010524960"/>
                    <w:citation/>
                  </w:sdtPr>
                  <w:sdtContent>
                    <w:r>
                      <w:fldChar w:fldCharType="begin"/>
                    </w:r>
                    <w:r>
                      <w:rPr>
                        <w:lang w:val="en-US"/>
                      </w:rPr>
                      <w:instrText xml:space="preserve"> CITATION DuF12 \l 1033 </w:instrText>
                    </w:r>
                    <w:r>
                      <w:fldChar w:fldCharType="separate"/>
                    </w:r>
                    <w:r>
                      <w:rPr>
                        <w:noProof/>
                        <w:lang w:val="en-US"/>
                      </w:rPr>
                      <w:t xml:space="preserve"> (Du Fleuve Rouge au Mékong, Visions du Viêt Nam)</w:t>
                    </w:r>
                    <w:r>
                      <w:fldChar w:fldCharType="end"/>
                    </w:r>
                  </w:sdtContent>
                </w:sdt>
              </w:p>
              <w:p w14:paraId="3092E71E" w14:textId="77777777" w:rsidR="002E2332" w:rsidRPr="002E2332" w:rsidRDefault="002E2332" w:rsidP="002E2332">
                <w:pPr>
                  <w:rPr>
                    <w:lang w:val="en-US"/>
                  </w:rPr>
                </w:pPr>
                <w:sdt>
                  <w:sdtPr>
                    <w:rPr>
                      <w:lang w:val="en-US"/>
                    </w:rPr>
                    <w:id w:val="-2075038666"/>
                    <w:citation/>
                  </w:sdtPr>
                  <w:sdtContent>
                    <w:r>
                      <w:rPr>
                        <w:lang w:val="en-US"/>
                      </w:rPr>
                      <w:fldChar w:fldCharType="begin"/>
                    </w:r>
                    <w:r>
                      <w:rPr>
                        <w:lang w:val="en-US"/>
                      </w:rPr>
                      <w:instrText xml:space="preserve"> CITATION Ess09 \l 1033 </w:instrText>
                    </w:r>
                    <w:r>
                      <w:rPr>
                        <w:lang w:val="en-US"/>
                      </w:rPr>
                      <w:fldChar w:fldCharType="separate"/>
                    </w:r>
                    <w:r>
                      <w:rPr>
                        <w:noProof/>
                        <w:lang w:val="en-US"/>
                      </w:rPr>
                      <w:t>(Essays on Modern and Contemporary Vietnamese Art)</w:t>
                    </w:r>
                    <w:r>
                      <w:rPr>
                        <w:lang w:val="en-US"/>
                      </w:rPr>
                      <w:fldChar w:fldCharType="end"/>
                    </w:r>
                  </w:sdtContent>
                </w:sdt>
              </w:p>
              <w:p w14:paraId="0EB942FE" w14:textId="77777777" w:rsidR="003235A7" w:rsidRDefault="002E2332" w:rsidP="00FB11DE">
                <w:sdt>
                  <w:sdtPr>
                    <w:id w:val="419990213"/>
                    <w:citation/>
                  </w:sdtPr>
                  <w:sdtContent>
                    <w:r>
                      <w:fldChar w:fldCharType="begin"/>
                    </w:r>
                    <w:r>
                      <w:rPr>
                        <w:lang w:val="en-US"/>
                      </w:rPr>
                      <w:instrText xml:space="preserve"> CITATION Trư90 \l 1033 </w:instrText>
                    </w:r>
                    <w:r>
                      <w:fldChar w:fldCharType="separate"/>
                    </w:r>
                    <w:r>
                      <w:rPr>
                        <w:noProof/>
                        <w:lang w:val="en-US"/>
                      </w:rPr>
                      <w:t>(Trường Đại học Mỹ thuật Hà Nội, 1925-1990, L’Ecole supérieure des Beaux-Arts de Hanoi)</w:t>
                    </w:r>
                    <w:r>
                      <w:fldChar w:fldCharType="end"/>
                    </w:r>
                  </w:sdtContent>
                </w:sdt>
              </w:p>
              <w:bookmarkStart w:id="0" w:name="_GoBack" w:displacedByCustomXml="next"/>
            </w:sdtContent>
          </w:sdt>
          <w:bookmarkEnd w:id="0" w:displacedByCustomXml="prev"/>
        </w:tc>
      </w:tr>
    </w:tbl>
    <w:p w14:paraId="1890225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DD8B3" w14:textId="77777777" w:rsidR="002E1E86" w:rsidRDefault="002E1E86" w:rsidP="007A0D55">
      <w:pPr>
        <w:spacing w:after="0" w:line="240" w:lineRule="auto"/>
      </w:pPr>
      <w:r>
        <w:separator/>
      </w:r>
    </w:p>
  </w:endnote>
  <w:endnote w:type="continuationSeparator" w:id="0">
    <w:p w14:paraId="4FB8624D" w14:textId="77777777" w:rsidR="002E1E86" w:rsidRDefault="002E1E8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831456" w14:textId="77777777" w:rsidR="002E1E86" w:rsidRDefault="002E1E86" w:rsidP="007A0D55">
      <w:pPr>
        <w:spacing w:after="0" w:line="240" w:lineRule="auto"/>
      </w:pPr>
      <w:r>
        <w:separator/>
      </w:r>
    </w:p>
  </w:footnote>
  <w:footnote w:type="continuationSeparator" w:id="0">
    <w:p w14:paraId="2E5C43F4" w14:textId="77777777" w:rsidR="002E1E86" w:rsidRDefault="002E1E8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BD081" w14:textId="77777777" w:rsidR="002E1E86" w:rsidRDefault="002E1E8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3AE2F7" w14:textId="77777777" w:rsidR="002E1E86" w:rsidRDefault="002E1E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33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1E86"/>
    <w:rsid w:val="002E2332"/>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2A70"/>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B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23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2332"/>
    <w:rPr>
      <w:rFonts w:ascii="Lucida Grande" w:hAnsi="Lucida Grande" w:cs="Lucida Grande"/>
      <w:sz w:val="18"/>
      <w:szCs w:val="18"/>
    </w:rPr>
  </w:style>
  <w:style w:type="paragraph" w:styleId="Bibliography">
    <w:name w:val="Bibliography"/>
    <w:basedOn w:val="Normal"/>
    <w:next w:val="Normal"/>
    <w:uiPriority w:val="37"/>
    <w:unhideWhenUsed/>
    <w:rsid w:val="00AE2A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23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2332"/>
    <w:rPr>
      <w:rFonts w:ascii="Lucida Grande" w:hAnsi="Lucida Grande" w:cs="Lucida Grande"/>
      <w:sz w:val="18"/>
      <w:szCs w:val="18"/>
    </w:rPr>
  </w:style>
  <w:style w:type="paragraph" w:styleId="Bibliography">
    <w:name w:val="Bibliography"/>
    <w:basedOn w:val="Normal"/>
    <w:next w:val="Normal"/>
    <w:uiPriority w:val="37"/>
    <w:unhideWhenUsed/>
    <w:rsid w:val="00AE2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141DB5ECBB90428A5799166393B454"/>
        <w:category>
          <w:name w:val="General"/>
          <w:gallery w:val="placeholder"/>
        </w:category>
        <w:types>
          <w:type w:val="bbPlcHdr"/>
        </w:types>
        <w:behaviors>
          <w:behavior w:val="content"/>
        </w:behaviors>
        <w:guid w:val="{6C13ECE9-F6AE-3A43-80B8-282095DD871A}"/>
      </w:docPartPr>
      <w:docPartBody>
        <w:p w:rsidR="00C65D67" w:rsidRDefault="00C65D67">
          <w:pPr>
            <w:pStyle w:val="BC141DB5ECBB90428A5799166393B454"/>
          </w:pPr>
          <w:r w:rsidRPr="00CC586D">
            <w:rPr>
              <w:rStyle w:val="PlaceholderText"/>
              <w:b/>
              <w:color w:val="FFFFFF" w:themeColor="background1"/>
            </w:rPr>
            <w:t>[Salutation]</w:t>
          </w:r>
        </w:p>
      </w:docPartBody>
    </w:docPart>
    <w:docPart>
      <w:docPartPr>
        <w:name w:val="0D497DEFDA392A438489807CAF5E39A6"/>
        <w:category>
          <w:name w:val="General"/>
          <w:gallery w:val="placeholder"/>
        </w:category>
        <w:types>
          <w:type w:val="bbPlcHdr"/>
        </w:types>
        <w:behaviors>
          <w:behavior w:val="content"/>
        </w:behaviors>
        <w:guid w:val="{CED570FB-ECAC-8B4A-81CB-BD2780A06D59}"/>
      </w:docPartPr>
      <w:docPartBody>
        <w:p w:rsidR="00C65D67" w:rsidRDefault="00C65D67">
          <w:pPr>
            <w:pStyle w:val="0D497DEFDA392A438489807CAF5E39A6"/>
          </w:pPr>
          <w:r>
            <w:rPr>
              <w:rStyle w:val="PlaceholderText"/>
            </w:rPr>
            <w:t>[First name]</w:t>
          </w:r>
        </w:p>
      </w:docPartBody>
    </w:docPart>
    <w:docPart>
      <w:docPartPr>
        <w:name w:val="B2C9F647514F3A4BA5129781A36D45A1"/>
        <w:category>
          <w:name w:val="General"/>
          <w:gallery w:val="placeholder"/>
        </w:category>
        <w:types>
          <w:type w:val="bbPlcHdr"/>
        </w:types>
        <w:behaviors>
          <w:behavior w:val="content"/>
        </w:behaviors>
        <w:guid w:val="{67F47ED3-EA18-7A47-A233-533A0911751E}"/>
      </w:docPartPr>
      <w:docPartBody>
        <w:p w:rsidR="00C65D67" w:rsidRDefault="00C65D67">
          <w:pPr>
            <w:pStyle w:val="B2C9F647514F3A4BA5129781A36D45A1"/>
          </w:pPr>
          <w:r>
            <w:rPr>
              <w:rStyle w:val="PlaceholderText"/>
            </w:rPr>
            <w:t>[Middle name]</w:t>
          </w:r>
        </w:p>
      </w:docPartBody>
    </w:docPart>
    <w:docPart>
      <w:docPartPr>
        <w:name w:val="EE75B39CF4773345B9F75F6568DBDADC"/>
        <w:category>
          <w:name w:val="General"/>
          <w:gallery w:val="placeholder"/>
        </w:category>
        <w:types>
          <w:type w:val="bbPlcHdr"/>
        </w:types>
        <w:behaviors>
          <w:behavior w:val="content"/>
        </w:behaviors>
        <w:guid w:val="{C8BC475C-3905-5645-B935-8C6DF4A0A5E0}"/>
      </w:docPartPr>
      <w:docPartBody>
        <w:p w:rsidR="00C65D67" w:rsidRDefault="00C65D67">
          <w:pPr>
            <w:pStyle w:val="EE75B39CF4773345B9F75F6568DBDADC"/>
          </w:pPr>
          <w:r>
            <w:rPr>
              <w:rStyle w:val="PlaceholderText"/>
            </w:rPr>
            <w:t>[Last name]</w:t>
          </w:r>
        </w:p>
      </w:docPartBody>
    </w:docPart>
    <w:docPart>
      <w:docPartPr>
        <w:name w:val="8D7131E070B4C045B1351D734ADE2A7C"/>
        <w:category>
          <w:name w:val="General"/>
          <w:gallery w:val="placeholder"/>
        </w:category>
        <w:types>
          <w:type w:val="bbPlcHdr"/>
        </w:types>
        <w:behaviors>
          <w:behavior w:val="content"/>
        </w:behaviors>
        <w:guid w:val="{A15A905C-482F-C840-875F-42FEC7353CB5}"/>
      </w:docPartPr>
      <w:docPartBody>
        <w:p w:rsidR="00C65D67" w:rsidRDefault="00C65D67">
          <w:pPr>
            <w:pStyle w:val="8D7131E070B4C045B1351D734ADE2A7C"/>
          </w:pPr>
          <w:r>
            <w:rPr>
              <w:rStyle w:val="PlaceholderText"/>
            </w:rPr>
            <w:t>[Enter your biography]</w:t>
          </w:r>
        </w:p>
      </w:docPartBody>
    </w:docPart>
    <w:docPart>
      <w:docPartPr>
        <w:name w:val="3FB98C30DEA38149A178B49EDCBE1588"/>
        <w:category>
          <w:name w:val="General"/>
          <w:gallery w:val="placeholder"/>
        </w:category>
        <w:types>
          <w:type w:val="bbPlcHdr"/>
        </w:types>
        <w:behaviors>
          <w:behavior w:val="content"/>
        </w:behaviors>
        <w:guid w:val="{4E1A5FCE-E6C4-B343-9BD8-A977622E9B67}"/>
      </w:docPartPr>
      <w:docPartBody>
        <w:p w:rsidR="00C65D67" w:rsidRDefault="00C65D67">
          <w:pPr>
            <w:pStyle w:val="3FB98C30DEA38149A178B49EDCBE1588"/>
          </w:pPr>
          <w:r>
            <w:rPr>
              <w:rStyle w:val="PlaceholderText"/>
            </w:rPr>
            <w:t>[Enter the institution with which you are affiliated]</w:t>
          </w:r>
        </w:p>
      </w:docPartBody>
    </w:docPart>
    <w:docPart>
      <w:docPartPr>
        <w:name w:val="51A4357DECD9B840BFDDDF7D1780058F"/>
        <w:category>
          <w:name w:val="General"/>
          <w:gallery w:val="placeholder"/>
        </w:category>
        <w:types>
          <w:type w:val="bbPlcHdr"/>
        </w:types>
        <w:behaviors>
          <w:behavior w:val="content"/>
        </w:behaviors>
        <w:guid w:val="{20A239D2-9FD5-2244-B865-78E702245805}"/>
      </w:docPartPr>
      <w:docPartBody>
        <w:p w:rsidR="00C65D67" w:rsidRDefault="00C65D67">
          <w:pPr>
            <w:pStyle w:val="51A4357DECD9B840BFDDDF7D1780058F"/>
          </w:pPr>
          <w:r w:rsidRPr="00EF74F7">
            <w:rPr>
              <w:b/>
              <w:color w:val="808080" w:themeColor="background1" w:themeShade="80"/>
            </w:rPr>
            <w:t>[Enter the headword for your article]</w:t>
          </w:r>
        </w:p>
      </w:docPartBody>
    </w:docPart>
    <w:docPart>
      <w:docPartPr>
        <w:name w:val="EEC986F9CA6C314F8B9ED4F0FFF090B7"/>
        <w:category>
          <w:name w:val="General"/>
          <w:gallery w:val="placeholder"/>
        </w:category>
        <w:types>
          <w:type w:val="bbPlcHdr"/>
        </w:types>
        <w:behaviors>
          <w:behavior w:val="content"/>
        </w:behaviors>
        <w:guid w:val="{2F029D72-24AE-B042-9FC6-C47D4FAC56F2}"/>
      </w:docPartPr>
      <w:docPartBody>
        <w:p w:rsidR="00C65D67" w:rsidRDefault="00C65D67">
          <w:pPr>
            <w:pStyle w:val="EEC986F9CA6C314F8B9ED4F0FFF090B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BB7FEE18FFB44A9C5AA15D7E123C7B"/>
        <w:category>
          <w:name w:val="General"/>
          <w:gallery w:val="placeholder"/>
        </w:category>
        <w:types>
          <w:type w:val="bbPlcHdr"/>
        </w:types>
        <w:behaviors>
          <w:behavior w:val="content"/>
        </w:behaviors>
        <w:guid w:val="{68726AF7-BEB9-6D4D-9951-0AABDD35DDE4}"/>
      </w:docPartPr>
      <w:docPartBody>
        <w:p w:rsidR="00C65D67" w:rsidRDefault="00C65D67">
          <w:pPr>
            <w:pStyle w:val="C7BB7FEE18FFB44A9C5AA15D7E123C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AD10AA6C5D7249BDA9ED7D3FD68682"/>
        <w:category>
          <w:name w:val="General"/>
          <w:gallery w:val="placeholder"/>
        </w:category>
        <w:types>
          <w:type w:val="bbPlcHdr"/>
        </w:types>
        <w:behaviors>
          <w:behavior w:val="content"/>
        </w:behaviors>
        <w:guid w:val="{93600DB7-B60D-1D4D-A32C-CF16BE124F93}"/>
      </w:docPartPr>
      <w:docPartBody>
        <w:p w:rsidR="00C65D67" w:rsidRDefault="00C65D67">
          <w:pPr>
            <w:pStyle w:val="B7AD10AA6C5D7249BDA9ED7D3FD6868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03F278D933F44DA826919F357FEF87"/>
        <w:category>
          <w:name w:val="General"/>
          <w:gallery w:val="placeholder"/>
        </w:category>
        <w:types>
          <w:type w:val="bbPlcHdr"/>
        </w:types>
        <w:behaviors>
          <w:behavior w:val="content"/>
        </w:behaviors>
        <w:guid w:val="{79AED634-17F8-9B48-814D-C4244DC3EEA0}"/>
      </w:docPartPr>
      <w:docPartBody>
        <w:p w:rsidR="00C65D67" w:rsidRDefault="00C65D67">
          <w:pPr>
            <w:pStyle w:val="9103F278D933F44DA826919F357FEF8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D67"/>
    <w:rsid w:val="00C65D6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141DB5ECBB90428A5799166393B454">
    <w:name w:val="BC141DB5ECBB90428A5799166393B454"/>
  </w:style>
  <w:style w:type="paragraph" w:customStyle="1" w:styleId="0D497DEFDA392A438489807CAF5E39A6">
    <w:name w:val="0D497DEFDA392A438489807CAF5E39A6"/>
  </w:style>
  <w:style w:type="paragraph" w:customStyle="1" w:styleId="B2C9F647514F3A4BA5129781A36D45A1">
    <w:name w:val="B2C9F647514F3A4BA5129781A36D45A1"/>
  </w:style>
  <w:style w:type="paragraph" w:customStyle="1" w:styleId="EE75B39CF4773345B9F75F6568DBDADC">
    <w:name w:val="EE75B39CF4773345B9F75F6568DBDADC"/>
  </w:style>
  <w:style w:type="paragraph" w:customStyle="1" w:styleId="8D7131E070B4C045B1351D734ADE2A7C">
    <w:name w:val="8D7131E070B4C045B1351D734ADE2A7C"/>
  </w:style>
  <w:style w:type="paragraph" w:customStyle="1" w:styleId="3FB98C30DEA38149A178B49EDCBE1588">
    <w:name w:val="3FB98C30DEA38149A178B49EDCBE1588"/>
  </w:style>
  <w:style w:type="paragraph" w:customStyle="1" w:styleId="51A4357DECD9B840BFDDDF7D1780058F">
    <w:name w:val="51A4357DECD9B840BFDDDF7D1780058F"/>
  </w:style>
  <w:style w:type="paragraph" w:customStyle="1" w:styleId="EEC986F9CA6C314F8B9ED4F0FFF090B7">
    <w:name w:val="EEC986F9CA6C314F8B9ED4F0FFF090B7"/>
  </w:style>
  <w:style w:type="paragraph" w:customStyle="1" w:styleId="C7BB7FEE18FFB44A9C5AA15D7E123C7B">
    <w:name w:val="C7BB7FEE18FFB44A9C5AA15D7E123C7B"/>
  </w:style>
  <w:style w:type="paragraph" w:customStyle="1" w:styleId="B7AD10AA6C5D7249BDA9ED7D3FD68682">
    <w:name w:val="B7AD10AA6C5D7249BDA9ED7D3FD68682"/>
  </w:style>
  <w:style w:type="paragraph" w:customStyle="1" w:styleId="9103F278D933F44DA826919F357FEF87">
    <w:name w:val="9103F278D933F44DA826919F357FEF87"/>
  </w:style>
  <w:style w:type="paragraph" w:customStyle="1" w:styleId="CD81855B953E804FBB607EBD370E0BD2">
    <w:name w:val="CD81855B953E804FBB607EBD370E0BD2"/>
    <w:rsid w:val="00C65D6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141DB5ECBB90428A5799166393B454">
    <w:name w:val="BC141DB5ECBB90428A5799166393B454"/>
  </w:style>
  <w:style w:type="paragraph" w:customStyle="1" w:styleId="0D497DEFDA392A438489807CAF5E39A6">
    <w:name w:val="0D497DEFDA392A438489807CAF5E39A6"/>
  </w:style>
  <w:style w:type="paragraph" w:customStyle="1" w:styleId="B2C9F647514F3A4BA5129781A36D45A1">
    <w:name w:val="B2C9F647514F3A4BA5129781A36D45A1"/>
  </w:style>
  <w:style w:type="paragraph" w:customStyle="1" w:styleId="EE75B39CF4773345B9F75F6568DBDADC">
    <w:name w:val="EE75B39CF4773345B9F75F6568DBDADC"/>
  </w:style>
  <w:style w:type="paragraph" w:customStyle="1" w:styleId="8D7131E070B4C045B1351D734ADE2A7C">
    <w:name w:val="8D7131E070B4C045B1351D734ADE2A7C"/>
  </w:style>
  <w:style w:type="paragraph" w:customStyle="1" w:styleId="3FB98C30DEA38149A178B49EDCBE1588">
    <w:name w:val="3FB98C30DEA38149A178B49EDCBE1588"/>
  </w:style>
  <w:style w:type="paragraph" w:customStyle="1" w:styleId="51A4357DECD9B840BFDDDF7D1780058F">
    <w:name w:val="51A4357DECD9B840BFDDDF7D1780058F"/>
  </w:style>
  <w:style w:type="paragraph" w:customStyle="1" w:styleId="EEC986F9CA6C314F8B9ED4F0FFF090B7">
    <w:name w:val="EEC986F9CA6C314F8B9ED4F0FFF090B7"/>
  </w:style>
  <w:style w:type="paragraph" w:customStyle="1" w:styleId="C7BB7FEE18FFB44A9C5AA15D7E123C7B">
    <w:name w:val="C7BB7FEE18FFB44A9C5AA15D7E123C7B"/>
  </w:style>
  <w:style w:type="paragraph" w:customStyle="1" w:styleId="B7AD10AA6C5D7249BDA9ED7D3FD68682">
    <w:name w:val="B7AD10AA6C5D7249BDA9ED7D3FD68682"/>
  </w:style>
  <w:style w:type="paragraph" w:customStyle="1" w:styleId="9103F278D933F44DA826919F357FEF87">
    <w:name w:val="9103F278D933F44DA826919F357FEF87"/>
  </w:style>
  <w:style w:type="paragraph" w:customStyle="1" w:styleId="CD81855B953E804FBB607EBD370E0BD2">
    <w:name w:val="CD81855B953E804FBB607EBD370E0BD2"/>
    <w:rsid w:val="00C65D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DuF12</b:Tag>
    <b:SourceType>Book</b:SourceType>
    <b:Guid>{0E253202-95D4-1C4A-A738-78FE62C37ACA}</b:Guid>
    <b:Title>Du Fleuve Rouge au Mékong, Visions du Viêt Nam</b:Title>
    <b:City>Paris</b:City>
    <b:Publisher>Paris Musées</b:Publisher>
    <b:Year>2012</b:Year>
    <b:Edition>Editions Finlay</b:Edition>
    <b:RefOrder>1</b:RefOrder>
  </b:Source>
  <b:Source>
    <b:Tag>Ess09</b:Tag>
    <b:SourceType>Book</b:SourceType>
    <b:Guid>{D8DEAFA9-8332-5D42-9874-4D584AB5AC55}</b:Guid>
    <b:Title>Essays on Modern and Contemporary Vietnamese Art</b:Title>
    <b:City>Singapore</b:City>
    <b:Publisher>Singapore Art Museum</b:Publisher>
    <b:Year>2009</b:Year>
    <b:RefOrder>2</b:RefOrder>
  </b:Source>
  <b:Source>
    <b:Tag>Trư90</b:Tag>
    <b:SourceType>Misc</b:SourceType>
    <b:Guid>{7E21A62E-3D7F-1A49-9CEB-A1C67ED2A802}</b:Guid>
    <b:Title>Trường Đại học Mỹ thuật Hà Nội, 1925-1990, L’Ecole supérieure des Beaux-Arts de Hanoi</b:Title>
    <b:City>Hà Nội</b:City>
    <b:Year>1990</b:Year>
    <b:RefOrder>3</b:RefOrder>
  </b:Source>
</b:Sources>
</file>

<file path=customXml/itemProps1.xml><?xml version="1.0" encoding="utf-8"?>
<ds:datastoreItem xmlns:ds="http://schemas.openxmlformats.org/officeDocument/2006/customXml" ds:itemID="{3DD8220E-C41A-194D-9E2D-305ED269E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3</Pages>
  <Words>1215</Words>
  <Characters>6928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2016-04-29T01:07:00Z</dcterms:created>
  <dcterms:modified xsi:type="dcterms:W3CDTF">2016-04-29T01:19:00Z</dcterms:modified>
</cp:coreProperties>
</file>