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78F49" w14:textId="77777777" w:rsidR="00536D9A" w:rsidRPr="00A94FE7" w:rsidRDefault="00486F9B" w:rsidP="00A342DA">
      <w:pPr>
        <w:spacing w:after="0" w:line="480" w:lineRule="auto"/>
        <w:rPr>
          <w:rFonts w:cstheme="minorHAnsi"/>
          <w:sz w:val="23"/>
          <w:szCs w:val="23"/>
        </w:rPr>
      </w:pPr>
      <w:r w:rsidRPr="00A94FE7">
        <w:rPr>
          <w:rFonts w:cstheme="minorHAnsi"/>
          <w:sz w:val="23"/>
          <w:szCs w:val="23"/>
        </w:rPr>
        <w:t>Juan Gris (1887-1927)</w:t>
      </w:r>
    </w:p>
    <w:p w14:paraId="70A0993E" w14:textId="69A21F9A" w:rsidR="009815AA" w:rsidRPr="003F575A" w:rsidRDefault="009815AA" w:rsidP="009815AA">
      <w:pPr>
        <w:spacing w:after="0" w:line="480" w:lineRule="auto"/>
        <w:rPr>
          <w:rFonts w:cstheme="minorHAnsi"/>
          <w:sz w:val="23"/>
          <w:szCs w:val="23"/>
        </w:rPr>
      </w:pPr>
      <w:r w:rsidRPr="003F575A">
        <w:rPr>
          <w:rFonts w:cstheme="minorHAnsi"/>
          <w:sz w:val="23"/>
          <w:szCs w:val="23"/>
        </w:rPr>
        <w:t>Sarah Moss</w:t>
      </w:r>
    </w:p>
    <w:p w14:paraId="5C23C26D" w14:textId="77777777" w:rsidR="00217432" w:rsidRPr="003F575A" w:rsidRDefault="00217432" w:rsidP="00A342DA">
      <w:pPr>
        <w:spacing w:after="0" w:line="480" w:lineRule="auto"/>
        <w:rPr>
          <w:rFonts w:cstheme="minorHAnsi"/>
          <w:sz w:val="23"/>
          <w:szCs w:val="23"/>
        </w:rPr>
      </w:pPr>
    </w:p>
    <w:p w14:paraId="62E6C6CF" w14:textId="77777777" w:rsidR="00FF5B7F" w:rsidRPr="003F575A" w:rsidRDefault="00217432" w:rsidP="004D0E2A">
      <w:pPr>
        <w:spacing w:after="0" w:line="480" w:lineRule="auto"/>
        <w:ind w:firstLine="720"/>
        <w:jc w:val="both"/>
        <w:rPr>
          <w:rFonts w:cstheme="minorHAnsi"/>
          <w:sz w:val="23"/>
          <w:szCs w:val="23"/>
        </w:rPr>
      </w:pPr>
      <w:r w:rsidRPr="003F575A">
        <w:rPr>
          <w:rFonts w:cstheme="minorHAnsi"/>
          <w:sz w:val="23"/>
          <w:szCs w:val="23"/>
        </w:rPr>
        <w:t xml:space="preserve">The </w:t>
      </w:r>
      <w:r w:rsidR="00844651" w:rsidRPr="003F575A">
        <w:rPr>
          <w:rFonts w:cstheme="minorHAnsi"/>
          <w:sz w:val="23"/>
          <w:szCs w:val="23"/>
        </w:rPr>
        <w:t xml:space="preserve">Spanish </w:t>
      </w:r>
      <w:r w:rsidRPr="003F575A">
        <w:rPr>
          <w:rFonts w:cstheme="minorHAnsi"/>
          <w:sz w:val="23"/>
          <w:szCs w:val="23"/>
        </w:rPr>
        <w:t>artist Juan Gris (</w:t>
      </w:r>
      <w:r w:rsidR="00844651" w:rsidRPr="003F575A">
        <w:rPr>
          <w:rFonts w:cstheme="minorHAnsi"/>
          <w:sz w:val="23"/>
          <w:szCs w:val="23"/>
        </w:rPr>
        <w:t xml:space="preserve">born </w:t>
      </w:r>
      <w:r w:rsidR="003756F1" w:rsidRPr="003F575A">
        <w:rPr>
          <w:rFonts w:cstheme="minorHAnsi"/>
          <w:sz w:val="23"/>
          <w:szCs w:val="23"/>
        </w:rPr>
        <w:t>José Victorian</w:t>
      </w:r>
      <w:r w:rsidRPr="003F575A">
        <w:rPr>
          <w:rFonts w:cstheme="minorHAnsi"/>
          <w:sz w:val="23"/>
          <w:szCs w:val="23"/>
        </w:rPr>
        <w:t xml:space="preserve">o Carmelo Carlos González Pérez) is </w:t>
      </w:r>
      <w:r w:rsidR="00DD6EA8" w:rsidRPr="003F575A">
        <w:rPr>
          <w:rFonts w:cstheme="minorHAnsi"/>
          <w:sz w:val="23"/>
          <w:szCs w:val="23"/>
        </w:rPr>
        <w:t xml:space="preserve">widely </w:t>
      </w:r>
      <w:r w:rsidR="005005C4" w:rsidRPr="003F575A">
        <w:rPr>
          <w:rFonts w:cstheme="minorHAnsi"/>
          <w:sz w:val="23"/>
          <w:szCs w:val="23"/>
        </w:rPr>
        <w:t>recognized</w:t>
      </w:r>
      <w:r w:rsidR="00151B37" w:rsidRPr="003F575A">
        <w:rPr>
          <w:rFonts w:cstheme="minorHAnsi"/>
          <w:sz w:val="23"/>
          <w:szCs w:val="23"/>
        </w:rPr>
        <w:t>,</w:t>
      </w:r>
      <w:r w:rsidR="005005C4" w:rsidRPr="003F575A">
        <w:rPr>
          <w:rFonts w:cstheme="minorHAnsi"/>
          <w:sz w:val="23"/>
          <w:szCs w:val="23"/>
        </w:rPr>
        <w:t xml:space="preserve"> </w:t>
      </w:r>
      <w:r w:rsidR="004F4F34" w:rsidRPr="003F575A">
        <w:rPr>
          <w:rFonts w:cstheme="minorHAnsi"/>
          <w:sz w:val="23"/>
          <w:szCs w:val="23"/>
        </w:rPr>
        <w:t>alongside</w:t>
      </w:r>
      <w:r w:rsidR="005005C4" w:rsidRPr="003F575A">
        <w:rPr>
          <w:rFonts w:cstheme="minorHAnsi"/>
          <w:sz w:val="23"/>
          <w:szCs w:val="23"/>
        </w:rPr>
        <w:t xml:space="preserve"> </w:t>
      </w:r>
      <w:r w:rsidR="004F4F34" w:rsidRPr="003F575A">
        <w:rPr>
          <w:rFonts w:cstheme="minorHAnsi"/>
          <w:sz w:val="23"/>
          <w:szCs w:val="23"/>
        </w:rPr>
        <w:t xml:space="preserve">Pablo </w:t>
      </w:r>
      <w:r w:rsidR="00363D5A" w:rsidRPr="003F575A">
        <w:rPr>
          <w:rFonts w:cstheme="minorHAnsi"/>
          <w:sz w:val="23"/>
          <w:szCs w:val="23"/>
        </w:rPr>
        <w:t xml:space="preserve">Picasso </w:t>
      </w:r>
      <w:r w:rsidR="005005C4" w:rsidRPr="003F575A">
        <w:rPr>
          <w:rFonts w:cstheme="minorHAnsi"/>
          <w:sz w:val="23"/>
          <w:szCs w:val="23"/>
        </w:rPr>
        <w:t>and George</w:t>
      </w:r>
      <w:r w:rsidR="00F72FD2" w:rsidRPr="003F575A">
        <w:rPr>
          <w:rFonts w:cstheme="minorHAnsi"/>
          <w:sz w:val="23"/>
          <w:szCs w:val="23"/>
        </w:rPr>
        <w:t>s</w:t>
      </w:r>
      <w:r w:rsidR="005005C4" w:rsidRPr="003F575A">
        <w:rPr>
          <w:rFonts w:cstheme="minorHAnsi"/>
          <w:sz w:val="23"/>
          <w:szCs w:val="23"/>
        </w:rPr>
        <w:t xml:space="preserve"> </w:t>
      </w:r>
      <w:r w:rsidR="00363D5A" w:rsidRPr="003F575A">
        <w:rPr>
          <w:rFonts w:cstheme="minorHAnsi"/>
          <w:sz w:val="23"/>
          <w:szCs w:val="23"/>
        </w:rPr>
        <w:t>Braque</w:t>
      </w:r>
      <w:r w:rsidR="00151B37" w:rsidRPr="003F575A">
        <w:rPr>
          <w:rFonts w:cstheme="minorHAnsi"/>
          <w:sz w:val="23"/>
          <w:szCs w:val="23"/>
        </w:rPr>
        <w:t>,</w:t>
      </w:r>
      <w:r w:rsidR="005005C4" w:rsidRPr="003F575A">
        <w:rPr>
          <w:rFonts w:cstheme="minorHAnsi"/>
          <w:sz w:val="23"/>
          <w:szCs w:val="23"/>
        </w:rPr>
        <w:t xml:space="preserve"> </w:t>
      </w:r>
      <w:r w:rsidR="00C20259" w:rsidRPr="003F575A">
        <w:rPr>
          <w:rFonts w:cstheme="minorHAnsi"/>
          <w:sz w:val="23"/>
          <w:szCs w:val="23"/>
        </w:rPr>
        <w:t xml:space="preserve">as </w:t>
      </w:r>
      <w:r w:rsidR="007203EC" w:rsidRPr="003F575A">
        <w:rPr>
          <w:rFonts w:cstheme="minorHAnsi"/>
          <w:sz w:val="23"/>
          <w:szCs w:val="23"/>
        </w:rPr>
        <w:t xml:space="preserve">one of the </w:t>
      </w:r>
      <w:r w:rsidR="00151B37" w:rsidRPr="003F575A">
        <w:rPr>
          <w:rFonts w:cstheme="minorHAnsi"/>
          <w:sz w:val="23"/>
          <w:szCs w:val="23"/>
        </w:rPr>
        <w:t>key</w:t>
      </w:r>
      <w:r w:rsidR="005005C4" w:rsidRPr="003F575A">
        <w:rPr>
          <w:rFonts w:cstheme="minorHAnsi"/>
          <w:sz w:val="23"/>
          <w:szCs w:val="23"/>
        </w:rPr>
        <w:t xml:space="preserve"> </w:t>
      </w:r>
      <w:r w:rsidR="004262AB" w:rsidRPr="003F575A">
        <w:rPr>
          <w:rFonts w:cstheme="minorHAnsi"/>
          <w:sz w:val="23"/>
          <w:szCs w:val="23"/>
        </w:rPr>
        <w:t>pioneer</w:t>
      </w:r>
      <w:r w:rsidR="007203EC" w:rsidRPr="003F575A">
        <w:rPr>
          <w:rFonts w:cstheme="minorHAnsi"/>
          <w:sz w:val="23"/>
          <w:szCs w:val="23"/>
        </w:rPr>
        <w:t>s</w:t>
      </w:r>
      <w:r w:rsidR="00E54093" w:rsidRPr="003F575A">
        <w:rPr>
          <w:rFonts w:cstheme="minorHAnsi"/>
          <w:sz w:val="23"/>
          <w:szCs w:val="23"/>
        </w:rPr>
        <w:t xml:space="preserve"> of </w:t>
      </w:r>
      <w:r w:rsidR="00363D5A" w:rsidRPr="003F575A">
        <w:rPr>
          <w:rFonts w:cstheme="minorHAnsi"/>
          <w:sz w:val="23"/>
          <w:szCs w:val="23"/>
        </w:rPr>
        <w:t>Cubism</w:t>
      </w:r>
      <w:r w:rsidR="005005C4" w:rsidRPr="003F575A">
        <w:rPr>
          <w:rFonts w:cstheme="minorHAnsi"/>
          <w:sz w:val="23"/>
          <w:szCs w:val="23"/>
        </w:rPr>
        <w:t xml:space="preserve">. </w:t>
      </w:r>
      <w:r w:rsidR="00F72FD2" w:rsidRPr="003F575A">
        <w:rPr>
          <w:rFonts w:cstheme="minorHAnsi"/>
          <w:sz w:val="23"/>
          <w:szCs w:val="23"/>
        </w:rPr>
        <w:t>Despit</w:t>
      </w:r>
      <w:r w:rsidR="00A6497E" w:rsidRPr="003F575A">
        <w:rPr>
          <w:rFonts w:cstheme="minorHAnsi"/>
          <w:sz w:val="23"/>
          <w:szCs w:val="23"/>
        </w:rPr>
        <w:t xml:space="preserve">e a career overshadowed by </w:t>
      </w:r>
      <w:r w:rsidR="0069614D" w:rsidRPr="003F575A">
        <w:rPr>
          <w:rFonts w:cstheme="minorHAnsi"/>
          <w:sz w:val="23"/>
          <w:szCs w:val="23"/>
        </w:rPr>
        <w:t>Picasso and Braque</w:t>
      </w:r>
      <w:r w:rsidR="00E535A4" w:rsidRPr="003F575A">
        <w:rPr>
          <w:rFonts w:cstheme="minorHAnsi"/>
          <w:sz w:val="23"/>
          <w:szCs w:val="23"/>
        </w:rPr>
        <w:t>,</w:t>
      </w:r>
      <w:r w:rsidR="008B7D98" w:rsidRPr="003F575A">
        <w:rPr>
          <w:rFonts w:cstheme="minorHAnsi"/>
          <w:sz w:val="23"/>
          <w:szCs w:val="23"/>
        </w:rPr>
        <w:t xml:space="preserve"> </w:t>
      </w:r>
      <w:r w:rsidR="003C0ED2" w:rsidRPr="003F575A">
        <w:rPr>
          <w:rFonts w:cstheme="minorHAnsi"/>
          <w:sz w:val="23"/>
          <w:szCs w:val="23"/>
        </w:rPr>
        <w:t xml:space="preserve">Gris </w:t>
      </w:r>
      <w:r w:rsidR="00A6497E" w:rsidRPr="003F575A">
        <w:rPr>
          <w:rFonts w:cstheme="minorHAnsi"/>
          <w:sz w:val="23"/>
          <w:szCs w:val="23"/>
        </w:rPr>
        <w:t>develop</w:t>
      </w:r>
      <w:r w:rsidRPr="003F575A">
        <w:rPr>
          <w:rFonts w:cstheme="minorHAnsi"/>
          <w:sz w:val="23"/>
          <w:szCs w:val="23"/>
        </w:rPr>
        <w:t>ed</w:t>
      </w:r>
      <w:r w:rsidR="00A6497E" w:rsidRPr="003F575A">
        <w:rPr>
          <w:rFonts w:cstheme="minorHAnsi"/>
          <w:sz w:val="23"/>
          <w:szCs w:val="23"/>
        </w:rPr>
        <w:t xml:space="preserve"> a style</w:t>
      </w:r>
      <w:r w:rsidR="00E535A4" w:rsidRPr="003F575A">
        <w:rPr>
          <w:rFonts w:cstheme="minorHAnsi"/>
          <w:sz w:val="23"/>
          <w:szCs w:val="23"/>
        </w:rPr>
        <w:t xml:space="preserve"> </w:t>
      </w:r>
      <w:r w:rsidRPr="003F575A">
        <w:rPr>
          <w:rFonts w:cstheme="minorHAnsi"/>
          <w:sz w:val="23"/>
          <w:szCs w:val="23"/>
        </w:rPr>
        <w:t>of</w:t>
      </w:r>
      <w:r w:rsidR="00E535A4" w:rsidRPr="003F575A">
        <w:rPr>
          <w:rFonts w:cstheme="minorHAnsi"/>
          <w:sz w:val="23"/>
          <w:szCs w:val="23"/>
        </w:rPr>
        <w:t xml:space="preserve"> Analytic </w:t>
      </w:r>
      <w:r w:rsidRPr="003F575A">
        <w:rPr>
          <w:rFonts w:cstheme="minorHAnsi"/>
          <w:sz w:val="23"/>
          <w:szCs w:val="23"/>
        </w:rPr>
        <w:t>and</w:t>
      </w:r>
      <w:r w:rsidR="008638CC" w:rsidRPr="003F575A">
        <w:rPr>
          <w:rFonts w:cstheme="minorHAnsi"/>
          <w:sz w:val="23"/>
          <w:szCs w:val="23"/>
        </w:rPr>
        <w:t xml:space="preserve"> Synthetic Cubism</w:t>
      </w:r>
      <w:r w:rsidR="00A6497E" w:rsidRPr="003F575A">
        <w:rPr>
          <w:rFonts w:cstheme="minorHAnsi"/>
          <w:sz w:val="23"/>
          <w:szCs w:val="23"/>
        </w:rPr>
        <w:t xml:space="preserve"> quite unique to that of </w:t>
      </w:r>
      <w:r w:rsidR="00365D3F" w:rsidRPr="003F575A">
        <w:rPr>
          <w:rFonts w:cstheme="minorHAnsi"/>
          <w:sz w:val="23"/>
          <w:szCs w:val="23"/>
        </w:rPr>
        <w:t xml:space="preserve">his </w:t>
      </w:r>
      <w:r w:rsidR="00574828" w:rsidRPr="003F575A">
        <w:rPr>
          <w:rFonts w:cstheme="minorHAnsi"/>
          <w:sz w:val="23"/>
          <w:szCs w:val="23"/>
        </w:rPr>
        <w:t>contemporaries</w:t>
      </w:r>
      <w:r w:rsidR="001711C6" w:rsidRPr="003F575A">
        <w:rPr>
          <w:rFonts w:cstheme="minorHAnsi"/>
          <w:sz w:val="23"/>
          <w:szCs w:val="23"/>
        </w:rPr>
        <w:t>.</w:t>
      </w:r>
    </w:p>
    <w:p w14:paraId="4A65CCAA" w14:textId="77777777" w:rsidR="00D465A3" w:rsidRPr="000D5CFE" w:rsidRDefault="00844651" w:rsidP="004D0E2A">
      <w:pPr>
        <w:spacing w:after="0" w:line="480" w:lineRule="auto"/>
        <w:ind w:firstLine="720"/>
        <w:jc w:val="both"/>
        <w:rPr>
          <w:rFonts w:ascii="Times New Roman" w:hAnsi="Times New Roman"/>
          <w:sz w:val="24"/>
          <w:szCs w:val="24"/>
        </w:rPr>
      </w:pPr>
      <w:r w:rsidRPr="003F575A">
        <w:rPr>
          <w:rFonts w:cstheme="minorHAnsi"/>
          <w:sz w:val="23"/>
          <w:szCs w:val="23"/>
        </w:rPr>
        <w:t>Born in Madrid</w:t>
      </w:r>
      <w:r w:rsidR="009B5EA5" w:rsidRPr="003F575A">
        <w:rPr>
          <w:rFonts w:cstheme="minorHAnsi"/>
          <w:sz w:val="23"/>
          <w:szCs w:val="23"/>
        </w:rPr>
        <w:t>,</w:t>
      </w:r>
      <w:r w:rsidRPr="003F575A">
        <w:rPr>
          <w:rFonts w:cstheme="minorHAnsi"/>
          <w:sz w:val="23"/>
          <w:szCs w:val="23"/>
        </w:rPr>
        <w:t xml:space="preserve"> he</w:t>
      </w:r>
      <w:r w:rsidR="007447A9" w:rsidRPr="003F575A">
        <w:rPr>
          <w:rFonts w:cstheme="minorHAnsi"/>
          <w:sz w:val="23"/>
          <w:szCs w:val="23"/>
        </w:rPr>
        <w:t xml:space="preserve"> </w:t>
      </w:r>
      <w:r w:rsidR="00E54093" w:rsidRPr="003F575A">
        <w:rPr>
          <w:rFonts w:cstheme="minorHAnsi"/>
          <w:sz w:val="23"/>
          <w:szCs w:val="23"/>
        </w:rPr>
        <w:t xml:space="preserve">studied </w:t>
      </w:r>
      <w:r w:rsidR="000A1967" w:rsidRPr="003F575A">
        <w:rPr>
          <w:rFonts w:cstheme="minorHAnsi"/>
          <w:sz w:val="23"/>
          <w:szCs w:val="23"/>
        </w:rPr>
        <w:t xml:space="preserve">at </w:t>
      </w:r>
      <w:r w:rsidR="00AA2582" w:rsidRPr="003F575A">
        <w:rPr>
          <w:rFonts w:cstheme="minorHAnsi"/>
          <w:sz w:val="23"/>
          <w:szCs w:val="23"/>
        </w:rPr>
        <w:t xml:space="preserve">the </w:t>
      </w:r>
      <w:r w:rsidR="007447A9" w:rsidRPr="003F575A">
        <w:rPr>
          <w:rFonts w:cstheme="minorHAnsi"/>
          <w:i/>
          <w:sz w:val="23"/>
          <w:szCs w:val="23"/>
        </w:rPr>
        <w:t xml:space="preserve">Escuela de Artes </w:t>
      </w:r>
      <w:r w:rsidR="00AA2582" w:rsidRPr="003F575A">
        <w:rPr>
          <w:rFonts w:cstheme="minorHAnsi"/>
          <w:i/>
          <w:sz w:val="23"/>
          <w:szCs w:val="23"/>
        </w:rPr>
        <w:t>e Industrias</w:t>
      </w:r>
      <w:r w:rsidRPr="003F575A">
        <w:rPr>
          <w:rFonts w:cstheme="minorHAnsi"/>
          <w:sz w:val="23"/>
          <w:szCs w:val="23"/>
        </w:rPr>
        <w:t xml:space="preserve"> between 1902 and 1904</w:t>
      </w:r>
      <w:r w:rsidR="00217432" w:rsidRPr="003F575A">
        <w:rPr>
          <w:rFonts w:cstheme="minorHAnsi"/>
          <w:sz w:val="23"/>
          <w:szCs w:val="23"/>
        </w:rPr>
        <w:t xml:space="preserve">, where he </w:t>
      </w:r>
      <w:r w:rsidR="00A11E3F" w:rsidRPr="003F575A">
        <w:rPr>
          <w:rFonts w:cstheme="minorHAnsi"/>
          <w:sz w:val="23"/>
          <w:szCs w:val="23"/>
        </w:rPr>
        <w:t xml:space="preserve">is believed </w:t>
      </w:r>
      <w:r w:rsidR="00217432" w:rsidRPr="003F575A">
        <w:rPr>
          <w:rFonts w:cstheme="minorHAnsi"/>
          <w:sz w:val="23"/>
          <w:szCs w:val="23"/>
        </w:rPr>
        <w:t xml:space="preserve">to have </w:t>
      </w:r>
      <w:r w:rsidR="00A11E3F" w:rsidRPr="003F575A">
        <w:rPr>
          <w:rFonts w:cstheme="minorHAnsi"/>
          <w:sz w:val="23"/>
          <w:szCs w:val="23"/>
        </w:rPr>
        <w:t>studied mathematics, the natural sciences and eng</w:t>
      </w:r>
      <w:r w:rsidR="000512DA" w:rsidRPr="003F575A">
        <w:rPr>
          <w:rFonts w:cstheme="minorHAnsi"/>
          <w:sz w:val="23"/>
          <w:szCs w:val="23"/>
        </w:rPr>
        <w:t>ineering</w:t>
      </w:r>
      <w:r w:rsidR="007447A9" w:rsidRPr="003F575A">
        <w:rPr>
          <w:rFonts w:cstheme="minorHAnsi"/>
          <w:sz w:val="23"/>
          <w:szCs w:val="23"/>
        </w:rPr>
        <w:t xml:space="preserve">. Deciding to devote himself to art, he </w:t>
      </w:r>
      <w:r w:rsidR="00043BE8" w:rsidRPr="003F575A">
        <w:rPr>
          <w:rFonts w:cstheme="minorHAnsi"/>
          <w:sz w:val="23"/>
          <w:szCs w:val="23"/>
        </w:rPr>
        <w:t>cut short</w:t>
      </w:r>
      <w:r w:rsidR="007447A9" w:rsidRPr="003F575A">
        <w:rPr>
          <w:rFonts w:cstheme="minorHAnsi"/>
          <w:sz w:val="23"/>
          <w:szCs w:val="23"/>
        </w:rPr>
        <w:t xml:space="preserve"> his studies </w:t>
      </w:r>
      <w:r w:rsidR="00043BE8" w:rsidRPr="003F575A">
        <w:rPr>
          <w:rFonts w:cstheme="minorHAnsi"/>
          <w:sz w:val="23"/>
          <w:szCs w:val="23"/>
        </w:rPr>
        <w:t>to study</w:t>
      </w:r>
      <w:r w:rsidR="007447A9" w:rsidRPr="003F575A">
        <w:rPr>
          <w:rFonts w:cstheme="minorHAnsi"/>
          <w:sz w:val="23"/>
          <w:szCs w:val="23"/>
        </w:rPr>
        <w:t xml:space="preserve"> </w:t>
      </w:r>
      <w:r w:rsidR="00F2681E" w:rsidRPr="003F575A">
        <w:rPr>
          <w:rFonts w:cstheme="minorHAnsi"/>
          <w:sz w:val="23"/>
          <w:szCs w:val="23"/>
        </w:rPr>
        <w:t xml:space="preserve">with the </w:t>
      </w:r>
      <w:r w:rsidR="00D96C7A" w:rsidRPr="003F575A">
        <w:rPr>
          <w:rFonts w:cstheme="minorHAnsi"/>
          <w:sz w:val="23"/>
          <w:szCs w:val="23"/>
        </w:rPr>
        <w:t>academic</w:t>
      </w:r>
      <w:r w:rsidR="00043BE8" w:rsidRPr="003F575A">
        <w:rPr>
          <w:rFonts w:cstheme="minorHAnsi"/>
          <w:sz w:val="23"/>
          <w:szCs w:val="23"/>
        </w:rPr>
        <w:t xml:space="preserve"> </w:t>
      </w:r>
      <w:r w:rsidR="007E605A" w:rsidRPr="003F575A">
        <w:rPr>
          <w:rFonts w:cstheme="minorHAnsi"/>
          <w:sz w:val="23"/>
          <w:szCs w:val="23"/>
        </w:rPr>
        <w:t xml:space="preserve">painter José Moreno Carbonero, which he did </w:t>
      </w:r>
      <w:r w:rsidR="00B30E7B" w:rsidRPr="003F575A">
        <w:rPr>
          <w:rFonts w:cstheme="minorHAnsi"/>
          <w:sz w:val="23"/>
          <w:szCs w:val="23"/>
        </w:rPr>
        <w:t>from 1904 to 1905.</w:t>
      </w:r>
    </w:p>
    <w:p w14:paraId="3E696AF4" w14:textId="77777777" w:rsidR="00FF5B7F" w:rsidRPr="003F575A" w:rsidRDefault="00801494" w:rsidP="00557FA0">
      <w:pPr>
        <w:spacing w:after="0" w:line="480" w:lineRule="auto"/>
        <w:ind w:firstLine="720"/>
        <w:jc w:val="both"/>
        <w:rPr>
          <w:rFonts w:cstheme="minorHAnsi"/>
          <w:sz w:val="23"/>
          <w:szCs w:val="23"/>
        </w:rPr>
      </w:pPr>
      <w:r w:rsidRPr="003F575A">
        <w:rPr>
          <w:rFonts w:cstheme="minorHAnsi"/>
          <w:sz w:val="23"/>
          <w:szCs w:val="23"/>
        </w:rPr>
        <w:t>I</w:t>
      </w:r>
      <w:r w:rsidR="002B2004" w:rsidRPr="000D5CFE">
        <w:rPr>
          <w:rFonts w:cstheme="minorHAnsi"/>
          <w:sz w:val="23"/>
          <w:szCs w:val="23"/>
        </w:rPr>
        <w:t>n 1906</w:t>
      </w:r>
      <w:r w:rsidRPr="000D5CFE">
        <w:rPr>
          <w:rFonts w:cstheme="minorHAnsi"/>
          <w:sz w:val="23"/>
          <w:szCs w:val="23"/>
        </w:rPr>
        <w:t>, he moved to Paris</w:t>
      </w:r>
      <w:r w:rsidR="009B5EA5" w:rsidRPr="003F575A">
        <w:rPr>
          <w:rFonts w:cstheme="minorHAnsi"/>
          <w:sz w:val="23"/>
          <w:szCs w:val="23"/>
        </w:rPr>
        <w:t>, where</w:t>
      </w:r>
      <w:r w:rsidR="00021F8D" w:rsidRPr="003F575A">
        <w:rPr>
          <w:rFonts w:cstheme="minorHAnsi"/>
          <w:sz w:val="23"/>
          <w:szCs w:val="23"/>
        </w:rPr>
        <w:t xml:space="preserve"> he </w:t>
      </w:r>
      <w:r w:rsidR="00FF5B7F" w:rsidRPr="003F575A">
        <w:rPr>
          <w:rFonts w:cstheme="minorHAnsi"/>
          <w:sz w:val="23"/>
          <w:szCs w:val="23"/>
        </w:rPr>
        <w:t xml:space="preserve">met </w:t>
      </w:r>
      <w:r w:rsidR="00675AF6" w:rsidRPr="003F575A">
        <w:rPr>
          <w:rFonts w:cstheme="minorHAnsi"/>
          <w:sz w:val="23"/>
          <w:szCs w:val="23"/>
        </w:rPr>
        <w:t>Picasso</w:t>
      </w:r>
      <w:r w:rsidR="00FF5B7F" w:rsidRPr="003F575A">
        <w:rPr>
          <w:rFonts w:cstheme="minorHAnsi"/>
          <w:sz w:val="23"/>
          <w:szCs w:val="23"/>
        </w:rPr>
        <w:t xml:space="preserve"> and </w:t>
      </w:r>
      <w:r w:rsidR="00675AF6" w:rsidRPr="003F575A">
        <w:rPr>
          <w:rFonts w:cstheme="minorHAnsi"/>
          <w:sz w:val="23"/>
          <w:szCs w:val="23"/>
        </w:rPr>
        <w:t>Braque</w:t>
      </w:r>
      <w:r w:rsidR="00FF5B7F" w:rsidRPr="003F575A">
        <w:rPr>
          <w:rFonts w:cstheme="minorHAnsi"/>
          <w:sz w:val="23"/>
          <w:szCs w:val="23"/>
        </w:rPr>
        <w:t xml:space="preserve"> and </w:t>
      </w:r>
      <w:r w:rsidR="00947ACB" w:rsidRPr="003F575A">
        <w:rPr>
          <w:rFonts w:cstheme="minorHAnsi"/>
          <w:sz w:val="23"/>
          <w:szCs w:val="23"/>
        </w:rPr>
        <w:t>became acquainted with</w:t>
      </w:r>
      <w:r w:rsidR="00402FCF" w:rsidRPr="003F575A">
        <w:rPr>
          <w:rFonts w:cstheme="minorHAnsi"/>
          <w:sz w:val="23"/>
          <w:szCs w:val="23"/>
        </w:rPr>
        <w:t xml:space="preserve"> </w:t>
      </w:r>
      <w:r w:rsidR="00040CAB" w:rsidRPr="003F575A">
        <w:rPr>
          <w:rFonts w:cstheme="minorHAnsi"/>
          <w:sz w:val="23"/>
          <w:szCs w:val="23"/>
        </w:rPr>
        <w:t xml:space="preserve">the </w:t>
      </w:r>
      <w:r w:rsidR="00402FCF" w:rsidRPr="003F575A">
        <w:rPr>
          <w:rFonts w:cstheme="minorHAnsi"/>
          <w:sz w:val="23"/>
          <w:szCs w:val="23"/>
        </w:rPr>
        <w:t xml:space="preserve">artistic and literary ideas of the </w:t>
      </w:r>
      <w:r w:rsidR="00D84255" w:rsidRPr="003F575A">
        <w:rPr>
          <w:rFonts w:cstheme="minorHAnsi"/>
          <w:sz w:val="23"/>
          <w:szCs w:val="23"/>
        </w:rPr>
        <w:t>French avant-garde</w:t>
      </w:r>
      <w:r w:rsidR="0083155C" w:rsidRPr="003F575A">
        <w:rPr>
          <w:rFonts w:cstheme="minorHAnsi"/>
          <w:sz w:val="23"/>
          <w:szCs w:val="23"/>
        </w:rPr>
        <w:t>.</w:t>
      </w:r>
      <w:r w:rsidR="00040CAB" w:rsidRPr="003F575A">
        <w:rPr>
          <w:rFonts w:cstheme="minorHAnsi"/>
          <w:sz w:val="23"/>
          <w:szCs w:val="23"/>
        </w:rPr>
        <w:t xml:space="preserve"> </w:t>
      </w:r>
      <w:r w:rsidR="009F121C" w:rsidRPr="003F575A">
        <w:rPr>
          <w:rFonts w:cstheme="minorHAnsi"/>
          <w:sz w:val="23"/>
          <w:szCs w:val="23"/>
        </w:rPr>
        <w:t>A</w:t>
      </w:r>
      <w:r w:rsidR="00FF5B7F" w:rsidRPr="003F575A">
        <w:rPr>
          <w:rFonts w:cstheme="minorHAnsi"/>
          <w:sz w:val="23"/>
          <w:szCs w:val="23"/>
        </w:rPr>
        <w:t xml:space="preserve">lthough </w:t>
      </w:r>
      <w:r w:rsidR="009B5EA5" w:rsidRPr="003F575A">
        <w:rPr>
          <w:rFonts w:cstheme="minorHAnsi"/>
          <w:sz w:val="23"/>
          <w:szCs w:val="23"/>
        </w:rPr>
        <w:t xml:space="preserve">it was </w:t>
      </w:r>
      <w:r w:rsidR="00AA2E71" w:rsidRPr="003F575A">
        <w:rPr>
          <w:rFonts w:cstheme="minorHAnsi"/>
          <w:sz w:val="23"/>
          <w:szCs w:val="23"/>
        </w:rPr>
        <w:t xml:space="preserve">not necessarily </w:t>
      </w:r>
      <w:r w:rsidR="00FF5B7F" w:rsidRPr="003F575A">
        <w:rPr>
          <w:rFonts w:cstheme="minorHAnsi"/>
          <w:sz w:val="23"/>
          <w:szCs w:val="23"/>
        </w:rPr>
        <w:t xml:space="preserve">always reciprocated, </w:t>
      </w:r>
      <w:r w:rsidR="00251386" w:rsidRPr="003F575A">
        <w:rPr>
          <w:rFonts w:cstheme="minorHAnsi"/>
          <w:sz w:val="23"/>
          <w:szCs w:val="23"/>
        </w:rPr>
        <w:t xml:space="preserve">Gris </w:t>
      </w:r>
      <w:r w:rsidR="001242E2" w:rsidRPr="003F575A">
        <w:rPr>
          <w:rFonts w:cstheme="minorHAnsi"/>
          <w:sz w:val="23"/>
          <w:szCs w:val="23"/>
        </w:rPr>
        <w:t xml:space="preserve">is known to have </w:t>
      </w:r>
      <w:r w:rsidR="009B5EA5" w:rsidRPr="003F575A">
        <w:rPr>
          <w:rFonts w:cstheme="minorHAnsi"/>
          <w:sz w:val="23"/>
          <w:szCs w:val="23"/>
        </w:rPr>
        <w:t>respected Picasso and Braque enormously</w:t>
      </w:r>
      <w:r w:rsidR="00251386" w:rsidRPr="003F575A">
        <w:rPr>
          <w:rFonts w:cstheme="minorHAnsi"/>
          <w:sz w:val="23"/>
          <w:szCs w:val="23"/>
        </w:rPr>
        <w:t xml:space="preserve">. </w:t>
      </w:r>
      <w:r w:rsidR="00AA2E71" w:rsidRPr="003F575A">
        <w:rPr>
          <w:rFonts w:cstheme="minorHAnsi"/>
          <w:sz w:val="23"/>
          <w:szCs w:val="23"/>
        </w:rPr>
        <w:t>Gertrude</w:t>
      </w:r>
      <w:r w:rsidR="00E0789E" w:rsidRPr="003F575A">
        <w:rPr>
          <w:rFonts w:cstheme="minorHAnsi"/>
          <w:sz w:val="23"/>
          <w:szCs w:val="23"/>
        </w:rPr>
        <w:t xml:space="preserve"> </w:t>
      </w:r>
      <w:r w:rsidR="009B5EA5" w:rsidRPr="003F575A">
        <w:rPr>
          <w:rFonts w:cstheme="minorHAnsi"/>
          <w:sz w:val="23"/>
          <w:szCs w:val="23"/>
        </w:rPr>
        <w:t>Stein</w:t>
      </w:r>
      <w:r w:rsidR="00251386" w:rsidRPr="003F575A">
        <w:rPr>
          <w:rFonts w:cstheme="minorHAnsi"/>
          <w:sz w:val="23"/>
          <w:szCs w:val="23"/>
        </w:rPr>
        <w:t>, a friend and collecto</w:t>
      </w:r>
      <w:r w:rsidR="00FF5B7F" w:rsidRPr="003F575A">
        <w:rPr>
          <w:rFonts w:cstheme="minorHAnsi"/>
          <w:sz w:val="23"/>
          <w:szCs w:val="23"/>
        </w:rPr>
        <w:t>r of his work, recall</w:t>
      </w:r>
      <w:r w:rsidR="00AA2E71" w:rsidRPr="003F575A">
        <w:rPr>
          <w:rFonts w:cstheme="minorHAnsi"/>
          <w:sz w:val="23"/>
          <w:szCs w:val="23"/>
        </w:rPr>
        <w:t>ed</w:t>
      </w:r>
      <w:r w:rsidR="00FF5B7F" w:rsidRPr="003F575A">
        <w:rPr>
          <w:rFonts w:cstheme="minorHAnsi"/>
          <w:sz w:val="23"/>
          <w:szCs w:val="23"/>
        </w:rPr>
        <w:t xml:space="preserve"> that when he first arrived in Paris</w:t>
      </w:r>
      <w:r w:rsidR="00412166" w:rsidRPr="003F575A">
        <w:rPr>
          <w:rFonts w:cstheme="minorHAnsi"/>
          <w:sz w:val="23"/>
          <w:szCs w:val="23"/>
        </w:rPr>
        <w:t xml:space="preserve"> and was living with Picasso</w:t>
      </w:r>
      <w:r w:rsidR="00FF5B7F" w:rsidRPr="003F575A">
        <w:rPr>
          <w:rFonts w:cstheme="minorHAnsi"/>
          <w:sz w:val="23"/>
          <w:szCs w:val="23"/>
        </w:rPr>
        <w:t xml:space="preserve">, </w:t>
      </w:r>
      <w:r w:rsidR="00AA2E71" w:rsidRPr="003F575A">
        <w:rPr>
          <w:rFonts w:cstheme="minorHAnsi"/>
          <w:sz w:val="23"/>
          <w:szCs w:val="23"/>
        </w:rPr>
        <w:t>Gris</w:t>
      </w:r>
      <w:r w:rsidR="00FF5B7F" w:rsidRPr="003F575A">
        <w:rPr>
          <w:rFonts w:cstheme="minorHAnsi"/>
          <w:sz w:val="23"/>
          <w:szCs w:val="23"/>
        </w:rPr>
        <w:t xml:space="preserve"> </w:t>
      </w:r>
      <w:r w:rsidR="00251386" w:rsidRPr="003F575A">
        <w:rPr>
          <w:rFonts w:cstheme="minorHAnsi"/>
          <w:sz w:val="23"/>
          <w:szCs w:val="23"/>
        </w:rPr>
        <w:t>would call</w:t>
      </w:r>
      <w:r w:rsidR="00FF5B7F" w:rsidRPr="003F575A">
        <w:rPr>
          <w:rFonts w:cstheme="minorHAnsi"/>
          <w:sz w:val="23"/>
          <w:szCs w:val="23"/>
        </w:rPr>
        <w:t xml:space="preserve"> Picasso his </w:t>
      </w:r>
      <w:proofErr w:type="gramStart"/>
      <w:r w:rsidR="00FF5B7F" w:rsidRPr="003F575A">
        <w:rPr>
          <w:rFonts w:cstheme="minorHAnsi"/>
          <w:i/>
          <w:sz w:val="23"/>
          <w:szCs w:val="23"/>
        </w:rPr>
        <w:t>cher</w:t>
      </w:r>
      <w:proofErr w:type="gramEnd"/>
      <w:r w:rsidR="00FF5B7F" w:rsidRPr="003F575A">
        <w:rPr>
          <w:rFonts w:cstheme="minorHAnsi"/>
          <w:i/>
          <w:sz w:val="23"/>
          <w:szCs w:val="23"/>
        </w:rPr>
        <w:t xml:space="preserve"> maître</w:t>
      </w:r>
      <w:r w:rsidR="00251386" w:rsidRPr="003F575A">
        <w:rPr>
          <w:rFonts w:cstheme="minorHAnsi"/>
          <w:sz w:val="23"/>
          <w:szCs w:val="23"/>
        </w:rPr>
        <w:t xml:space="preserve"> </w:t>
      </w:r>
      <w:r w:rsidR="00FF5B7F" w:rsidRPr="003F575A">
        <w:rPr>
          <w:rFonts w:cstheme="minorHAnsi"/>
          <w:sz w:val="23"/>
          <w:szCs w:val="23"/>
        </w:rPr>
        <w:t xml:space="preserve">and </w:t>
      </w:r>
      <w:r w:rsidR="004D0E2A" w:rsidRPr="003F575A">
        <w:rPr>
          <w:rFonts w:cstheme="minorHAnsi"/>
          <w:sz w:val="23"/>
          <w:szCs w:val="23"/>
        </w:rPr>
        <w:t>in his 1912</w:t>
      </w:r>
      <w:r w:rsidR="00251386" w:rsidRPr="003F575A">
        <w:rPr>
          <w:rFonts w:cstheme="minorHAnsi"/>
          <w:sz w:val="23"/>
          <w:szCs w:val="23"/>
        </w:rPr>
        <w:t xml:space="preserve"> painting of </w:t>
      </w:r>
      <w:r w:rsidR="00FE7720" w:rsidRPr="003F575A">
        <w:rPr>
          <w:rFonts w:cstheme="minorHAnsi"/>
          <w:sz w:val="23"/>
          <w:szCs w:val="23"/>
        </w:rPr>
        <w:t>Picasso</w:t>
      </w:r>
      <w:r w:rsidR="004D0E2A" w:rsidRPr="003F575A">
        <w:rPr>
          <w:rFonts w:cstheme="minorHAnsi"/>
          <w:sz w:val="23"/>
          <w:szCs w:val="23"/>
        </w:rPr>
        <w:t xml:space="preserve">, </w:t>
      </w:r>
      <w:r w:rsidR="009B5EA5" w:rsidRPr="003F575A">
        <w:rPr>
          <w:rFonts w:cstheme="minorHAnsi"/>
          <w:sz w:val="23"/>
          <w:szCs w:val="23"/>
        </w:rPr>
        <w:t xml:space="preserve">the phrase </w:t>
      </w:r>
      <w:r w:rsidR="00FF5B7F" w:rsidRPr="003F575A">
        <w:rPr>
          <w:rFonts w:cstheme="minorHAnsi"/>
          <w:sz w:val="23"/>
          <w:szCs w:val="23"/>
        </w:rPr>
        <w:t>‘Homage to Picasso</w:t>
      </w:r>
      <w:r w:rsidR="00251386" w:rsidRPr="003F575A">
        <w:rPr>
          <w:rFonts w:cstheme="minorHAnsi"/>
          <w:sz w:val="23"/>
          <w:szCs w:val="23"/>
        </w:rPr>
        <w:t>’</w:t>
      </w:r>
      <w:r w:rsidR="007104D9" w:rsidRPr="003F575A">
        <w:rPr>
          <w:rFonts w:cstheme="minorHAnsi"/>
          <w:sz w:val="23"/>
          <w:szCs w:val="23"/>
        </w:rPr>
        <w:t xml:space="preserve"> </w:t>
      </w:r>
      <w:r w:rsidR="004D0E2A" w:rsidRPr="003F575A">
        <w:rPr>
          <w:rFonts w:cstheme="minorHAnsi"/>
          <w:sz w:val="23"/>
          <w:szCs w:val="23"/>
        </w:rPr>
        <w:t xml:space="preserve">can be clearly seen </w:t>
      </w:r>
      <w:r w:rsidR="007104D9" w:rsidRPr="003F575A">
        <w:rPr>
          <w:rFonts w:cstheme="minorHAnsi"/>
          <w:sz w:val="23"/>
          <w:szCs w:val="23"/>
        </w:rPr>
        <w:t>in the bottom right hand corner</w:t>
      </w:r>
      <w:r w:rsidR="00A576D1" w:rsidRPr="003F575A">
        <w:rPr>
          <w:rFonts w:cstheme="minorHAnsi"/>
          <w:sz w:val="23"/>
          <w:szCs w:val="23"/>
        </w:rPr>
        <w:t>.</w:t>
      </w:r>
    </w:p>
    <w:p w14:paraId="6D38DA45" w14:textId="77777777" w:rsidR="00FE7720" w:rsidRPr="003F575A" w:rsidRDefault="00217432" w:rsidP="00557FA0">
      <w:pPr>
        <w:spacing w:after="0" w:line="480" w:lineRule="auto"/>
        <w:ind w:firstLine="720"/>
        <w:jc w:val="both"/>
        <w:rPr>
          <w:rFonts w:cstheme="minorHAnsi"/>
          <w:sz w:val="23"/>
          <w:szCs w:val="23"/>
        </w:rPr>
      </w:pPr>
      <w:r w:rsidRPr="003F575A">
        <w:rPr>
          <w:rFonts w:cstheme="minorHAnsi"/>
          <w:sz w:val="23"/>
          <w:szCs w:val="23"/>
        </w:rPr>
        <w:t>During</w:t>
      </w:r>
      <w:r w:rsidR="00207CCA" w:rsidRPr="003F575A">
        <w:rPr>
          <w:rFonts w:cstheme="minorHAnsi"/>
          <w:sz w:val="23"/>
          <w:szCs w:val="23"/>
        </w:rPr>
        <w:t xml:space="preserve"> </w:t>
      </w:r>
      <w:r w:rsidRPr="003F575A">
        <w:rPr>
          <w:rFonts w:cstheme="minorHAnsi"/>
          <w:sz w:val="23"/>
          <w:szCs w:val="23"/>
        </w:rPr>
        <w:t>1907-</w:t>
      </w:r>
      <w:r w:rsidR="00207CCA" w:rsidRPr="003F575A">
        <w:rPr>
          <w:rFonts w:cstheme="minorHAnsi"/>
          <w:sz w:val="23"/>
          <w:szCs w:val="23"/>
        </w:rPr>
        <w:t>1914</w:t>
      </w:r>
      <w:r w:rsidR="00040CAB" w:rsidRPr="003F575A">
        <w:rPr>
          <w:rFonts w:cstheme="minorHAnsi"/>
          <w:sz w:val="23"/>
          <w:szCs w:val="23"/>
        </w:rPr>
        <w:t>, he earned a living</w:t>
      </w:r>
      <w:r w:rsidR="00207CCA" w:rsidRPr="003F575A">
        <w:rPr>
          <w:rFonts w:cstheme="minorHAnsi"/>
          <w:sz w:val="23"/>
          <w:szCs w:val="23"/>
        </w:rPr>
        <w:t xml:space="preserve">, and then </w:t>
      </w:r>
      <w:r w:rsidR="00043BE8" w:rsidRPr="003F575A">
        <w:rPr>
          <w:rFonts w:cstheme="minorHAnsi"/>
          <w:sz w:val="23"/>
          <w:szCs w:val="23"/>
        </w:rPr>
        <w:t xml:space="preserve">an </w:t>
      </w:r>
      <w:r w:rsidR="00207CCA" w:rsidRPr="003F575A">
        <w:rPr>
          <w:rFonts w:cstheme="minorHAnsi"/>
          <w:sz w:val="23"/>
          <w:szCs w:val="23"/>
        </w:rPr>
        <w:t>extra income</w:t>
      </w:r>
      <w:r w:rsidR="00043BE8" w:rsidRPr="003F575A">
        <w:rPr>
          <w:rFonts w:cstheme="minorHAnsi"/>
          <w:sz w:val="23"/>
          <w:szCs w:val="23"/>
        </w:rPr>
        <w:t>,</w:t>
      </w:r>
      <w:r w:rsidR="00040CAB" w:rsidRPr="003F575A">
        <w:rPr>
          <w:rFonts w:cstheme="minorHAnsi"/>
          <w:sz w:val="23"/>
          <w:szCs w:val="23"/>
        </w:rPr>
        <w:t xml:space="preserve"> as an illustrator and caricaturist </w:t>
      </w:r>
      <w:r w:rsidR="008B7D98" w:rsidRPr="003F575A">
        <w:rPr>
          <w:rFonts w:cstheme="minorHAnsi"/>
          <w:sz w:val="23"/>
          <w:szCs w:val="23"/>
        </w:rPr>
        <w:t>for</w:t>
      </w:r>
      <w:r w:rsidR="00040CAB" w:rsidRPr="003F575A">
        <w:rPr>
          <w:rFonts w:cstheme="minorHAnsi"/>
          <w:sz w:val="23"/>
          <w:szCs w:val="23"/>
        </w:rPr>
        <w:t xml:space="preserve"> </w:t>
      </w:r>
      <w:r w:rsidR="00675AF6" w:rsidRPr="003F575A">
        <w:rPr>
          <w:rFonts w:cstheme="minorHAnsi"/>
          <w:sz w:val="23"/>
          <w:szCs w:val="23"/>
        </w:rPr>
        <w:t>various poets and magazine</w:t>
      </w:r>
      <w:r w:rsidR="005067B8" w:rsidRPr="003F575A">
        <w:rPr>
          <w:rFonts w:cstheme="minorHAnsi"/>
          <w:sz w:val="23"/>
          <w:szCs w:val="23"/>
        </w:rPr>
        <w:t>s</w:t>
      </w:r>
      <w:r w:rsidR="00675AF6" w:rsidRPr="003F575A">
        <w:rPr>
          <w:rFonts w:cstheme="minorHAnsi"/>
          <w:sz w:val="23"/>
          <w:szCs w:val="23"/>
        </w:rPr>
        <w:t xml:space="preserve"> of the time including the </w:t>
      </w:r>
      <w:r w:rsidR="002B2004" w:rsidRPr="003F575A">
        <w:rPr>
          <w:rFonts w:cstheme="minorHAnsi"/>
          <w:sz w:val="23"/>
          <w:szCs w:val="23"/>
        </w:rPr>
        <w:t xml:space="preserve">popular French </w:t>
      </w:r>
      <w:r w:rsidR="00040CAB" w:rsidRPr="003F575A">
        <w:rPr>
          <w:rFonts w:cstheme="minorHAnsi"/>
          <w:sz w:val="23"/>
          <w:szCs w:val="23"/>
        </w:rPr>
        <w:t>magazine</w:t>
      </w:r>
      <w:r w:rsidR="00A11E3F" w:rsidRPr="003F575A">
        <w:rPr>
          <w:rFonts w:cstheme="minorHAnsi"/>
          <w:sz w:val="23"/>
          <w:szCs w:val="23"/>
        </w:rPr>
        <w:t xml:space="preserve"> </w:t>
      </w:r>
      <w:r w:rsidR="00A11E3F" w:rsidRPr="003F575A">
        <w:rPr>
          <w:rFonts w:cstheme="minorHAnsi"/>
          <w:i/>
          <w:sz w:val="23"/>
          <w:szCs w:val="23"/>
        </w:rPr>
        <w:t>L’Assisette au beurre</w:t>
      </w:r>
      <w:r w:rsidR="00040CAB" w:rsidRPr="003F575A">
        <w:rPr>
          <w:rFonts w:cstheme="minorHAnsi"/>
          <w:sz w:val="23"/>
          <w:szCs w:val="23"/>
        </w:rPr>
        <w:t>.</w:t>
      </w:r>
      <w:r w:rsidR="000512DA" w:rsidRPr="003F575A">
        <w:rPr>
          <w:rFonts w:cstheme="minorHAnsi"/>
          <w:sz w:val="23"/>
          <w:szCs w:val="23"/>
        </w:rPr>
        <w:t xml:space="preserve"> </w:t>
      </w:r>
      <w:r w:rsidR="003C0ED2" w:rsidRPr="003F575A">
        <w:rPr>
          <w:rFonts w:cstheme="minorHAnsi"/>
          <w:sz w:val="23"/>
          <w:szCs w:val="23"/>
        </w:rPr>
        <w:t>I</w:t>
      </w:r>
      <w:r w:rsidR="00D96C7A" w:rsidRPr="003F575A">
        <w:rPr>
          <w:rFonts w:cstheme="minorHAnsi"/>
          <w:sz w:val="23"/>
          <w:szCs w:val="23"/>
        </w:rPr>
        <w:t>n</w:t>
      </w:r>
      <w:r w:rsidR="002B2004" w:rsidRPr="003F575A">
        <w:rPr>
          <w:rFonts w:cstheme="minorHAnsi"/>
          <w:sz w:val="23"/>
          <w:szCs w:val="23"/>
        </w:rPr>
        <w:t xml:space="preserve"> 19</w:t>
      </w:r>
      <w:r w:rsidR="002C3130" w:rsidRPr="003F575A">
        <w:rPr>
          <w:rFonts w:cstheme="minorHAnsi"/>
          <w:sz w:val="23"/>
          <w:szCs w:val="23"/>
        </w:rPr>
        <w:t>10</w:t>
      </w:r>
      <w:r w:rsidR="003C0ED2" w:rsidRPr="003F575A">
        <w:rPr>
          <w:rFonts w:cstheme="minorHAnsi"/>
          <w:sz w:val="23"/>
          <w:szCs w:val="23"/>
        </w:rPr>
        <w:t xml:space="preserve"> he began </w:t>
      </w:r>
      <w:r w:rsidR="002B5E6C" w:rsidRPr="003F575A">
        <w:rPr>
          <w:rFonts w:cstheme="minorHAnsi"/>
          <w:sz w:val="23"/>
          <w:szCs w:val="23"/>
        </w:rPr>
        <w:t>to paint</w:t>
      </w:r>
      <w:r w:rsidR="00A342DA" w:rsidRPr="003F575A">
        <w:rPr>
          <w:rFonts w:cstheme="minorHAnsi"/>
          <w:sz w:val="23"/>
          <w:szCs w:val="23"/>
        </w:rPr>
        <w:t xml:space="preserve"> seriously and in </w:t>
      </w:r>
      <w:r w:rsidR="003C0ED2" w:rsidRPr="003F575A">
        <w:rPr>
          <w:rFonts w:cstheme="minorHAnsi"/>
          <w:sz w:val="23"/>
          <w:szCs w:val="23"/>
        </w:rPr>
        <w:t>works</w:t>
      </w:r>
      <w:r w:rsidR="00E535A4" w:rsidRPr="003F575A">
        <w:rPr>
          <w:rFonts w:cstheme="minorHAnsi"/>
          <w:sz w:val="23"/>
          <w:szCs w:val="23"/>
        </w:rPr>
        <w:t xml:space="preserve"> such as </w:t>
      </w:r>
      <w:r w:rsidR="00E535A4" w:rsidRPr="003F575A">
        <w:rPr>
          <w:rFonts w:cstheme="minorHAnsi"/>
          <w:i/>
          <w:sz w:val="23"/>
          <w:szCs w:val="23"/>
        </w:rPr>
        <w:t>The Eggs</w:t>
      </w:r>
      <w:r w:rsidR="00F247D0" w:rsidRPr="003F575A">
        <w:rPr>
          <w:rFonts w:cstheme="minorHAnsi"/>
          <w:sz w:val="23"/>
          <w:szCs w:val="23"/>
        </w:rPr>
        <w:t xml:space="preserve"> of 1911</w:t>
      </w:r>
      <w:r w:rsidR="003C0ED2" w:rsidRPr="003F575A">
        <w:rPr>
          <w:rFonts w:cstheme="minorHAnsi"/>
          <w:sz w:val="23"/>
          <w:szCs w:val="23"/>
        </w:rPr>
        <w:t xml:space="preserve"> </w:t>
      </w:r>
      <w:r w:rsidR="00E535A4" w:rsidRPr="003F575A">
        <w:rPr>
          <w:rFonts w:cstheme="minorHAnsi"/>
          <w:sz w:val="23"/>
          <w:szCs w:val="23"/>
        </w:rPr>
        <w:t xml:space="preserve">(Staatsgalerie Stuttgart) </w:t>
      </w:r>
      <w:r w:rsidR="00CC1338" w:rsidRPr="003F575A">
        <w:rPr>
          <w:rFonts w:cstheme="minorHAnsi"/>
          <w:sz w:val="23"/>
          <w:szCs w:val="23"/>
        </w:rPr>
        <w:t>the influence</w:t>
      </w:r>
      <w:r w:rsidR="001224A9" w:rsidRPr="003F575A">
        <w:rPr>
          <w:rFonts w:cstheme="minorHAnsi"/>
          <w:sz w:val="23"/>
          <w:szCs w:val="23"/>
        </w:rPr>
        <w:t>s of academic art and</w:t>
      </w:r>
      <w:r w:rsidR="00CC1338" w:rsidRPr="003F575A">
        <w:rPr>
          <w:rFonts w:cstheme="minorHAnsi"/>
          <w:sz w:val="23"/>
          <w:szCs w:val="23"/>
        </w:rPr>
        <w:t xml:space="preserve"> </w:t>
      </w:r>
      <w:r w:rsidRPr="003F575A">
        <w:rPr>
          <w:rFonts w:cstheme="minorHAnsi"/>
          <w:sz w:val="23"/>
          <w:szCs w:val="23"/>
        </w:rPr>
        <w:t xml:space="preserve">of </w:t>
      </w:r>
      <w:r w:rsidR="00E535A4" w:rsidRPr="003F575A">
        <w:rPr>
          <w:rFonts w:cstheme="minorHAnsi"/>
          <w:sz w:val="23"/>
          <w:szCs w:val="23"/>
        </w:rPr>
        <w:t>C</w:t>
      </w:r>
      <w:r w:rsidRPr="003F575A">
        <w:rPr>
          <w:rFonts w:cstheme="minorHAnsi"/>
          <w:sz w:val="23"/>
          <w:szCs w:val="23"/>
        </w:rPr>
        <w:t>é</w:t>
      </w:r>
      <w:r w:rsidR="00E535A4" w:rsidRPr="003F575A">
        <w:rPr>
          <w:rFonts w:cstheme="minorHAnsi"/>
          <w:sz w:val="23"/>
          <w:szCs w:val="23"/>
        </w:rPr>
        <w:t xml:space="preserve">zanne </w:t>
      </w:r>
      <w:r w:rsidR="001224A9" w:rsidRPr="003F575A">
        <w:rPr>
          <w:rFonts w:cstheme="minorHAnsi"/>
          <w:sz w:val="23"/>
          <w:szCs w:val="23"/>
        </w:rPr>
        <w:t>can be seen.</w:t>
      </w:r>
      <w:r w:rsidR="00DC6879" w:rsidRPr="003F575A">
        <w:rPr>
          <w:rFonts w:cstheme="minorHAnsi"/>
          <w:sz w:val="23"/>
          <w:szCs w:val="23"/>
        </w:rPr>
        <w:t xml:space="preserve"> Whereas it seems Picasso</w:t>
      </w:r>
      <w:r w:rsidR="00E61650" w:rsidRPr="003F575A">
        <w:rPr>
          <w:rFonts w:cstheme="minorHAnsi"/>
          <w:sz w:val="23"/>
          <w:szCs w:val="23"/>
        </w:rPr>
        <w:t xml:space="preserve"> and Braque used the traits of a</w:t>
      </w:r>
      <w:r w:rsidR="00DC6879" w:rsidRPr="003F575A">
        <w:rPr>
          <w:rFonts w:cstheme="minorHAnsi"/>
          <w:sz w:val="23"/>
          <w:szCs w:val="23"/>
        </w:rPr>
        <w:t>cademic art to further their status as innovat</w:t>
      </w:r>
      <w:r w:rsidR="009B5EA5" w:rsidRPr="003F575A">
        <w:rPr>
          <w:rFonts w:cstheme="minorHAnsi"/>
          <w:sz w:val="23"/>
          <w:szCs w:val="23"/>
        </w:rPr>
        <w:t>ive</w:t>
      </w:r>
      <w:r w:rsidR="00DC6879" w:rsidRPr="003F575A">
        <w:rPr>
          <w:rFonts w:cstheme="minorHAnsi"/>
          <w:sz w:val="23"/>
          <w:szCs w:val="23"/>
        </w:rPr>
        <w:t xml:space="preserve"> and revolutionary artists</w:t>
      </w:r>
      <w:r w:rsidR="00412166" w:rsidRPr="003F575A">
        <w:rPr>
          <w:rFonts w:cstheme="minorHAnsi"/>
          <w:sz w:val="23"/>
          <w:szCs w:val="23"/>
        </w:rPr>
        <w:t>, and so to move m</w:t>
      </w:r>
      <w:r w:rsidR="00E61650" w:rsidRPr="003F575A">
        <w:rPr>
          <w:rFonts w:cstheme="minorHAnsi"/>
          <w:sz w:val="23"/>
          <w:szCs w:val="23"/>
        </w:rPr>
        <w:t>odern art further away from c</w:t>
      </w:r>
      <w:r w:rsidR="00DC6879" w:rsidRPr="003F575A">
        <w:rPr>
          <w:rFonts w:cstheme="minorHAnsi"/>
          <w:sz w:val="23"/>
          <w:szCs w:val="23"/>
        </w:rPr>
        <w:t xml:space="preserve">lassical art, Gris adopted its means to bring the two together, taking him in a very different direction </w:t>
      </w:r>
      <w:r w:rsidR="009B5EA5" w:rsidRPr="003F575A">
        <w:rPr>
          <w:rFonts w:cstheme="minorHAnsi"/>
          <w:sz w:val="23"/>
          <w:szCs w:val="23"/>
        </w:rPr>
        <w:t xml:space="preserve">from </w:t>
      </w:r>
      <w:r w:rsidR="00DC6879" w:rsidRPr="003F575A">
        <w:rPr>
          <w:rFonts w:cstheme="minorHAnsi"/>
          <w:sz w:val="23"/>
          <w:szCs w:val="23"/>
        </w:rPr>
        <w:t>his fellow Cubists.</w:t>
      </w:r>
      <w:r w:rsidR="00FE7720" w:rsidRPr="003F575A">
        <w:rPr>
          <w:rFonts w:cstheme="minorHAnsi"/>
          <w:sz w:val="23"/>
          <w:szCs w:val="23"/>
        </w:rPr>
        <w:t xml:space="preserve"> Classical influences and sympathies are evident throughout his career and indeed </w:t>
      </w:r>
      <w:r w:rsidR="00FE7720" w:rsidRPr="003F575A">
        <w:rPr>
          <w:rFonts w:cstheme="minorHAnsi"/>
          <w:sz w:val="23"/>
          <w:szCs w:val="23"/>
        </w:rPr>
        <w:lastRenderedPageBreak/>
        <w:t xml:space="preserve">in a 1921 edition of the Purist journal </w:t>
      </w:r>
      <w:r w:rsidR="00FE7720" w:rsidRPr="003F575A">
        <w:rPr>
          <w:rFonts w:cstheme="minorHAnsi"/>
          <w:i/>
          <w:sz w:val="23"/>
          <w:szCs w:val="23"/>
        </w:rPr>
        <w:t>L’esprit nouveau</w:t>
      </w:r>
      <w:r w:rsidR="00FE7720" w:rsidRPr="003F575A">
        <w:rPr>
          <w:rFonts w:cstheme="minorHAnsi"/>
          <w:sz w:val="23"/>
          <w:szCs w:val="23"/>
        </w:rPr>
        <w:t xml:space="preserve">, Gris wrote, ‘I do not want to break away from the Louvre. Mine is the method of all times, the method used by the old masters’. </w:t>
      </w:r>
    </w:p>
    <w:p w14:paraId="391A7BC8" w14:textId="77777777" w:rsidR="0083155C" w:rsidRPr="003F575A" w:rsidRDefault="002B5E6C" w:rsidP="00675AF6">
      <w:pPr>
        <w:spacing w:after="0" w:line="480" w:lineRule="auto"/>
        <w:ind w:firstLine="720"/>
        <w:jc w:val="both"/>
        <w:rPr>
          <w:rFonts w:cstheme="minorHAnsi"/>
          <w:sz w:val="23"/>
          <w:szCs w:val="23"/>
        </w:rPr>
      </w:pPr>
      <w:r w:rsidRPr="003F575A">
        <w:rPr>
          <w:rFonts w:cstheme="minorHAnsi"/>
          <w:sz w:val="23"/>
          <w:szCs w:val="23"/>
        </w:rPr>
        <w:t>In</w:t>
      </w:r>
      <w:r w:rsidR="003C0ED2" w:rsidRPr="003F575A">
        <w:rPr>
          <w:rFonts w:cstheme="minorHAnsi"/>
          <w:sz w:val="23"/>
          <w:szCs w:val="23"/>
        </w:rPr>
        <w:t xml:space="preserve"> </w:t>
      </w:r>
      <w:r w:rsidR="00801494" w:rsidRPr="003F575A">
        <w:rPr>
          <w:rFonts w:cstheme="minorHAnsi"/>
          <w:sz w:val="23"/>
          <w:szCs w:val="23"/>
        </w:rPr>
        <w:t xml:space="preserve">1912 </w:t>
      </w:r>
      <w:r w:rsidR="00BB2122" w:rsidRPr="003F575A">
        <w:rPr>
          <w:rFonts w:cstheme="minorHAnsi"/>
          <w:sz w:val="23"/>
          <w:szCs w:val="23"/>
        </w:rPr>
        <w:t>Gris</w:t>
      </w:r>
      <w:r w:rsidR="00217432" w:rsidRPr="003F575A">
        <w:rPr>
          <w:rFonts w:cstheme="minorHAnsi"/>
          <w:sz w:val="23"/>
          <w:szCs w:val="23"/>
        </w:rPr>
        <w:t xml:space="preserve"> showed his work in</w:t>
      </w:r>
      <w:r w:rsidRPr="003F575A">
        <w:rPr>
          <w:rFonts w:cstheme="minorHAnsi"/>
          <w:sz w:val="23"/>
          <w:szCs w:val="23"/>
        </w:rPr>
        <w:t xml:space="preserve"> </w:t>
      </w:r>
      <w:r w:rsidR="00217432" w:rsidRPr="003F575A">
        <w:rPr>
          <w:rFonts w:cstheme="minorHAnsi"/>
          <w:sz w:val="23"/>
          <w:szCs w:val="23"/>
        </w:rPr>
        <w:t>important</w:t>
      </w:r>
      <w:r w:rsidR="002B2004" w:rsidRPr="003F575A">
        <w:rPr>
          <w:rFonts w:cstheme="minorHAnsi"/>
          <w:sz w:val="23"/>
          <w:szCs w:val="23"/>
        </w:rPr>
        <w:t xml:space="preserve"> </w:t>
      </w:r>
      <w:r w:rsidR="00217432" w:rsidRPr="003F575A">
        <w:rPr>
          <w:rFonts w:cstheme="minorHAnsi"/>
          <w:sz w:val="23"/>
          <w:szCs w:val="23"/>
        </w:rPr>
        <w:t>exhibitions such</w:t>
      </w:r>
      <w:r w:rsidR="00E61650" w:rsidRPr="003F575A">
        <w:rPr>
          <w:rFonts w:cstheme="minorHAnsi"/>
          <w:sz w:val="23"/>
          <w:szCs w:val="23"/>
        </w:rPr>
        <w:t xml:space="preserve"> as</w:t>
      </w:r>
      <w:r w:rsidR="00217432" w:rsidRPr="003F575A">
        <w:rPr>
          <w:rFonts w:cstheme="minorHAnsi"/>
          <w:sz w:val="23"/>
          <w:szCs w:val="23"/>
        </w:rPr>
        <w:t xml:space="preserve"> </w:t>
      </w:r>
      <w:r w:rsidR="00E61650" w:rsidRPr="003F575A">
        <w:rPr>
          <w:rFonts w:cstheme="minorHAnsi"/>
          <w:sz w:val="23"/>
          <w:szCs w:val="23"/>
        </w:rPr>
        <w:t xml:space="preserve">the </w:t>
      </w:r>
      <w:r w:rsidR="00E61650" w:rsidRPr="003F575A">
        <w:rPr>
          <w:rFonts w:cstheme="minorHAnsi"/>
          <w:i/>
          <w:sz w:val="23"/>
          <w:szCs w:val="23"/>
        </w:rPr>
        <w:t xml:space="preserve">Salon des Indépendants </w:t>
      </w:r>
      <w:r w:rsidR="00E61650" w:rsidRPr="003F575A">
        <w:rPr>
          <w:rFonts w:cstheme="minorHAnsi"/>
          <w:sz w:val="23"/>
          <w:szCs w:val="23"/>
        </w:rPr>
        <w:t>and</w:t>
      </w:r>
      <w:r w:rsidR="00217432" w:rsidRPr="003F575A">
        <w:rPr>
          <w:rFonts w:cstheme="minorHAnsi"/>
          <w:sz w:val="23"/>
          <w:szCs w:val="23"/>
        </w:rPr>
        <w:t xml:space="preserve"> </w:t>
      </w:r>
      <w:r w:rsidR="002B2004" w:rsidRPr="003F575A">
        <w:rPr>
          <w:rFonts w:cstheme="minorHAnsi"/>
          <w:i/>
          <w:sz w:val="23"/>
          <w:szCs w:val="23"/>
        </w:rPr>
        <w:t>La Section d’Or</w:t>
      </w:r>
      <w:r w:rsidR="00FB1BD5" w:rsidRPr="003F575A">
        <w:rPr>
          <w:rFonts w:cstheme="minorHAnsi"/>
          <w:sz w:val="23"/>
          <w:szCs w:val="23"/>
        </w:rPr>
        <w:t xml:space="preserve">, </w:t>
      </w:r>
      <w:r w:rsidR="00801494" w:rsidRPr="003F575A">
        <w:rPr>
          <w:rFonts w:cstheme="minorHAnsi"/>
          <w:sz w:val="23"/>
          <w:szCs w:val="23"/>
        </w:rPr>
        <w:t xml:space="preserve">where he exhibited </w:t>
      </w:r>
      <w:r w:rsidR="003756F1" w:rsidRPr="003F575A">
        <w:rPr>
          <w:rFonts w:cstheme="minorHAnsi"/>
          <w:i/>
          <w:sz w:val="23"/>
          <w:szCs w:val="23"/>
        </w:rPr>
        <w:t>Man in the Café</w:t>
      </w:r>
      <w:r w:rsidR="003756F1" w:rsidRPr="003F575A">
        <w:rPr>
          <w:rFonts w:cstheme="minorHAnsi"/>
          <w:sz w:val="23"/>
          <w:szCs w:val="23"/>
        </w:rPr>
        <w:t xml:space="preserve"> </w:t>
      </w:r>
      <w:r w:rsidR="00D96C7A" w:rsidRPr="003F575A">
        <w:rPr>
          <w:rFonts w:cstheme="minorHAnsi"/>
          <w:sz w:val="23"/>
          <w:szCs w:val="23"/>
        </w:rPr>
        <w:t>(Philadelphia Museum of Art</w:t>
      </w:r>
      <w:r w:rsidR="009B367F" w:rsidRPr="003F575A">
        <w:rPr>
          <w:rFonts w:cstheme="minorHAnsi"/>
          <w:sz w:val="23"/>
          <w:szCs w:val="23"/>
        </w:rPr>
        <w:t>, Philadelphia</w:t>
      </w:r>
      <w:r w:rsidR="00D96C7A" w:rsidRPr="003F575A">
        <w:rPr>
          <w:rFonts w:cstheme="minorHAnsi"/>
          <w:sz w:val="23"/>
          <w:szCs w:val="23"/>
        </w:rPr>
        <w:t xml:space="preserve">) </w:t>
      </w:r>
      <w:r w:rsidR="00801494" w:rsidRPr="003F575A">
        <w:rPr>
          <w:rFonts w:cstheme="minorHAnsi"/>
          <w:sz w:val="23"/>
          <w:szCs w:val="23"/>
        </w:rPr>
        <w:t xml:space="preserve">and </w:t>
      </w:r>
      <w:r w:rsidR="00801494" w:rsidRPr="003F575A">
        <w:rPr>
          <w:rFonts w:cstheme="minorHAnsi"/>
          <w:i/>
          <w:sz w:val="23"/>
          <w:szCs w:val="23"/>
        </w:rPr>
        <w:t>The Watch</w:t>
      </w:r>
      <w:r w:rsidR="00D96C7A" w:rsidRPr="003F575A">
        <w:rPr>
          <w:rFonts w:cstheme="minorHAnsi"/>
          <w:sz w:val="23"/>
          <w:szCs w:val="23"/>
        </w:rPr>
        <w:t xml:space="preserve"> (Private Collection)</w:t>
      </w:r>
      <w:r w:rsidR="00801494" w:rsidRPr="003F575A">
        <w:rPr>
          <w:rFonts w:cstheme="minorHAnsi"/>
          <w:sz w:val="23"/>
          <w:szCs w:val="23"/>
        </w:rPr>
        <w:t xml:space="preserve">. </w:t>
      </w:r>
      <w:r w:rsidR="00BB2122" w:rsidRPr="003F575A">
        <w:rPr>
          <w:rFonts w:cstheme="minorHAnsi"/>
          <w:sz w:val="23"/>
          <w:szCs w:val="23"/>
        </w:rPr>
        <w:t>The</w:t>
      </w:r>
      <w:r w:rsidR="000575DB" w:rsidRPr="003F575A">
        <w:rPr>
          <w:rFonts w:cstheme="minorHAnsi"/>
          <w:sz w:val="23"/>
          <w:szCs w:val="23"/>
        </w:rPr>
        <w:t xml:space="preserve"> artists</w:t>
      </w:r>
      <w:r w:rsidR="00675AF6" w:rsidRPr="003F575A">
        <w:rPr>
          <w:rFonts w:cstheme="minorHAnsi"/>
          <w:sz w:val="23"/>
          <w:szCs w:val="23"/>
        </w:rPr>
        <w:t>, known as the ‘P</w:t>
      </w:r>
      <w:r w:rsidR="009B5EA5" w:rsidRPr="003F575A">
        <w:rPr>
          <w:rFonts w:cstheme="minorHAnsi"/>
          <w:sz w:val="23"/>
          <w:szCs w:val="23"/>
        </w:rPr>
        <w:t>uteaux Group</w:t>
      </w:r>
      <w:r w:rsidR="00675AF6" w:rsidRPr="003F575A">
        <w:rPr>
          <w:rFonts w:cstheme="minorHAnsi"/>
          <w:sz w:val="23"/>
          <w:szCs w:val="23"/>
        </w:rPr>
        <w:t>’ or the ‘S</w:t>
      </w:r>
      <w:r w:rsidR="009B5EA5" w:rsidRPr="003F575A">
        <w:rPr>
          <w:rFonts w:cstheme="minorHAnsi"/>
          <w:sz w:val="23"/>
          <w:szCs w:val="23"/>
        </w:rPr>
        <w:t>alon Cubists</w:t>
      </w:r>
      <w:r w:rsidR="00675AF6" w:rsidRPr="003F575A">
        <w:rPr>
          <w:rFonts w:cstheme="minorHAnsi"/>
          <w:sz w:val="23"/>
          <w:szCs w:val="23"/>
        </w:rPr>
        <w:t>’,</w:t>
      </w:r>
      <w:r w:rsidR="000575DB" w:rsidRPr="003F575A">
        <w:rPr>
          <w:rFonts w:cstheme="minorHAnsi"/>
          <w:sz w:val="23"/>
          <w:szCs w:val="23"/>
        </w:rPr>
        <w:t xml:space="preserve"> </w:t>
      </w:r>
      <w:r w:rsidR="00675AF6" w:rsidRPr="003F575A">
        <w:rPr>
          <w:rFonts w:cstheme="minorHAnsi"/>
          <w:sz w:val="23"/>
          <w:szCs w:val="23"/>
        </w:rPr>
        <w:t>who organised the exhibition</w:t>
      </w:r>
      <w:r w:rsidR="005067B8" w:rsidRPr="003F575A">
        <w:rPr>
          <w:rFonts w:cstheme="minorHAnsi"/>
          <w:sz w:val="23"/>
          <w:szCs w:val="23"/>
        </w:rPr>
        <w:t>,</w:t>
      </w:r>
      <w:r w:rsidR="00675AF6" w:rsidRPr="003F575A">
        <w:rPr>
          <w:rFonts w:cstheme="minorHAnsi"/>
          <w:sz w:val="23"/>
          <w:szCs w:val="23"/>
        </w:rPr>
        <w:t xml:space="preserve"> </w:t>
      </w:r>
      <w:r w:rsidR="000575DB" w:rsidRPr="003F575A">
        <w:rPr>
          <w:rFonts w:cstheme="minorHAnsi"/>
          <w:sz w:val="23"/>
          <w:szCs w:val="23"/>
        </w:rPr>
        <w:t>shared an interest in mathematics and would frequently</w:t>
      </w:r>
      <w:r w:rsidR="00BB2122" w:rsidRPr="003F575A">
        <w:rPr>
          <w:rFonts w:cstheme="minorHAnsi"/>
          <w:sz w:val="23"/>
          <w:szCs w:val="23"/>
        </w:rPr>
        <w:t xml:space="preserve"> meet</w:t>
      </w:r>
      <w:r w:rsidR="000575DB" w:rsidRPr="003F575A">
        <w:rPr>
          <w:rFonts w:cstheme="minorHAnsi"/>
          <w:sz w:val="23"/>
          <w:szCs w:val="23"/>
        </w:rPr>
        <w:t xml:space="preserve"> at their suburban studios in Courbevoie and Puteaux</w:t>
      </w:r>
      <w:r w:rsidR="00BB2122" w:rsidRPr="003F575A">
        <w:rPr>
          <w:rFonts w:cstheme="minorHAnsi"/>
          <w:sz w:val="23"/>
          <w:szCs w:val="23"/>
        </w:rPr>
        <w:t xml:space="preserve">. </w:t>
      </w:r>
      <w:r w:rsidR="009B5EA5" w:rsidRPr="003F575A">
        <w:rPr>
          <w:rFonts w:cstheme="minorHAnsi"/>
          <w:sz w:val="23"/>
          <w:szCs w:val="23"/>
        </w:rPr>
        <w:t>A</w:t>
      </w:r>
      <w:r w:rsidR="00321654" w:rsidRPr="003F575A">
        <w:rPr>
          <w:rFonts w:cstheme="minorHAnsi"/>
          <w:sz w:val="23"/>
          <w:szCs w:val="23"/>
        </w:rPr>
        <w:t>t this time</w:t>
      </w:r>
      <w:r w:rsidR="000575DB" w:rsidRPr="003F575A">
        <w:rPr>
          <w:rFonts w:cstheme="minorHAnsi"/>
          <w:sz w:val="23"/>
          <w:szCs w:val="23"/>
        </w:rPr>
        <w:t xml:space="preserve"> Gris was most preoccupied with geometrical composit</w:t>
      </w:r>
      <w:r w:rsidR="00321654" w:rsidRPr="003F575A">
        <w:rPr>
          <w:rFonts w:cstheme="minorHAnsi"/>
          <w:sz w:val="23"/>
          <w:szCs w:val="23"/>
        </w:rPr>
        <w:t>ion</w:t>
      </w:r>
      <w:r w:rsidR="00BB2122" w:rsidRPr="003F575A">
        <w:rPr>
          <w:rFonts w:cstheme="minorHAnsi"/>
          <w:sz w:val="23"/>
          <w:szCs w:val="23"/>
        </w:rPr>
        <w:t>s, regularity</w:t>
      </w:r>
      <w:r w:rsidR="009B5EA5" w:rsidRPr="003F575A">
        <w:rPr>
          <w:rFonts w:cstheme="minorHAnsi"/>
          <w:sz w:val="23"/>
          <w:szCs w:val="23"/>
        </w:rPr>
        <w:t>,</w:t>
      </w:r>
      <w:r w:rsidR="00BB2122" w:rsidRPr="003F575A">
        <w:rPr>
          <w:rFonts w:cstheme="minorHAnsi"/>
          <w:sz w:val="23"/>
          <w:szCs w:val="23"/>
        </w:rPr>
        <w:t xml:space="preserve"> and precision.</w:t>
      </w:r>
    </w:p>
    <w:p w14:paraId="480B8517" w14:textId="77777777" w:rsidR="00336E2F" w:rsidRPr="003F575A" w:rsidRDefault="00B87A21" w:rsidP="00675AF6">
      <w:pPr>
        <w:spacing w:after="0" w:line="480" w:lineRule="auto"/>
        <w:ind w:firstLine="720"/>
        <w:jc w:val="both"/>
        <w:rPr>
          <w:rFonts w:cstheme="minorHAnsi"/>
          <w:sz w:val="23"/>
          <w:szCs w:val="23"/>
        </w:rPr>
      </w:pPr>
      <w:r w:rsidRPr="003F575A">
        <w:rPr>
          <w:rFonts w:cstheme="minorHAnsi"/>
          <w:sz w:val="23"/>
          <w:szCs w:val="23"/>
        </w:rPr>
        <w:t xml:space="preserve">In 1913, Gris </w:t>
      </w:r>
      <w:r w:rsidR="00967DA4" w:rsidRPr="003F575A">
        <w:rPr>
          <w:rFonts w:cstheme="minorHAnsi"/>
          <w:sz w:val="23"/>
          <w:szCs w:val="23"/>
        </w:rPr>
        <w:t>signed a contract</w:t>
      </w:r>
      <w:r w:rsidR="00F2681E" w:rsidRPr="003F575A">
        <w:rPr>
          <w:rFonts w:cstheme="minorHAnsi"/>
          <w:sz w:val="23"/>
          <w:szCs w:val="23"/>
        </w:rPr>
        <w:t xml:space="preserve"> </w:t>
      </w:r>
      <w:r w:rsidR="00D849B8" w:rsidRPr="003F575A">
        <w:rPr>
          <w:rFonts w:cstheme="minorHAnsi"/>
          <w:sz w:val="23"/>
          <w:szCs w:val="23"/>
        </w:rPr>
        <w:t xml:space="preserve">with </w:t>
      </w:r>
      <w:r w:rsidR="00F2681E" w:rsidRPr="003F575A">
        <w:rPr>
          <w:rFonts w:cstheme="minorHAnsi"/>
          <w:sz w:val="23"/>
          <w:szCs w:val="23"/>
        </w:rPr>
        <w:t xml:space="preserve">the art dealer </w:t>
      </w:r>
      <w:r w:rsidR="00F247D0" w:rsidRPr="003F575A">
        <w:rPr>
          <w:rFonts w:cstheme="minorHAnsi"/>
          <w:sz w:val="23"/>
          <w:szCs w:val="23"/>
        </w:rPr>
        <w:t xml:space="preserve">Daniel-Henry </w:t>
      </w:r>
      <w:r w:rsidR="00927E14" w:rsidRPr="003F575A">
        <w:rPr>
          <w:rFonts w:cstheme="minorHAnsi"/>
          <w:sz w:val="23"/>
          <w:szCs w:val="23"/>
        </w:rPr>
        <w:t>K</w:t>
      </w:r>
      <w:r w:rsidR="009B5EA5" w:rsidRPr="003F575A">
        <w:rPr>
          <w:rFonts w:cstheme="minorHAnsi"/>
          <w:sz w:val="23"/>
          <w:szCs w:val="23"/>
        </w:rPr>
        <w:t>ahnweiler</w:t>
      </w:r>
      <w:r w:rsidR="00217432" w:rsidRPr="003F575A">
        <w:rPr>
          <w:rFonts w:cstheme="minorHAnsi"/>
          <w:sz w:val="23"/>
          <w:szCs w:val="23"/>
        </w:rPr>
        <w:t xml:space="preserve"> </w:t>
      </w:r>
      <w:r w:rsidR="00967DA4" w:rsidRPr="003F575A">
        <w:rPr>
          <w:rFonts w:cstheme="minorHAnsi"/>
          <w:sz w:val="23"/>
          <w:szCs w:val="23"/>
        </w:rPr>
        <w:t xml:space="preserve">and subsequently became a full-time artist, working principally, at this time, in the medium of </w:t>
      </w:r>
      <w:r w:rsidR="00D849B8" w:rsidRPr="003F575A">
        <w:rPr>
          <w:rFonts w:cstheme="minorHAnsi"/>
          <w:i/>
          <w:sz w:val="23"/>
          <w:szCs w:val="23"/>
        </w:rPr>
        <w:t>papier collé</w:t>
      </w:r>
      <w:r w:rsidR="00D849B8" w:rsidRPr="003F575A">
        <w:rPr>
          <w:rFonts w:cstheme="minorHAnsi"/>
          <w:sz w:val="23"/>
          <w:szCs w:val="23"/>
        </w:rPr>
        <w:t>. R</w:t>
      </w:r>
      <w:r w:rsidR="00F556A0" w:rsidRPr="003F575A">
        <w:rPr>
          <w:rFonts w:cstheme="minorHAnsi"/>
          <w:sz w:val="23"/>
          <w:szCs w:val="23"/>
          <w:shd w:val="clear" w:color="auto" w:fill="FFFFFF"/>
        </w:rPr>
        <w:t>ich in</w:t>
      </w:r>
      <w:r w:rsidR="00DA65CF" w:rsidRPr="003F575A">
        <w:rPr>
          <w:rFonts w:cstheme="minorHAnsi"/>
          <w:sz w:val="23"/>
          <w:szCs w:val="23"/>
          <w:shd w:val="clear" w:color="auto" w:fill="FFFFFF"/>
        </w:rPr>
        <w:t xml:space="preserve"> colour and</w:t>
      </w:r>
      <w:r w:rsidR="00F556A0" w:rsidRPr="003F575A">
        <w:rPr>
          <w:rFonts w:cstheme="minorHAnsi"/>
          <w:sz w:val="23"/>
          <w:szCs w:val="23"/>
          <w:shd w:val="clear" w:color="auto" w:fill="FFFFFF"/>
        </w:rPr>
        <w:t xml:space="preserve"> detail</w:t>
      </w:r>
      <w:r w:rsidR="007836B4" w:rsidRPr="003F575A">
        <w:rPr>
          <w:rFonts w:cstheme="minorHAnsi"/>
          <w:sz w:val="23"/>
          <w:szCs w:val="23"/>
          <w:shd w:val="clear" w:color="auto" w:fill="FFFFFF"/>
        </w:rPr>
        <w:t>,</w:t>
      </w:r>
      <w:r w:rsidR="00DA65CF" w:rsidRPr="003F575A">
        <w:rPr>
          <w:rFonts w:cstheme="minorHAnsi"/>
          <w:sz w:val="23"/>
          <w:szCs w:val="23"/>
          <w:shd w:val="clear" w:color="auto" w:fill="FFFFFF"/>
        </w:rPr>
        <w:t xml:space="preserve"> his collages contain </w:t>
      </w:r>
      <w:r w:rsidR="008F698D" w:rsidRPr="003F575A">
        <w:rPr>
          <w:rFonts w:cstheme="minorHAnsi"/>
          <w:sz w:val="23"/>
          <w:szCs w:val="23"/>
          <w:shd w:val="clear" w:color="auto" w:fill="FFFFFF"/>
        </w:rPr>
        <w:t xml:space="preserve">the </w:t>
      </w:r>
      <w:r w:rsidR="008F698D" w:rsidRPr="003F575A">
        <w:rPr>
          <w:rFonts w:cstheme="minorHAnsi"/>
          <w:sz w:val="23"/>
          <w:szCs w:val="23"/>
        </w:rPr>
        <w:t xml:space="preserve">contradictions and puns so common </w:t>
      </w:r>
      <w:r w:rsidR="00967DA4" w:rsidRPr="003F575A">
        <w:rPr>
          <w:rFonts w:cstheme="minorHAnsi"/>
          <w:sz w:val="23"/>
          <w:szCs w:val="23"/>
        </w:rPr>
        <w:t>to</w:t>
      </w:r>
      <w:r w:rsidR="008F698D" w:rsidRPr="003F575A">
        <w:rPr>
          <w:rFonts w:cstheme="minorHAnsi"/>
          <w:sz w:val="23"/>
          <w:szCs w:val="23"/>
        </w:rPr>
        <w:t xml:space="preserve"> Cubist collage</w:t>
      </w:r>
      <w:r w:rsidR="00967DA4" w:rsidRPr="003F575A">
        <w:rPr>
          <w:rFonts w:cstheme="minorHAnsi"/>
          <w:sz w:val="23"/>
          <w:szCs w:val="23"/>
        </w:rPr>
        <w:t xml:space="preserve"> as well as an</w:t>
      </w:r>
      <w:r w:rsidR="00DA65CF" w:rsidRPr="003F575A">
        <w:rPr>
          <w:rFonts w:cstheme="minorHAnsi"/>
          <w:sz w:val="23"/>
          <w:szCs w:val="23"/>
        </w:rPr>
        <w:t xml:space="preserve"> inventive </w:t>
      </w:r>
      <w:r w:rsidR="00D849B8" w:rsidRPr="003F575A">
        <w:rPr>
          <w:rFonts w:cstheme="minorHAnsi"/>
          <w:sz w:val="23"/>
          <w:szCs w:val="23"/>
        </w:rPr>
        <w:t>incorporation of texts</w:t>
      </w:r>
      <w:r w:rsidR="000D4864" w:rsidRPr="003F575A">
        <w:rPr>
          <w:rFonts w:cstheme="minorHAnsi"/>
          <w:sz w:val="23"/>
          <w:szCs w:val="23"/>
        </w:rPr>
        <w:t xml:space="preserve">. </w:t>
      </w:r>
      <w:r w:rsidR="00967DA4" w:rsidRPr="003F575A">
        <w:rPr>
          <w:rFonts w:cstheme="minorHAnsi"/>
          <w:sz w:val="23"/>
          <w:szCs w:val="23"/>
        </w:rPr>
        <w:t>Excellent examples include</w:t>
      </w:r>
      <w:r w:rsidR="00DA65CF" w:rsidRPr="003F575A">
        <w:rPr>
          <w:rFonts w:cstheme="minorHAnsi"/>
          <w:sz w:val="23"/>
          <w:szCs w:val="23"/>
        </w:rPr>
        <w:t xml:space="preserve"> </w:t>
      </w:r>
      <w:r w:rsidR="00DA65CF" w:rsidRPr="003F575A">
        <w:rPr>
          <w:rFonts w:cstheme="minorHAnsi"/>
          <w:i/>
          <w:sz w:val="23"/>
          <w:szCs w:val="23"/>
        </w:rPr>
        <w:t>The Table</w:t>
      </w:r>
      <w:r w:rsidR="00DA65CF" w:rsidRPr="003F575A">
        <w:rPr>
          <w:rFonts w:cstheme="minorHAnsi"/>
          <w:sz w:val="23"/>
          <w:szCs w:val="23"/>
        </w:rPr>
        <w:t xml:space="preserve"> </w:t>
      </w:r>
      <w:r w:rsidR="008638CC" w:rsidRPr="003F575A">
        <w:rPr>
          <w:rFonts w:cstheme="minorHAnsi"/>
          <w:sz w:val="23"/>
          <w:szCs w:val="23"/>
        </w:rPr>
        <w:t>(Philadelphia Museum of Art</w:t>
      </w:r>
      <w:r w:rsidR="009B367F" w:rsidRPr="003F575A">
        <w:rPr>
          <w:rFonts w:cstheme="minorHAnsi"/>
          <w:sz w:val="23"/>
          <w:szCs w:val="23"/>
        </w:rPr>
        <w:t>, Philadelphia</w:t>
      </w:r>
      <w:r w:rsidR="008638CC" w:rsidRPr="003F575A">
        <w:rPr>
          <w:rFonts w:cstheme="minorHAnsi"/>
          <w:sz w:val="23"/>
          <w:szCs w:val="23"/>
        </w:rPr>
        <w:t xml:space="preserve">) </w:t>
      </w:r>
      <w:r w:rsidR="00DA65CF" w:rsidRPr="003F575A">
        <w:rPr>
          <w:rFonts w:cstheme="minorHAnsi"/>
          <w:sz w:val="23"/>
          <w:szCs w:val="23"/>
        </w:rPr>
        <w:t xml:space="preserve">and </w:t>
      </w:r>
      <w:r w:rsidR="008638CC" w:rsidRPr="003F575A">
        <w:rPr>
          <w:rFonts w:cstheme="minorHAnsi"/>
          <w:i/>
          <w:sz w:val="23"/>
          <w:szCs w:val="23"/>
        </w:rPr>
        <w:t xml:space="preserve">The Bottle of Anis del Mono </w:t>
      </w:r>
      <w:r w:rsidR="008638CC" w:rsidRPr="003F575A">
        <w:rPr>
          <w:rFonts w:cstheme="minorHAnsi"/>
          <w:sz w:val="23"/>
          <w:szCs w:val="23"/>
        </w:rPr>
        <w:t>(Museo Nacional Centro de Arte Reina Sofía, Madrid)</w:t>
      </w:r>
      <w:r w:rsidR="00D849B8" w:rsidRPr="003F575A">
        <w:rPr>
          <w:rFonts w:cstheme="minorHAnsi"/>
          <w:sz w:val="23"/>
          <w:szCs w:val="23"/>
        </w:rPr>
        <w:t xml:space="preserve">. </w:t>
      </w:r>
    </w:p>
    <w:p w14:paraId="7CFDB099" w14:textId="77777777" w:rsidR="00FB1BD5" w:rsidRPr="003F575A" w:rsidRDefault="00336E2F" w:rsidP="00FB1BD5">
      <w:pPr>
        <w:spacing w:after="0" w:line="480" w:lineRule="auto"/>
        <w:ind w:firstLine="720"/>
        <w:jc w:val="both"/>
        <w:rPr>
          <w:rFonts w:cstheme="minorHAnsi"/>
          <w:sz w:val="23"/>
          <w:szCs w:val="23"/>
        </w:rPr>
      </w:pPr>
      <w:r w:rsidRPr="003F575A">
        <w:rPr>
          <w:rFonts w:cstheme="minorHAnsi"/>
          <w:i/>
          <w:sz w:val="23"/>
          <w:szCs w:val="23"/>
        </w:rPr>
        <w:t>The Table</w:t>
      </w:r>
      <w:r w:rsidRPr="003F575A">
        <w:rPr>
          <w:rFonts w:cstheme="minorHAnsi"/>
          <w:sz w:val="23"/>
          <w:szCs w:val="23"/>
        </w:rPr>
        <w:t>,</w:t>
      </w:r>
      <w:r w:rsidR="001242E2" w:rsidRPr="003F575A">
        <w:rPr>
          <w:rFonts w:cstheme="minorHAnsi"/>
          <w:sz w:val="23"/>
          <w:szCs w:val="23"/>
        </w:rPr>
        <w:t xml:space="preserve"> for example,</w:t>
      </w:r>
      <w:r w:rsidRPr="003F575A">
        <w:rPr>
          <w:rFonts w:cstheme="minorHAnsi"/>
          <w:sz w:val="23"/>
          <w:szCs w:val="23"/>
        </w:rPr>
        <w:t xml:space="preserve"> created during the height of his </w:t>
      </w:r>
      <w:r w:rsidRPr="003F575A">
        <w:rPr>
          <w:rFonts w:cstheme="minorHAnsi"/>
          <w:i/>
          <w:sz w:val="23"/>
          <w:szCs w:val="23"/>
        </w:rPr>
        <w:t>papier collé</w:t>
      </w:r>
      <w:r w:rsidRPr="003F575A">
        <w:rPr>
          <w:rFonts w:cstheme="minorHAnsi"/>
          <w:sz w:val="23"/>
          <w:szCs w:val="23"/>
        </w:rPr>
        <w:t xml:space="preserve"> period, presents us with a </w:t>
      </w:r>
      <w:r w:rsidR="00BE0690" w:rsidRPr="003F575A">
        <w:rPr>
          <w:rFonts w:cstheme="minorHAnsi"/>
          <w:sz w:val="23"/>
          <w:szCs w:val="23"/>
        </w:rPr>
        <w:t>well-balanced</w:t>
      </w:r>
      <w:r w:rsidRPr="003F575A">
        <w:rPr>
          <w:rFonts w:cstheme="minorHAnsi"/>
          <w:sz w:val="23"/>
          <w:szCs w:val="23"/>
        </w:rPr>
        <w:t xml:space="preserve"> amalgamation of the various compositional techniques that crop up in his other </w:t>
      </w:r>
      <w:r w:rsidRPr="003F575A">
        <w:rPr>
          <w:rFonts w:cstheme="minorHAnsi"/>
          <w:i/>
          <w:sz w:val="23"/>
          <w:szCs w:val="23"/>
        </w:rPr>
        <w:t>papiers collés</w:t>
      </w:r>
      <w:r w:rsidR="009B5EA5" w:rsidRPr="003F575A">
        <w:rPr>
          <w:rFonts w:cstheme="minorHAnsi"/>
          <w:sz w:val="23"/>
          <w:szCs w:val="23"/>
        </w:rPr>
        <w:t>:</w:t>
      </w:r>
      <w:r w:rsidRPr="003F575A">
        <w:rPr>
          <w:rFonts w:cstheme="minorHAnsi"/>
          <w:sz w:val="23"/>
          <w:szCs w:val="23"/>
        </w:rPr>
        <w:t xml:space="preserve"> controlled arrangements of both curved and straight intersecting lines, lines which have a clear and very definite function; overlapping, partially transparent planes; varying perspectives; carefully chosen and restricted palettes of colours; papers pasted neatly onto the canvas; and charcoaled outlines of, and around objects. Despite </w:t>
      </w:r>
      <w:r w:rsidRPr="003F575A">
        <w:rPr>
          <w:rFonts w:cstheme="minorHAnsi"/>
          <w:i/>
          <w:sz w:val="23"/>
          <w:szCs w:val="23"/>
        </w:rPr>
        <w:t>The Table</w:t>
      </w:r>
      <w:r w:rsidRPr="003F575A">
        <w:rPr>
          <w:rFonts w:cstheme="minorHAnsi"/>
          <w:sz w:val="23"/>
          <w:szCs w:val="23"/>
        </w:rPr>
        <w:t xml:space="preserve">’s seemingly complicated pictorial structure, when compared with a Picasso or Braque </w:t>
      </w:r>
      <w:r w:rsidRPr="003F575A">
        <w:rPr>
          <w:rFonts w:cstheme="minorHAnsi"/>
          <w:i/>
          <w:sz w:val="23"/>
          <w:szCs w:val="23"/>
        </w:rPr>
        <w:t xml:space="preserve">papier </w:t>
      </w:r>
      <w:r w:rsidR="00BE0690" w:rsidRPr="003F575A">
        <w:rPr>
          <w:rFonts w:cstheme="minorHAnsi"/>
          <w:i/>
          <w:sz w:val="23"/>
          <w:szCs w:val="23"/>
        </w:rPr>
        <w:t>collé</w:t>
      </w:r>
      <w:r w:rsidR="00BE0690" w:rsidRPr="003F575A">
        <w:rPr>
          <w:rFonts w:cstheme="minorHAnsi"/>
          <w:sz w:val="23"/>
          <w:szCs w:val="23"/>
        </w:rPr>
        <w:t xml:space="preserve">, </w:t>
      </w:r>
      <w:r w:rsidRPr="003F575A">
        <w:rPr>
          <w:rFonts w:cstheme="minorHAnsi"/>
          <w:sz w:val="23"/>
          <w:szCs w:val="23"/>
        </w:rPr>
        <w:t xml:space="preserve">the work oozes with clarity and order. </w:t>
      </w:r>
      <w:r w:rsidR="00BE0690" w:rsidRPr="003F575A">
        <w:rPr>
          <w:rFonts w:cstheme="minorHAnsi"/>
          <w:sz w:val="23"/>
          <w:szCs w:val="23"/>
        </w:rPr>
        <w:t>Gris once wrote i</w:t>
      </w:r>
      <w:r w:rsidRPr="003F575A">
        <w:rPr>
          <w:rFonts w:cstheme="minorHAnsi"/>
          <w:sz w:val="23"/>
          <w:szCs w:val="23"/>
        </w:rPr>
        <w:t xml:space="preserve">n a letter to Kahnweiler, ‘My mind is too precise to allow me to tone down a blue or twist a straight line...One must after all paint as one is oneself.’ </w:t>
      </w:r>
    </w:p>
    <w:p w14:paraId="2B6CD758" w14:textId="77777777" w:rsidR="002C41F6" w:rsidRPr="003F575A" w:rsidRDefault="000C6C61" w:rsidP="00FB1BD5">
      <w:pPr>
        <w:spacing w:after="0" w:line="480" w:lineRule="auto"/>
        <w:ind w:firstLine="720"/>
        <w:jc w:val="both"/>
        <w:rPr>
          <w:rFonts w:cstheme="minorHAnsi"/>
          <w:sz w:val="23"/>
          <w:szCs w:val="23"/>
        </w:rPr>
      </w:pPr>
      <w:r w:rsidRPr="003F575A">
        <w:rPr>
          <w:rFonts w:cstheme="minorHAnsi"/>
          <w:sz w:val="23"/>
          <w:szCs w:val="23"/>
        </w:rPr>
        <w:lastRenderedPageBreak/>
        <w:t xml:space="preserve">Due to the outbreak of World War </w:t>
      </w:r>
      <w:r w:rsidR="00D57303" w:rsidRPr="003F575A">
        <w:rPr>
          <w:rFonts w:cstheme="minorHAnsi"/>
          <w:sz w:val="23"/>
          <w:szCs w:val="23"/>
        </w:rPr>
        <w:t>I</w:t>
      </w:r>
      <w:r w:rsidRPr="003F575A">
        <w:rPr>
          <w:rFonts w:cstheme="minorHAnsi"/>
          <w:sz w:val="23"/>
          <w:szCs w:val="23"/>
        </w:rPr>
        <w:t xml:space="preserve">, </w:t>
      </w:r>
      <w:r w:rsidR="00927E14" w:rsidRPr="003F575A">
        <w:rPr>
          <w:rFonts w:cstheme="minorHAnsi"/>
          <w:sz w:val="23"/>
          <w:szCs w:val="23"/>
        </w:rPr>
        <w:t xml:space="preserve">Kahnweiler </w:t>
      </w:r>
      <w:r w:rsidRPr="003F575A">
        <w:rPr>
          <w:rFonts w:cstheme="minorHAnsi"/>
          <w:sz w:val="23"/>
          <w:szCs w:val="23"/>
        </w:rPr>
        <w:t>was forced</w:t>
      </w:r>
      <w:r w:rsidR="00927E14" w:rsidRPr="003F575A">
        <w:rPr>
          <w:rFonts w:cstheme="minorHAnsi"/>
          <w:sz w:val="23"/>
          <w:szCs w:val="23"/>
        </w:rPr>
        <w:t xml:space="preserve"> to flee France </w:t>
      </w:r>
      <w:r w:rsidRPr="003F575A">
        <w:rPr>
          <w:rFonts w:cstheme="minorHAnsi"/>
          <w:sz w:val="23"/>
          <w:szCs w:val="23"/>
        </w:rPr>
        <w:t>in 1914</w:t>
      </w:r>
      <w:r w:rsidR="00927E14" w:rsidRPr="003F575A">
        <w:rPr>
          <w:rFonts w:cstheme="minorHAnsi"/>
          <w:sz w:val="23"/>
          <w:szCs w:val="23"/>
        </w:rPr>
        <w:t xml:space="preserve"> </w:t>
      </w:r>
      <w:r w:rsidR="00E72B30" w:rsidRPr="003F575A">
        <w:rPr>
          <w:rFonts w:cstheme="minorHAnsi"/>
          <w:sz w:val="23"/>
          <w:szCs w:val="23"/>
        </w:rPr>
        <w:t xml:space="preserve">leaving </w:t>
      </w:r>
      <w:r w:rsidR="00927E14" w:rsidRPr="003F575A">
        <w:rPr>
          <w:rFonts w:cstheme="minorHAnsi"/>
          <w:sz w:val="23"/>
          <w:szCs w:val="23"/>
        </w:rPr>
        <w:t>Gr</w:t>
      </w:r>
      <w:r w:rsidR="00E72B30" w:rsidRPr="003F575A">
        <w:rPr>
          <w:rFonts w:cstheme="minorHAnsi"/>
          <w:sz w:val="23"/>
          <w:szCs w:val="23"/>
        </w:rPr>
        <w:t xml:space="preserve">is </w:t>
      </w:r>
      <w:r w:rsidR="00927E14" w:rsidRPr="003F575A">
        <w:rPr>
          <w:rFonts w:cstheme="minorHAnsi"/>
          <w:sz w:val="23"/>
          <w:szCs w:val="23"/>
        </w:rPr>
        <w:t>in much financial difficulty</w:t>
      </w:r>
      <w:r w:rsidR="002C41F6" w:rsidRPr="003F575A">
        <w:rPr>
          <w:rFonts w:cstheme="minorHAnsi"/>
          <w:sz w:val="23"/>
          <w:szCs w:val="23"/>
        </w:rPr>
        <w:t>,</w:t>
      </w:r>
      <w:r w:rsidR="00927E14" w:rsidRPr="003F575A">
        <w:rPr>
          <w:rFonts w:cstheme="minorHAnsi"/>
          <w:sz w:val="23"/>
          <w:szCs w:val="23"/>
        </w:rPr>
        <w:t xml:space="preserve"> and so </w:t>
      </w:r>
      <w:r w:rsidRPr="003F575A">
        <w:rPr>
          <w:rFonts w:cstheme="minorHAnsi"/>
          <w:sz w:val="23"/>
          <w:szCs w:val="23"/>
        </w:rPr>
        <w:t>i</w:t>
      </w:r>
      <w:r w:rsidR="00927E14" w:rsidRPr="003F575A">
        <w:rPr>
          <w:rFonts w:cstheme="minorHAnsi"/>
          <w:sz w:val="23"/>
          <w:szCs w:val="23"/>
        </w:rPr>
        <w:t>n 1916, Gris signed a contract with Léonce R</w:t>
      </w:r>
      <w:r w:rsidR="009B5EA5" w:rsidRPr="003F575A">
        <w:rPr>
          <w:rFonts w:cstheme="minorHAnsi"/>
          <w:sz w:val="23"/>
          <w:szCs w:val="23"/>
        </w:rPr>
        <w:t>osenberg</w:t>
      </w:r>
      <w:r w:rsidR="00927E14" w:rsidRPr="003F575A">
        <w:rPr>
          <w:rFonts w:cstheme="minorHAnsi"/>
          <w:sz w:val="23"/>
          <w:szCs w:val="23"/>
        </w:rPr>
        <w:t>.</w:t>
      </w:r>
      <w:r w:rsidR="00635957" w:rsidRPr="003F575A">
        <w:rPr>
          <w:rFonts w:cstheme="minorHAnsi"/>
          <w:sz w:val="23"/>
          <w:szCs w:val="23"/>
        </w:rPr>
        <w:t xml:space="preserve"> </w:t>
      </w:r>
      <w:r w:rsidR="009B5EA5" w:rsidRPr="003F575A">
        <w:rPr>
          <w:rFonts w:cstheme="minorHAnsi"/>
          <w:sz w:val="23"/>
          <w:szCs w:val="23"/>
        </w:rPr>
        <w:t>A</w:t>
      </w:r>
      <w:r w:rsidR="002C41F6" w:rsidRPr="003F575A">
        <w:rPr>
          <w:rFonts w:cstheme="minorHAnsi"/>
          <w:sz w:val="23"/>
          <w:szCs w:val="23"/>
        </w:rPr>
        <w:t xml:space="preserve">t Rosenberg's </w:t>
      </w:r>
      <w:r w:rsidR="002C41F6" w:rsidRPr="003F575A">
        <w:rPr>
          <w:rFonts w:cstheme="minorHAnsi"/>
          <w:i/>
          <w:sz w:val="23"/>
          <w:szCs w:val="23"/>
        </w:rPr>
        <w:t>Galerie l'Effort Moderne</w:t>
      </w:r>
      <w:r w:rsidR="009B5EA5" w:rsidRPr="003F575A">
        <w:rPr>
          <w:rFonts w:cstheme="minorHAnsi"/>
          <w:sz w:val="23"/>
          <w:szCs w:val="23"/>
        </w:rPr>
        <w:t>,</w:t>
      </w:r>
      <w:r w:rsidR="002C41F6" w:rsidRPr="003F575A">
        <w:rPr>
          <w:rFonts w:cstheme="minorHAnsi"/>
          <w:sz w:val="23"/>
          <w:szCs w:val="23"/>
        </w:rPr>
        <w:t xml:space="preserve"> </w:t>
      </w:r>
      <w:r w:rsidR="00635957" w:rsidRPr="003F575A">
        <w:rPr>
          <w:rFonts w:cstheme="minorHAnsi"/>
          <w:sz w:val="23"/>
          <w:szCs w:val="23"/>
        </w:rPr>
        <w:t>Gris’ first major solo exhibition</w:t>
      </w:r>
      <w:r w:rsidR="002C41F6" w:rsidRPr="003F575A">
        <w:rPr>
          <w:rFonts w:cstheme="minorHAnsi"/>
          <w:sz w:val="23"/>
          <w:szCs w:val="23"/>
        </w:rPr>
        <w:t xml:space="preserve"> was held </w:t>
      </w:r>
      <w:r w:rsidR="00635957" w:rsidRPr="003F575A">
        <w:rPr>
          <w:rFonts w:cstheme="minorHAnsi"/>
          <w:sz w:val="23"/>
          <w:szCs w:val="23"/>
        </w:rPr>
        <w:t xml:space="preserve">in 1919. </w:t>
      </w:r>
      <w:r w:rsidRPr="003F575A">
        <w:rPr>
          <w:rFonts w:cstheme="minorHAnsi"/>
          <w:sz w:val="23"/>
          <w:szCs w:val="23"/>
        </w:rPr>
        <w:t xml:space="preserve"> Gris was to renew his relationship with</w:t>
      </w:r>
      <w:r w:rsidR="00927E14" w:rsidRPr="003F575A">
        <w:rPr>
          <w:rFonts w:cstheme="minorHAnsi"/>
          <w:sz w:val="23"/>
          <w:szCs w:val="23"/>
        </w:rPr>
        <w:t xml:space="preserve"> Kahnweiler </w:t>
      </w:r>
      <w:r w:rsidRPr="003F575A">
        <w:rPr>
          <w:rFonts w:cstheme="minorHAnsi"/>
          <w:sz w:val="23"/>
          <w:szCs w:val="23"/>
        </w:rPr>
        <w:t xml:space="preserve">in 1920 when he </w:t>
      </w:r>
      <w:r w:rsidR="00927E14" w:rsidRPr="003F575A">
        <w:rPr>
          <w:rFonts w:cstheme="minorHAnsi"/>
          <w:sz w:val="23"/>
          <w:szCs w:val="23"/>
        </w:rPr>
        <w:t xml:space="preserve">returned to Paris </w:t>
      </w:r>
      <w:r w:rsidRPr="003F575A">
        <w:rPr>
          <w:rFonts w:cstheme="minorHAnsi"/>
          <w:sz w:val="23"/>
          <w:szCs w:val="23"/>
        </w:rPr>
        <w:t xml:space="preserve">and subsequently became his dealer again. </w:t>
      </w:r>
    </w:p>
    <w:p w14:paraId="098E04E4" w14:textId="77777777" w:rsidR="00B87A21" w:rsidRPr="003F575A" w:rsidRDefault="006F6C3D" w:rsidP="00FB1BD5">
      <w:pPr>
        <w:spacing w:after="0" w:line="480" w:lineRule="auto"/>
        <w:ind w:firstLine="720"/>
        <w:jc w:val="both"/>
        <w:rPr>
          <w:rFonts w:cstheme="minorHAnsi"/>
          <w:sz w:val="23"/>
          <w:szCs w:val="23"/>
        </w:rPr>
      </w:pPr>
      <w:r w:rsidRPr="003F575A">
        <w:rPr>
          <w:rFonts w:cstheme="minorHAnsi"/>
          <w:sz w:val="23"/>
          <w:szCs w:val="23"/>
        </w:rPr>
        <w:t xml:space="preserve">1916 </w:t>
      </w:r>
      <w:r w:rsidR="001C4698" w:rsidRPr="00F75765">
        <w:rPr>
          <w:rFonts w:cstheme="minorHAnsi"/>
          <w:sz w:val="23"/>
          <w:szCs w:val="23"/>
        </w:rPr>
        <w:t xml:space="preserve">also </w:t>
      </w:r>
      <w:r w:rsidR="000512DA" w:rsidRPr="003F575A">
        <w:rPr>
          <w:rFonts w:cstheme="minorHAnsi"/>
          <w:sz w:val="23"/>
          <w:szCs w:val="23"/>
        </w:rPr>
        <w:t>saw the beginning of</w:t>
      </w:r>
      <w:r w:rsidR="00D53D01" w:rsidRPr="003F575A">
        <w:rPr>
          <w:rFonts w:cstheme="minorHAnsi"/>
          <w:sz w:val="23"/>
          <w:szCs w:val="23"/>
        </w:rPr>
        <w:t xml:space="preserve"> </w:t>
      </w:r>
      <w:r w:rsidR="00FB1BD5" w:rsidRPr="00F75765">
        <w:rPr>
          <w:rFonts w:cstheme="minorHAnsi"/>
          <w:sz w:val="23"/>
          <w:szCs w:val="23"/>
        </w:rPr>
        <w:t>Gris’</w:t>
      </w:r>
      <w:r w:rsidRPr="00F75765">
        <w:rPr>
          <w:rFonts w:cstheme="minorHAnsi"/>
          <w:sz w:val="23"/>
          <w:szCs w:val="23"/>
        </w:rPr>
        <w:t xml:space="preserve"> ‘architectural’</w:t>
      </w:r>
      <w:r w:rsidR="005D04DD" w:rsidRPr="00F75765">
        <w:rPr>
          <w:rFonts w:cstheme="minorHAnsi"/>
          <w:sz w:val="23"/>
          <w:szCs w:val="23"/>
        </w:rPr>
        <w:t xml:space="preserve"> perio</w:t>
      </w:r>
      <w:r w:rsidR="00DA65CF" w:rsidRPr="00F75765">
        <w:rPr>
          <w:rFonts w:cstheme="minorHAnsi"/>
          <w:sz w:val="23"/>
          <w:szCs w:val="23"/>
        </w:rPr>
        <w:t>d</w:t>
      </w:r>
      <w:r w:rsidR="00211221" w:rsidRPr="00F75765">
        <w:rPr>
          <w:rFonts w:cstheme="minorHAnsi"/>
          <w:sz w:val="23"/>
          <w:szCs w:val="23"/>
        </w:rPr>
        <w:t>.</w:t>
      </w:r>
      <w:r w:rsidR="00DA65CF" w:rsidRPr="00F75765">
        <w:rPr>
          <w:rFonts w:cstheme="minorHAnsi"/>
          <w:sz w:val="23"/>
          <w:szCs w:val="23"/>
        </w:rPr>
        <w:t xml:space="preserve"> </w:t>
      </w:r>
      <w:r w:rsidR="00E36F08" w:rsidRPr="00F75765">
        <w:rPr>
          <w:rFonts w:cstheme="minorHAnsi"/>
          <w:sz w:val="23"/>
          <w:szCs w:val="23"/>
        </w:rPr>
        <w:t xml:space="preserve">In paintings such as </w:t>
      </w:r>
      <w:r w:rsidR="008638CC" w:rsidRPr="00F75765">
        <w:rPr>
          <w:rFonts w:cstheme="minorHAnsi"/>
          <w:i/>
          <w:sz w:val="23"/>
          <w:szCs w:val="23"/>
        </w:rPr>
        <w:t>Portrait of M</w:t>
      </w:r>
      <w:r w:rsidR="00E36F08" w:rsidRPr="003F575A">
        <w:rPr>
          <w:rFonts w:cstheme="minorHAnsi"/>
          <w:i/>
          <w:sz w:val="23"/>
          <w:szCs w:val="23"/>
        </w:rPr>
        <w:t xml:space="preserve">adame </w:t>
      </w:r>
      <w:r w:rsidR="008638CC" w:rsidRPr="003F575A">
        <w:rPr>
          <w:rFonts w:cstheme="minorHAnsi"/>
          <w:i/>
          <w:sz w:val="23"/>
          <w:szCs w:val="23"/>
        </w:rPr>
        <w:t>Josette G</w:t>
      </w:r>
      <w:r w:rsidR="00E36F08" w:rsidRPr="003F575A">
        <w:rPr>
          <w:rFonts w:cstheme="minorHAnsi"/>
          <w:i/>
          <w:sz w:val="23"/>
          <w:szCs w:val="23"/>
        </w:rPr>
        <w:t>ris</w:t>
      </w:r>
      <w:r w:rsidR="008638CC" w:rsidRPr="003F575A">
        <w:rPr>
          <w:rFonts w:cstheme="minorHAnsi"/>
          <w:sz w:val="23"/>
          <w:szCs w:val="23"/>
        </w:rPr>
        <w:t xml:space="preserve"> (Museo del Prado</w:t>
      </w:r>
      <w:r w:rsidR="00967DA4" w:rsidRPr="003F575A">
        <w:rPr>
          <w:rFonts w:cstheme="minorHAnsi"/>
          <w:sz w:val="23"/>
          <w:szCs w:val="23"/>
        </w:rPr>
        <w:t>,</w:t>
      </w:r>
      <w:r w:rsidR="008638CC" w:rsidRPr="003F575A">
        <w:rPr>
          <w:rFonts w:cstheme="minorHAnsi"/>
          <w:sz w:val="23"/>
          <w:szCs w:val="23"/>
        </w:rPr>
        <w:t xml:space="preserve"> Madrid)</w:t>
      </w:r>
      <w:r w:rsidR="005D04DD" w:rsidRPr="003F575A">
        <w:rPr>
          <w:rFonts w:cstheme="minorHAnsi"/>
          <w:sz w:val="23"/>
          <w:szCs w:val="23"/>
        </w:rPr>
        <w:t>,</w:t>
      </w:r>
      <w:r w:rsidR="00D047B7" w:rsidRPr="003F575A">
        <w:rPr>
          <w:rFonts w:cstheme="minorHAnsi"/>
          <w:sz w:val="23"/>
          <w:szCs w:val="23"/>
        </w:rPr>
        <w:t xml:space="preserve"> a portrait of his wife,</w:t>
      </w:r>
      <w:r w:rsidR="005D04DD" w:rsidRPr="003F575A">
        <w:rPr>
          <w:rFonts w:cstheme="minorHAnsi"/>
          <w:sz w:val="23"/>
          <w:szCs w:val="23"/>
        </w:rPr>
        <w:t xml:space="preserve"> we see Gris’</w:t>
      </w:r>
      <w:r w:rsidR="00F247D0" w:rsidRPr="003F575A">
        <w:rPr>
          <w:rFonts w:cstheme="minorHAnsi"/>
          <w:sz w:val="23"/>
          <w:szCs w:val="23"/>
        </w:rPr>
        <w:t>s</w:t>
      </w:r>
      <w:r w:rsidR="005D04DD" w:rsidRPr="003F575A">
        <w:rPr>
          <w:rFonts w:cstheme="minorHAnsi"/>
          <w:sz w:val="23"/>
          <w:szCs w:val="23"/>
        </w:rPr>
        <w:t xml:space="preserve"> </w:t>
      </w:r>
      <w:r w:rsidR="00E54B56" w:rsidRPr="003F575A">
        <w:rPr>
          <w:rFonts w:cstheme="minorHAnsi"/>
          <w:sz w:val="23"/>
          <w:szCs w:val="23"/>
        </w:rPr>
        <w:t>forms become</w:t>
      </w:r>
      <w:r w:rsidR="005D04DD" w:rsidRPr="003F575A">
        <w:rPr>
          <w:rFonts w:cstheme="minorHAnsi"/>
          <w:sz w:val="23"/>
          <w:szCs w:val="23"/>
        </w:rPr>
        <w:t xml:space="preserve"> larger and flatter with </w:t>
      </w:r>
      <w:r w:rsidR="00DA65CF" w:rsidRPr="003F575A">
        <w:rPr>
          <w:rFonts w:cstheme="minorHAnsi"/>
          <w:sz w:val="23"/>
          <w:szCs w:val="23"/>
        </w:rPr>
        <w:t xml:space="preserve">fewer </w:t>
      </w:r>
      <w:r w:rsidR="00B85A7C" w:rsidRPr="003F575A">
        <w:rPr>
          <w:rFonts w:cstheme="minorHAnsi"/>
          <w:sz w:val="23"/>
          <w:szCs w:val="23"/>
        </w:rPr>
        <w:t>viewpoints.</w:t>
      </w:r>
      <w:r w:rsidR="00407B59" w:rsidRPr="003F575A">
        <w:rPr>
          <w:rFonts w:cstheme="minorHAnsi"/>
          <w:sz w:val="23"/>
          <w:szCs w:val="23"/>
        </w:rPr>
        <w:t xml:space="preserve"> </w:t>
      </w:r>
      <w:r w:rsidR="006A22B7" w:rsidRPr="003F575A">
        <w:rPr>
          <w:rFonts w:cstheme="minorHAnsi"/>
          <w:sz w:val="23"/>
          <w:szCs w:val="23"/>
        </w:rPr>
        <w:t>T</w:t>
      </w:r>
      <w:r w:rsidR="004047E3" w:rsidRPr="003F575A">
        <w:rPr>
          <w:rFonts w:cstheme="minorHAnsi"/>
          <w:sz w:val="23"/>
          <w:szCs w:val="23"/>
        </w:rPr>
        <w:t xml:space="preserve">he clarity of line, construction and form that was evident in works </w:t>
      </w:r>
      <w:r w:rsidR="006A22B7" w:rsidRPr="00F75765">
        <w:rPr>
          <w:rFonts w:cstheme="minorHAnsi"/>
          <w:sz w:val="23"/>
          <w:szCs w:val="23"/>
        </w:rPr>
        <w:t>around this time</w:t>
      </w:r>
      <w:r w:rsidR="004047E3" w:rsidRPr="00F75765">
        <w:rPr>
          <w:rFonts w:cstheme="minorHAnsi"/>
          <w:sz w:val="23"/>
          <w:szCs w:val="23"/>
        </w:rPr>
        <w:t xml:space="preserve"> </w:t>
      </w:r>
      <w:r w:rsidR="00B802A6" w:rsidRPr="00F75765">
        <w:rPr>
          <w:rFonts w:cstheme="minorHAnsi"/>
          <w:sz w:val="23"/>
          <w:szCs w:val="23"/>
        </w:rPr>
        <w:t>as well as in</w:t>
      </w:r>
      <w:r w:rsidR="006A22B7" w:rsidRPr="00F75765">
        <w:rPr>
          <w:rFonts w:cstheme="minorHAnsi"/>
          <w:sz w:val="23"/>
          <w:szCs w:val="23"/>
        </w:rPr>
        <w:t xml:space="preserve"> what is known as his ‘poetic’ period of the early 1920s </w:t>
      </w:r>
      <w:r w:rsidR="004047E3" w:rsidRPr="003F575A">
        <w:rPr>
          <w:rFonts w:cstheme="minorHAnsi"/>
          <w:sz w:val="23"/>
          <w:szCs w:val="23"/>
        </w:rPr>
        <w:t>made Gris very attractive to the emergent P</w:t>
      </w:r>
      <w:r w:rsidR="009815AA" w:rsidRPr="003F575A">
        <w:rPr>
          <w:rFonts w:cstheme="minorHAnsi"/>
          <w:sz w:val="23"/>
          <w:szCs w:val="23"/>
        </w:rPr>
        <w:t>urists</w:t>
      </w:r>
      <w:r w:rsidR="004047E3" w:rsidRPr="00F75765">
        <w:rPr>
          <w:rFonts w:cstheme="minorHAnsi"/>
          <w:sz w:val="23"/>
          <w:szCs w:val="23"/>
        </w:rPr>
        <w:t xml:space="preserve">, who celebrated his work in their journal </w:t>
      </w:r>
      <w:r w:rsidR="004047E3" w:rsidRPr="003F575A">
        <w:rPr>
          <w:rFonts w:cstheme="minorHAnsi"/>
          <w:i/>
          <w:sz w:val="23"/>
          <w:szCs w:val="23"/>
        </w:rPr>
        <w:t>L’esprit nouveau</w:t>
      </w:r>
      <w:r w:rsidR="004047E3" w:rsidRPr="003F575A">
        <w:rPr>
          <w:rFonts w:cstheme="minorHAnsi"/>
          <w:sz w:val="23"/>
          <w:szCs w:val="23"/>
        </w:rPr>
        <w:t xml:space="preserve">. </w:t>
      </w:r>
      <w:r w:rsidR="000512DA" w:rsidRPr="003F575A">
        <w:rPr>
          <w:rFonts w:cstheme="minorHAnsi"/>
          <w:sz w:val="23"/>
          <w:szCs w:val="23"/>
        </w:rPr>
        <w:t xml:space="preserve">Over the course of the next </w:t>
      </w:r>
      <w:r w:rsidR="00A12160" w:rsidRPr="003F575A">
        <w:rPr>
          <w:rFonts w:cstheme="minorHAnsi"/>
          <w:sz w:val="23"/>
          <w:szCs w:val="23"/>
        </w:rPr>
        <w:t>few</w:t>
      </w:r>
      <w:r w:rsidR="000512DA" w:rsidRPr="003F575A">
        <w:rPr>
          <w:rFonts w:cstheme="minorHAnsi"/>
          <w:sz w:val="23"/>
          <w:szCs w:val="23"/>
        </w:rPr>
        <w:t xml:space="preserve"> years</w:t>
      </w:r>
      <w:r w:rsidR="004047E3" w:rsidRPr="003F575A">
        <w:rPr>
          <w:rFonts w:cstheme="minorHAnsi"/>
          <w:sz w:val="23"/>
          <w:szCs w:val="23"/>
        </w:rPr>
        <w:t>, however,</w:t>
      </w:r>
      <w:r w:rsidR="00967DA4" w:rsidRPr="003F575A">
        <w:rPr>
          <w:rFonts w:cstheme="minorHAnsi"/>
          <w:sz w:val="23"/>
          <w:szCs w:val="23"/>
        </w:rPr>
        <w:t xml:space="preserve"> </w:t>
      </w:r>
      <w:r w:rsidR="000512DA" w:rsidRPr="003F575A">
        <w:rPr>
          <w:rFonts w:cstheme="minorHAnsi"/>
          <w:sz w:val="23"/>
          <w:szCs w:val="23"/>
        </w:rPr>
        <w:t xml:space="preserve">his style </w:t>
      </w:r>
      <w:r w:rsidR="00967DA4" w:rsidRPr="003F575A">
        <w:rPr>
          <w:rFonts w:cstheme="minorHAnsi"/>
          <w:sz w:val="23"/>
          <w:szCs w:val="23"/>
        </w:rPr>
        <w:t>became</w:t>
      </w:r>
      <w:r w:rsidR="004F2842" w:rsidRPr="003F575A">
        <w:rPr>
          <w:rFonts w:cstheme="minorHAnsi"/>
          <w:sz w:val="23"/>
          <w:szCs w:val="23"/>
        </w:rPr>
        <w:t xml:space="preserve"> more intuitive and fluid and in paintings such as </w:t>
      </w:r>
      <w:r w:rsidR="004F2842" w:rsidRPr="003F575A">
        <w:rPr>
          <w:rFonts w:cstheme="minorHAnsi"/>
          <w:i/>
          <w:sz w:val="23"/>
          <w:szCs w:val="23"/>
        </w:rPr>
        <w:t>Guitar with Sheet of Music</w:t>
      </w:r>
      <w:r w:rsidR="005E6EDB" w:rsidRPr="003F575A">
        <w:rPr>
          <w:rFonts w:cstheme="minorHAnsi"/>
          <w:sz w:val="23"/>
          <w:szCs w:val="23"/>
        </w:rPr>
        <w:t xml:space="preserve"> (</w:t>
      </w:r>
      <w:r w:rsidR="005E6EDB" w:rsidRPr="00F75765">
        <w:rPr>
          <w:rFonts w:cstheme="minorHAnsi"/>
          <w:sz w:val="23"/>
          <w:szCs w:val="23"/>
        </w:rPr>
        <w:t>Saidenburg Gallery, New York)</w:t>
      </w:r>
      <w:r w:rsidR="009815AA" w:rsidRPr="00F75765">
        <w:rPr>
          <w:rFonts w:cstheme="minorHAnsi"/>
          <w:sz w:val="23"/>
          <w:szCs w:val="23"/>
        </w:rPr>
        <w:t>,</w:t>
      </w:r>
      <w:r w:rsidR="005E6EDB" w:rsidRPr="00F75765">
        <w:rPr>
          <w:rFonts w:cstheme="minorHAnsi"/>
          <w:sz w:val="23"/>
          <w:szCs w:val="23"/>
        </w:rPr>
        <w:t xml:space="preserve"> </w:t>
      </w:r>
      <w:r w:rsidR="005E6EDB" w:rsidRPr="003F575A">
        <w:rPr>
          <w:rFonts w:cstheme="minorHAnsi"/>
          <w:sz w:val="23"/>
          <w:szCs w:val="23"/>
        </w:rPr>
        <w:t>completed just before the artist’s death in 1926-27</w:t>
      </w:r>
      <w:r w:rsidR="004F2842" w:rsidRPr="00F75765">
        <w:rPr>
          <w:rFonts w:cstheme="minorHAnsi"/>
          <w:i/>
          <w:sz w:val="23"/>
          <w:szCs w:val="23"/>
        </w:rPr>
        <w:t xml:space="preserve">, </w:t>
      </w:r>
      <w:r w:rsidR="004F2842" w:rsidRPr="00F75765">
        <w:rPr>
          <w:rFonts w:cstheme="minorHAnsi"/>
          <w:sz w:val="23"/>
          <w:szCs w:val="23"/>
        </w:rPr>
        <w:t>we see</w:t>
      </w:r>
      <w:r w:rsidR="004F2842" w:rsidRPr="00F75765">
        <w:rPr>
          <w:rFonts w:cstheme="minorHAnsi"/>
          <w:i/>
          <w:sz w:val="23"/>
          <w:szCs w:val="23"/>
        </w:rPr>
        <w:t xml:space="preserve"> </w:t>
      </w:r>
      <w:r w:rsidR="004F2842" w:rsidRPr="00F75765">
        <w:rPr>
          <w:rFonts w:cstheme="minorHAnsi"/>
          <w:sz w:val="23"/>
          <w:szCs w:val="23"/>
          <w:shd w:val="clear" w:color="auto" w:fill="FFFFFF"/>
        </w:rPr>
        <w:t xml:space="preserve">an emphasis on </w:t>
      </w:r>
      <w:r w:rsidR="004F2842" w:rsidRPr="003F575A">
        <w:rPr>
          <w:rFonts w:cstheme="minorHAnsi"/>
          <w:sz w:val="23"/>
          <w:szCs w:val="23"/>
        </w:rPr>
        <w:t xml:space="preserve">correspondences between colours and shapes. </w:t>
      </w:r>
    </w:p>
    <w:p w14:paraId="2D32597E" w14:textId="77777777" w:rsidR="002D2214" w:rsidRDefault="004047E3" w:rsidP="00FB1BD5">
      <w:pPr>
        <w:spacing w:after="0" w:line="480" w:lineRule="auto"/>
        <w:ind w:firstLine="720"/>
        <w:jc w:val="both"/>
        <w:rPr>
          <w:rFonts w:cstheme="minorHAnsi"/>
          <w:sz w:val="23"/>
          <w:szCs w:val="23"/>
        </w:rPr>
      </w:pPr>
      <w:r w:rsidRPr="003F575A">
        <w:rPr>
          <w:rFonts w:cstheme="minorHAnsi"/>
          <w:sz w:val="23"/>
          <w:szCs w:val="23"/>
        </w:rPr>
        <w:t xml:space="preserve">During </w:t>
      </w:r>
      <w:r w:rsidR="009B367F" w:rsidRPr="003F575A">
        <w:rPr>
          <w:rFonts w:cstheme="minorHAnsi"/>
          <w:sz w:val="23"/>
          <w:szCs w:val="23"/>
        </w:rPr>
        <w:t xml:space="preserve">1922-1924 </w:t>
      </w:r>
      <w:r w:rsidRPr="003F575A">
        <w:rPr>
          <w:rFonts w:cstheme="minorHAnsi"/>
          <w:sz w:val="23"/>
          <w:szCs w:val="23"/>
        </w:rPr>
        <w:t>Gris</w:t>
      </w:r>
      <w:r w:rsidR="00A342DA" w:rsidRPr="003F575A">
        <w:rPr>
          <w:rFonts w:cstheme="minorHAnsi"/>
          <w:sz w:val="23"/>
          <w:szCs w:val="23"/>
        </w:rPr>
        <w:t xml:space="preserve"> </w:t>
      </w:r>
      <w:r w:rsidRPr="003F575A">
        <w:rPr>
          <w:rFonts w:cstheme="minorHAnsi"/>
          <w:sz w:val="23"/>
          <w:szCs w:val="23"/>
        </w:rPr>
        <w:t xml:space="preserve">worked as a stage and costume designer. He designed the sets and costumes for </w:t>
      </w:r>
      <w:r w:rsidR="009815AA" w:rsidRPr="003F575A">
        <w:rPr>
          <w:rFonts w:cstheme="minorHAnsi"/>
          <w:sz w:val="23"/>
          <w:szCs w:val="23"/>
        </w:rPr>
        <w:t>Charl</w:t>
      </w:r>
      <w:r w:rsidR="009815AA" w:rsidRPr="00621CE3">
        <w:rPr>
          <w:rFonts w:cstheme="minorHAnsi"/>
          <w:sz w:val="23"/>
          <w:szCs w:val="23"/>
        </w:rPr>
        <w:t xml:space="preserve">es </w:t>
      </w:r>
      <w:r w:rsidRPr="00621CE3">
        <w:rPr>
          <w:rFonts w:cstheme="minorHAnsi"/>
          <w:sz w:val="23"/>
          <w:szCs w:val="23"/>
        </w:rPr>
        <w:t xml:space="preserve">Gounod’s opera </w:t>
      </w:r>
      <w:r w:rsidRPr="00621CE3">
        <w:rPr>
          <w:rFonts w:cstheme="minorHAnsi"/>
          <w:i/>
          <w:sz w:val="23"/>
          <w:szCs w:val="23"/>
        </w:rPr>
        <w:t>La colombe</w:t>
      </w:r>
      <w:r w:rsidRPr="00621CE3">
        <w:rPr>
          <w:rFonts w:cstheme="minorHAnsi"/>
          <w:sz w:val="23"/>
          <w:szCs w:val="23"/>
        </w:rPr>
        <w:t xml:space="preserve">, </w:t>
      </w:r>
      <w:r w:rsidR="004B5959" w:rsidRPr="00621CE3">
        <w:rPr>
          <w:rFonts w:cstheme="minorHAnsi"/>
          <w:sz w:val="23"/>
          <w:szCs w:val="23"/>
        </w:rPr>
        <w:t>for</w:t>
      </w:r>
      <w:r w:rsidR="009815AA" w:rsidRPr="00621CE3">
        <w:rPr>
          <w:rFonts w:cstheme="minorHAnsi"/>
          <w:sz w:val="23"/>
          <w:szCs w:val="23"/>
        </w:rPr>
        <w:t xml:space="preserve"> Emmanuel</w:t>
      </w:r>
      <w:r w:rsidR="004B5959" w:rsidRPr="00621CE3">
        <w:rPr>
          <w:rFonts w:cstheme="minorHAnsi"/>
          <w:sz w:val="23"/>
          <w:szCs w:val="23"/>
        </w:rPr>
        <w:t xml:space="preserve"> </w:t>
      </w:r>
      <w:r w:rsidRPr="00621CE3">
        <w:rPr>
          <w:rFonts w:cstheme="minorHAnsi"/>
          <w:sz w:val="23"/>
          <w:szCs w:val="23"/>
        </w:rPr>
        <w:t xml:space="preserve">Chabrier’s </w:t>
      </w:r>
      <w:r w:rsidRPr="00621CE3">
        <w:rPr>
          <w:rFonts w:cstheme="minorHAnsi"/>
          <w:i/>
          <w:sz w:val="23"/>
          <w:szCs w:val="23"/>
        </w:rPr>
        <w:t>L’éducation manquée</w:t>
      </w:r>
      <w:r w:rsidRPr="003F575A">
        <w:rPr>
          <w:rFonts w:cstheme="minorHAnsi"/>
          <w:sz w:val="23"/>
          <w:szCs w:val="23"/>
        </w:rPr>
        <w:t xml:space="preserve"> and for </w:t>
      </w:r>
      <w:r w:rsidR="00FC6F79" w:rsidRPr="003F575A">
        <w:rPr>
          <w:rFonts w:cstheme="minorHAnsi"/>
          <w:sz w:val="23"/>
          <w:szCs w:val="23"/>
        </w:rPr>
        <w:t xml:space="preserve">Michel de Montéclair’s ballet </w:t>
      </w:r>
      <w:r w:rsidR="00FC6F79" w:rsidRPr="003F575A">
        <w:rPr>
          <w:rFonts w:cstheme="minorHAnsi"/>
          <w:i/>
          <w:sz w:val="23"/>
          <w:szCs w:val="23"/>
        </w:rPr>
        <w:t>Les Tentations de la Bergėr</w:t>
      </w:r>
      <w:r w:rsidRPr="003F575A">
        <w:rPr>
          <w:rFonts w:cstheme="minorHAnsi"/>
          <w:i/>
          <w:sz w:val="23"/>
          <w:szCs w:val="23"/>
        </w:rPr>
        <w:t>e</w:t>
      </w:r>
      <w:r w:rsidR="004B5959" w:rsidRPr="003F575A">
        <w:rPr>
          <w:rFonts w:cstheme="minorHAnsi"/>
          <w:sz w:val="23"/>
          <w:szCs w:val="23"/>
        </w:rPr>
        <w:t xml:space="preserve">, the latter produced by Sergei Diaghilev’s </w:t>
      </w:r>
      <w:r w:rsidR="009815AA" w:rsidRPr="003F575A">
        <w:rPr>
          <w:rFonts w:cstheme="minorHAnsi"/>
          <w:sz w:val="23"/>
          <w:szCs w:val="23"/>
        </w:rPr>
        <w:t>Ballet</w:t>
      </w:r>
      <w:r w:rsidR="009815AA" w:rsidRPr="00621CE3">
        <w:rPr>
          <w:rFonts w:cstheme="minorHAnsi"/>
          <w:sz w:val="23"/>
          <w:szCs w:val="23"/>
        </w:rPr>
        <w:t>s Russes</w:t>
      </w:r>
      <w:r w:rsidR="004B5959" w:rsidRPr="00621CE3">
        <w:rPr>
          <w:rFonts w:cstheme="minorHAnsi"/>
          <w:sz w:val="23"/>
          <w:szCs w:val="23"/>
        </w:rPr>
        <w:t xml:space="preserve"> in </w:t>
      </w:r>
      <w:r w:rsidR="00FC6F79" w:rsidRPr="00621CE3">
        <w:rPr>
          <w:rFonts w:cstheme="minorHAnsi"/>
          <w:sz w:val="23"/>
          <w:szCs w:val="23"/>
        </w:rPr>
        <w:t>Monte Carlo in January 1924.</w:t>
      </w:r>
      <w:r w:rsidR="005B407F" w:rsidRPr="00621CE3">
        <w:rPr>
          <w:rFonts w:cstheme="minorHAnsi"/>
          <w:sz w:val="23"/>
          <w:szCs w:val="23"/>
        </w:rPr>
        <w:t xml:space="preserve"> </w:t>
      </w:r>
      <w:r w:rsidR="00EE0848" w:rsidRPr="00621CE3">
        <w:rPr>
          <w:rFonts w:cstheme="minorHAnsi"/>
          <w:sz w:val="23"/>
          <w:szCs w:val="23"/>
        </w:rPr>
        <w:t>I</w:t>
      </w:r>
      <w:r w:rsidR="000E17F7" w:rsidRPr="00621CE3">
        <w:rPr>
          <w:rFonts w:cstheme="minorHAnsi"/>
          <w:sz w:val="23"/>
          <w:szCs w:val="23"/>
        </w:rPr>
        <w:t xml:space="preserve">n the same </w:t>
      </w:r>
      <w:r w:rsidR="00EE0848" w:rsidRPr="003F575A">
        <w:rPr>
          <w:rFonts w:cstheme="minorHAnsi"/>
          <w:sz w:val="23"/>
          <w:szCs w:val="23"/>
        </w:rPr>
        <w:t>year</w:t>
      </w:r>
      <w:r w:rsidR="000E17F7" w:rsidRPr="003F575A">
        <w:rPr>
          <w:rFonts w:cstheme="minorHAnsi"/>
          <w:sz w:val="23"/>
          <w:szCs w:val="23"/>
        </w:rPr>
        <w:t>,</w:t>
      </w:r>
      <w:r w:rsidR="00EE0848" w:rsidRPr="00F75765">
        <w:rPr>
          <w:rFonts w:cstheme="minorHAnsi"/>
          <w:sz w:val="23"/>
          <w:szCs w:val="23"/>
        </w:rPr>
        <w:t xml:space="preserve"> Gris delivered his famous lecture </w:t>
      </w:r>
      <w:r w:rsidR="002D2214">
        <w:rPr>
          <w:rFonts w:cstheme="minorHAnsi"/>
          <w:sz w:val="23"/>
          <w:szCs w:val="23"/>
        </w:rPr>
        <w:t>‘</w:t>
      </w:r>
      <w:r w:rsidR="00EE0848" w:rsidRPr="002D2214">
        <w:rPr>
          <w:rFonts w:cstheme="minorHAnsi"/>
          <w:sz w:val="23"/>
          <w:szCs w:val="23"/>
          <w:lang w:val="fr-FR"/>
        </w:rPr>
        <w:t>Des Possibilités de la Peinture</w:t>
      </w:r>
      <w:r w:rsidR="002D2214">
        <w:rPr>
          <w:rFonts w:cstheme="minorHAnsi"/>
          <w:sz w:val="23"/>
          <w:szCs w:val="23"/>
          <w:lang w:val="fr-FR"/>
        </w:rPr>
        <w:t>’</w:t>
      </w:r>
      <w:r w:rsidR="00EE0848" w:rsidRPr="00F75765">
        <w:rPr>
          <w:rFonts w:cstheme="minorHAnsi"/>
          <w:sz w:val="23"/>
          <w:szCs w:val="23"/>
          <w:lang w:val="fr-FR"/>
        </w:rPr>
        <w:t xml:space="preserve"> </w:t>
      </w:r>
      <w:r w:rsidR="00EE0848" w:rsidRPr="00F75765">
        <w:rPr>
          <w:rFonts w:cstheme="minorHAnsi"/>
          <w:sz w:val="23"/>
          <w:szCs w:val="23"/>
        </w:rPr>
        <w:t xml:space="preserve">at the Sorbonne. </w:t>
      </w:r>
      <w:r w:rsidR="00A260FD" w:rsidRPr="00621CE3">
        <w:rPr>
          <w:rFonts w:cstheme="minorHAnsi"/>
          <w:sz w:val="23"/>
          <w:szCs w:val="23"/>
        </w:rPr>
        <w:t>Gris rarely discussed his work in public and is reported by Kahnweiler as once saying, ‘I consider that no man should talk of his own profession except with extreme caution or, better still, not at all</w:t>
      </w:r>
      <w:r w:rsidR="009815AA" w:rsidRPr="00621CE3">
        <w:rPr>
          <w:rFonts w:cstheme="minorHAnsi"/>
          <w:sz w:val="23"/>
          <w:szCs w:val="23"/>
        </w:rPr>
        <w:t>,</w:t>
      </w:r>
      <w:r w:rsidR="00A260FD" w:rsidRPr="00621CE3">
        <w:rPr>
          <w:rFonts w:cstheme="minorHAnsi"/>
          <w:sz w:val="23"/>
          <w:szCs w:val="23"/>
        </w:rPr>
        <w:t xml:space="preserve">’ </w:t>
      </w:r>
      <w:r w:rsidR="00EE0848" w:rsidRPr="00621CE3">
        <w:rPr>
          <w:rFonts w:cstheme="minorHAnsi"/>
          <w:sz w:val="23"/>
          <w:szCs w:val="23"/>
        </w:rPr>
        <w:t>so the lecture gave</w:t>
      </w:r>
      <w:r w:rsidR="005E6EDB" w:rsidRPr="00621CE3">
        <w:rPr>
          <w:rFonts w:cstheme="minorHAnsi"/>
          <w:sz w:val="23"/>
          <w:szCs w:val="23"/>
        </w:rPr>
        <w:t xml:space="preserve"> a </w:t>
      </w:r>
      <w:r w:rsidR="0049077F" w:rsidRPr="00621CE3">
        <w:rPr>
          <w:rFonts w:cstheme="minorHAnsi"/>
          <w:sz w:val="23"/>
          <w:szCs w:val="23"/>
        </w:rPr>
        <w:t xml:space="preserve">crucial insight into his life and thoughts </w:t>
      </w:r>
      <w:r w:rsidR="009815AA" w:rsidRPr="00621CE3">
        <w:rPr>
          <w:rFonts w:cstheme="minorHAnsi"/>
          <w:sz w:val="23"/>
          <w:szCs w:val="23"/>
        </w:rPr>
        <w:t xml:space="preserve">about </w:t>
      </w:r>
      <w:r w:rsidR="0049077F" w:rsidRPr="00621CE3">
        <w:rPr>
          <w:rFonts w:cstheme="minorHAnsi"/>
          <w:sz w:val="23"/>
          <w:szCs w:val="23"/>
        </w:rPr>
        <w:t>art.</w:t>
      </w:r>
      <w:r w:rsidR="006B38CF" w:rsidRPr="00621CE3">
        <w:rPr>
          <w:rFonts w:cstheme="minorHAnsi"/>
          <w:sz w:val="23"/>
          <w:szCs w:val="23"/>
        </w:rPr>
        <w:t xml:space="preserve"> </w:t>
      </w:r>
      <w:r w:rsidR="009815AA" w:rsidRPr="00621CE3">
        <w:rPr>
          <w:rFonts w:cstheme="minorHAnsi"/>
          <w:sz w:val="23"/>
          <w:szCs w:val="23"/>
        </w:rPr>
        <w:t>H</w:t>
      </w:r>
      <w:r w:rsidR="000D4864" w:rsidRPr="00621CE3">
        <w:rPr>
          <w:rFonts w:cstheme="minorHAnsi"/>
          <w:sz w:val="23"/>
          <w:szCs w:val="23"/>
        </w:rPr>
        <w:t>ere w</w:t>
      </w:r>
      <w:r w:rsidR="00FB1BD5" w:rsidRPr="00621CE3">
        <w:rPr>
          <w:rFonts w:cstheme="minorHAnsi"/>
          <w:sz w:val="23"/>
          <w:szCs w:val="23"/>
        </w:rPr>
        <w:t>e learn that Gris</w:t>
      </w:r>
      <w:r w:rsidR="00D2418C" w:rsidRPr="00621CE3">
        <w:rPr>
          <w:rFonts w:cstheme="minorHAnsi"/>
          <w:sz w:val="23"/>
          <w:szCs w:val="23"/>
        </w:rPr>
        <w:t xml:space="preserve"> </w:t>
      </w:r>
      <w:r w:rsidR="001242E2" w:rsidRPr="00621CE3">
        <w:rPr>
          <w:rFonts w:cstheme="minorHAnsi"/>
          <w:sz w:val="23"/>
          <w:szCs w:val="23"/>
        </w:rPr>
        <w:t>did not consider his work to be abstract</w:t>
      </w:r>
      <w:r w:rsidR="00D2418C" w:rsidRPr="00621CE3">
        <w:rPr>
          <w:rFonts w:cstheme="minorHAnsi"/>
          <w:sz w:val="23"/>
          <w:szCs w:val="23"/>
        </w:rPr>
        <w:t xml:space="preserve">. In the lecture, he states, </w:t>
      </w:r>
    </w:p>
    <w:p w14:paraId="285E61F7" w14:textId="7FA00DE9" w:rsidR="00A8640D" w:rsidRPr="00621CE3" w:rsidRDefault="00CC1886" w:rsidP="00473337">
      <w:pPr>
        <w:spacing w:after="0" w:line="480" w:lineRule="auto"/>
        <w:ind w:left="720"/>
        <w:jc w:val="both"/>
        <w:rPr>
          <w:rFonts w:cstheme="minorHAnsi"/>
          <w:sz w:val="23"/>
          <w:szCs w:val="23"/>
        </w:rPr>
      </w:pPr>
      <w:r w:rsidRPr="00621CE3">
        <w:rPr>
          <w:rFonts w:cstheme="minorHAnsi"/>
          <w:sz w:val="23"/>
          <w:szCs w:val="23"/>
        </w:rPr>
        <w:t xml:space="preserve">‘Painting for me is like a fabric, all of a piece and uniform, with one set of threads as the representational, aesthetic element, and the cross-threads as the technical, </w:t>
      </w:r>
      <w:r w:rsidRPr="00621CE3">
        <w:rPr>
          <w:rFonts w:cstheme="minorHAnsi"/>
          <w:sz w:val="23"/>
          <w:szCs w:val="23"/>
        </w:rPr>
        <w:lastRenderedPageBreak/>
        <w:t>architectural, or abstract element. These threads are interdependent and compl</w:t>
      </w:r>
      <w:r w:rsidR="009815AA" w:rsidRPr="00621CE3">
        <w:rPr>
          <w:rFonts w:cstheme="minorHAnsi"/>
          <w:sz w:val="23"/>
          <w:szCs w:val="23"/>
        </w:rPr>
        <w:t>e</w:t>
      </w:r>
      <w:r w:rsidRPr="00621CE3">
        <w:rPr>
          <w:rFonts w:cstheme="minorHAnsi"/>
          <w:sz w:val="23"/>
          <w:szCs w:val="23"/>
        </w:rPr>
        <w:t xml:space="preserve">mentary, and if one set is lacking, the fabric does not exist. A picture with no representational purpose is to my mind always an incomplete technical exercise, for the only purpose of any picture is to </w:t>
      </w:r>
      <w:r w:rsidR="00A7014D" w:rsidRPr="00621CE3">
        <w:rPr>
          <w:rFonts w:cstheme="minorHAnsi"/>
          <w:sz w:val="23"/>
          <w:szCs w:val="23"/>
        </w:rPr>
        <w:t>achieve representation.’</w:t>
      </w:r>
    </w:p>
    <w:p w14:paraId="47E110FA" w14:textId="77777777" w:rsidR="00A260FD" w:rsidRPr="003F575A" w:rsidRDefault="00652EF0" w:rsidP="00473337">
      <w:pPr>
        <w:spacing w:after="0" w:line="480" w:lineRule="auto"/>
        <w:jc w:val="both"/>
        <w:rPr>
          <w:rFonts w:cstheme="minorHAnsi"/>
          <w:sz w:val="23"/>
          <w:szCs w:val="23"/>
        </w:rPr>
      </w:pPr>
      <w:r w:rsidRPr="003F575A">
        <w:rPr>
          <w:rFonts w:cstheme="minorHAnsi"/>
          <w:sz w:val="23"/>
          <w:szCs w:val="23"/>
        </w:rPr>
        <w:t>In</w:t>
      </w:r>
      <w:r w:rsidR="0049077F" w:rsidRPr="00621CE3">
        <w:rPr>
          <w:rFonts w:cstheme="minorHAnsi"/>
          <w:sz w:val="23"/>
          <w:szCs w:val="23"/>
        </w:rPr>
        <w:t xml:space="preserve"> </w:t>
      </w:r>
      <w:r w:rsidR="00D047B7" w:rsidRPr="00621CE3">
        <w:rPr>
          <w:rFonts w:cstheme="minorHAnsi"/>
          <w:sz w:val="23"/>
          <w:szCs w:val="23"/>
        </w:rPr>
        <w:t>1927, following a long st</w:t>
      </w:r>
      <w:r w:rsidR="00D047B7" w:rsidRPr="000D5CFE">
        <w:rPr>
          <w:rFonts w:cstheme="minorHAnsi"/>
          <w:sz w:val="23"/>
          <w:szCs w:val="23"/>
        </w:rPr>
        <w:t>ring of illnesses</w:t>
      </w:r>
      <w:r w:rsidR="005E6EDB" w:rsidRPr="000D5CFE">
        <w:rPr>
          <w:rFonts w:cstheme="minorHAnsi"/>
          <w:sz w:val="23"/>
          <w:szCs w:val="23"/>
        </w:rPr>
        <w:t xml:space="preserve"> spanning seven years</w:t>
      </w:r>
      <w:r w:rsidR="00D047B7" w:rsidRPr="000D5CFE">
        <w:rPr>
          <w:rFonts w:cstheme="minorHAnsi"/>
          <w:sz w:val="23"/>
          <w:szCs w:val="23"/>
        </w:rPr>
        <w:t>, he wa</w:t>
      </w:r>
      <w:r w:rsidR="0049077F" w:rsidRPr="000D5CFE">
        <w:rPr>
          <w:rFonts w:cstheme="minorHAnsi"/>
          <w:sz w:val="23"/>
          <w:szCs w:val="23"/>
        </w:rPr>
        <w:t xml:space="preserve">s </w:t>
      </w:r>
      <w:r w:rsidR="00767837" w:rsidRPr="000D5CFE">
        <w:rPr>
          <w:rFonts w:cstheme="minorHAnsi"/>
          <w:sz w:val="23"/>
          <w:szCs w:val="23"/>
        </w:rPr>
        <w:t xml:space="preserve">diagnosed </w:t>
      </w:r>
      <w:r w:rsidR="0049077F" w:rsidRPr="000D5CFE">
        <w:rPr>
          <w:rFonts w:cstheme="minorHAnsi"/>
          <w:sz w:val="23"/>
          <w:szCs w:val="23"/>
        </w:rPr>
        <w:t>with urem</w:t>
      </w:r>
      <w:r w:rsidR="00A342DA" w:rsidRPr="000D5CFE">
        <w:rPr>
          <w:rFonts w:cstheme="minorHAnsi"/>
          <w:sz w:val="23"/>
          <w:szCs w:val="23"/>
        </w:rPr>
        <w:t xml:space="preserve">ia. He </w:t>
      </w:r>
      <w:r w:rsidR="0049077F" w:rsidRPr="000D5CFE">
        <w:rPr>
          <w:rFonts w:cstheme="minorHAnsi"/>
          <w:sz w:val="23"/>
          <w:szCs w:val="23"/>
        </w:rPr>
        <w:t xml:space="preserve">died on </w:t>
      </w:r>
      <w:r w:rsidR="00967DA4" w:rsidRPr="000D5CFE">
        <w:rPr>
          <w:rFonts w:cstheme="minorHAnsi"/>
          <w:sz w:val="23"/>
          <w:szCs w:val="23"/>
        </w:rPr>
        <w:t xml:space="preserve">11 </w:t>
      </w:r>
      <w:r w:rsidR="00767837" w:rsidRPr="000D5CFE">
        <w:rPr>
          <w:rFonts w:cstheme="minorHAnsi"/>
          <w:sz w:val="23"/>
          <w:szCs w:val="23"/>
        </w:rPr>
        <w:t xml:space="preserve">May </w:t>
      </w:r>
      <w:r w:rsidR="00967DA4" w:rsidRPr="000D5CFE">
        <w:rPr>
          <w:rFonts w:cstheme="minorHAnsi"/>
          <w:sz w:val="23"/>
          <w:szCs w:val="23"/>
        </w:rPr>
        <w:t>1927</w:t>
      </w:r>
      <w:r w:rsidR="00A342DA" w:rsidRPr="000D5CFE">
        <w:rPr>
          <w:rFonts w:cstheme="minorHAnsi"/>
          <w:sz w:val="23"/>
          <w:szCs w:val="23"/>
        </w:rPr>
        <w:t xml:space="preserve"> and </w:t>
      </w:r>
      <w:r w:rsidR="00D047B7" w:rsidRPr="003F575A">
        <w:rPr>
          <w:rFonts w:cstheme="minorHAnsi"/>
          <w:sz w:val="23"/>
          <w:szCs w:val="23"/>
        </w:rPr>
        <w:t>was</w:t>
      </w:r>
      <w:r w:rsidR="0049077F" w:rsidRPr="003F575A">
        <w:rPr>
          <w:rFonts w:cstheme="minorHAnsi"/>
          <w:sz w:val="23"/>
          <w:szCs w:val="23"/>
        </w:rPr>
        <w:t xml:space="preserve"> buried two days later</w:t>
      </w:r>
      <w:r w:rsidR="00767837" w:rsidRPr="003F575A">
        <w:rPr>
          <w:rFonts w:cstheme="minorHAnsi"/>
          <w:sz w:val="23"/>
          <w:szCs w:val="23"/>
        </w:rPr>
        <w:t xml:space="preserve"> in the cemetery of Boulogne-sur-Seine</w:t>
      </w:r>
      <w:r w:rsidR="005E3C60" w:rsidRPr="003F575A">
        <w:rPr>
          <w:rFonts w:cstheme="minorHAnsi"/>
          <w:sz w:val="23"/>
          <w:szCs w:val="23"/>
        </w:rPr>
        <w:t xml:space="preserve">, where he </w:t>
      </w:r>
      <w:r w:rsidR="00D047B7" w:rsidRPr="003F575A">
        <w:rPr>
          <w:rFonts w:cstheme="minorHAnsi"/>
          <w:sz w:val="23"/>
          <w:szCs w:val="23"/>
        </w:rPr>
        <w:t>and Josette had lived</w:t>
      </w:r>
      <w:r w:rsidR="005E3C60" w:rsidRPr="003F575A">
        <w:rPr>
          <w:rFonts w:cstheme="minorHAnsi"/>
          <w:sz w:val="23"/>
          <w:szCs w:val="23"/>
        </w:rPr>
        <w:t xml:space="preserve"> during the latter years of his life</w:t>
      </w:r>
      <w:r w:rsidR="0049077F" w:rsidRPr="003F575A">
        <w:rPr>
          <w:rFonts w:cstheme="minorHAnsi"/>
          <w:sz w:val="23"/>
          <w:szCs w:val="23"/>
        </w:rPr>
        <w:t xml:space="preserve">. </w:t>
      </w:r>
      <w:r w:rsidR="00CE0230" w:rsidRPr="000D5CFE">
        <w:rPr>
          <w:rFonts w:cstheme="minorHAnsi"/>
          <w:sz w:val="23"/>
          <w:szCs w:val="23"/>
        </w:rPr>
        <w:t>G</w:t>
      </w:r>
      <w:bookmarkStart w:id="0" w:name="_GoBack"/>
      <w:bookmarkEnd w:id="0"/>
      <w:r w:rsidR="00CE0230" w:rsidRPr="000D5CFE">
        <w:rPr>
          <w:rFonts w:cstheme="minorHAnsi"/>
          <w:sz w:val="23"/>
          <w:szCs w:val="23"/>
        </w:rPr>
        <w:t>ris was never to return to Spain due to the risk of imprisonment for evading national military service.</w:t>
      </w:r>
    </w:p>
    <w:p w14:paraId="20553544" w14:textId="77777777" w:rsidR="009A16D1" w:rsidRDefault="009A16D1" w:rsidP="009A16D1">
      <w:pPr>
        <w:spacing w:after="0" w:line="480" w:lineRule="auto"/>
        <w:jc w:val="both"/>
        <w:rPr>
          <w:rFonts w:cstheme="minorHAnsi"/>
          <w:sz w:val="23"/>
          <w:szCs w:val="23"/>
        </w:rPr>
      </w:pPr>
    </w:p>
    <w:p w14:paraId="332EAC83" w14:textId="209CFABA" w:rsidR="002D2214" w:rsidRDefault="002D2214" w:rsidP="009A16D1">
      <w:pPr>
        <w:spacing w:after="0" w:line="480" w:lineRule="auto"/>
        <w:jc w:val="both"/>
        <w:rPr>
          <w:rFonts w:cstheme="minorHAnsi"/>
          <w:sz w:val="23"/>
          <w:szCs w:val="23"/>
        </w:rPr>
      </w:pPr>
      <w:r>
        <w:rPr>
          <w:rFonts w:cstheme="minorHAnsi"/>
          <w:sz w:val="23"/>
          <w:szCs w:val="23"/>
        </w:rPr>
        <w:t xml:space="preserve">Major Works: </w:t>
      </w:r>
    </w:p>
    <w:p w14:paraId="7FE94180"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'Guitar with Sheet of Music (1926-27)' is in a private collection now.</w:t>
      </w:r>
    </w:p>
    <w:p w14:paraId="3282B680"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p>
    <w:p w14:paraId="5BA00EA9"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 Homage to Picasso (1912) - Art Institute of Chicago</w:t>
      </w:r>
    </w:p>
    <w:p w14:paraId="265F5225" w14:textId="77777777" w:rsidR="00046416" w:rsidRDefault="00A94FE7" w:rsidP="00046416">
      <w:pPr>
        <w:widowControl w:val="0"/>
        <w:autoSpaceDE w:val="0"/>
        <w:autoSpaceDN w:val="0"/>
        <w:adjustRightInd w:val="0"/>
        <w:spacing w:after="0" w:line="240" w:lineRule="auto"/>
        <w:rPr>
          <w:rFonts w:ascii="Calibri" w:hAnsi="Calibri" w:cs="Calibri"/>
          <w:sz w:val="32"/>
          <w:szCs w:val="32"/>
          <w:lang w:val="en-US"/>
        </w:rPr>
      </w:pPr>
      <w:hyperlink r:id="rId8" w:history="1">
        <w:r w:rsidR="00046416">
          <w:rPr>
            <w:rFonts w:ascii="Calibri" w:hAnsi="Calibri" w:cs="Calibri"/>
            <w:color w:val="386EFF"/>
            <w:sz w:val="32"/>
            <w:szCs w:val="32"/>
            <w:u w:val="single" w:color="386EFF"/>
            <w:lang w:val="en-US"/>
          </w:rPr>
          <w:t>http://www.artic.edu/aic/collections/artwork/8624</w:t>
        </w:r>
      </w:hyperlink>
    </w:p>
    <w:p w14:paraId="31DF2CBC"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p>
    <w:p w14:paraId="59C3F339"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 The Eggs (1911) - Staatsgalerie Stuttgart</w:t>
      </w:r>
    </w:p>
    <w:p w14:paraId="4D56C41F" w14:textId="77777777" w:rsidR="00046416" w:rsidRDefault="00A94FE7" w:rsidP="00046416">
      <w:pPr>
        <w:widowControl w:val="0"/>
        <w:autoSpaceDE w:val="0"/>
        <w:autoSpaceDN w:val="0"/>
        <w:adjustRightInd w:val="0"/>
        <w:spacing w:after="0" w:line="240" w:lineRule="auto"/>
        <w:rPr>
          <w:rFonts w:ascii="Calibri" w:hAnsi="Calibri" w:cs="Calibri"/>
          <w:sz w:val="32"/>
          <w:szCs w:val="32"/>
          <w:lang w:val="en-US"/>
        </w:rPr>
      </w:pPr>
      <w:hyperlink r:id="rId9" w:history="1">
        <w:r w:rsidR="00046416">
          <w:rPr>
            <w:rFonts w:ascii="Calibri" w:hAnsi="Calibri" w:cs="Calibri"/>
            <w:color w:val="386EFF"/>
            <w:sz w:val="32"/>
            <w:szCs w:val="32"/>
            <w:u w:val="single" w:color="386EFF"/>
            <w:lang w:val="en-US"/>
          </w:rPr>
          <w:t>http://onlinekatalog.staatsgalerie.de/detail.jsp?id=80CB6E8F44CDFCBA21026CA50049D7E5&amp;img=1</w:t>
        </w:r>
      </w:hyperlink>
    </w:p>
    <w:p w14:paraId="14AEC11E"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p>
    <w:p w14:paraId="0F3345F0"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 Man in the Café (1912) - Philadelphia Museum of Art, Philadelphia</w:t>
      </w:r>
    </w:p>
    <w:p w14:paraId="3D0EB7D8" w14:textId="77777777" w:rsidR="00046416" w:rsidRDefault="00A94FE7" w:rsidP="00046416">
      <w:pPr>
        <w:widowControl w:val="0"/>
        <w:autoSpaceDE w:val="0"/>
        <w:autoSpaceDN w:val="0"/>
        <w:adjustRightInd w:val="0"/>
        <w:spacing w:after="0" w:line="240" w:lineRule="auto"/>
        <w:rPr>
          <w:rFonts w:ascii="Calibri" w:hAnsi="Calibri" w:cs="Calibri"/>
          <w:sz w:val="32"/>
          <w:szCs w:val="32"/>
          <w:lang w:val="en-US"/>
        </w:rPr>
      </w:pPr>
      <w:hyperlink r:id="rId10" w:history="1">
        <w:r w:rsidR="00046416">
          <w:rPr>
            <w:rFonts w:ascii="Calibri" w:hAnsi="Calibri" w:cs="Calibri"/>
            <w:color w:val="386EFF"/>
            <w:sz w:val="32"/>
            <w:szCs w:val="32"/>
            <w:u w:val="single" w:color="386EFF"/>
            <w:lang w:val="en-US"/>
          </w:rPr>
          <w:t>http://www.philamuseum.org/collections/permanent/51698.html</w:t>
        </w:r>
      </w:hyperlink>
    </w:p>
    <w:p w14:paraId="78AFA106"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p>
    <w:p w14:paraId="04C14EEE"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 The Table (1914) - Philadelphia Museum of Art, Philadelphia</w:t>
      </w:r>
    </w:p>
    <w:p w14:paraId="06FDBBBC" w14:textId="77777777" w:rsidR="00046416" w:rsidRDefault="00A94FE7" w:rsidP="00046416">
      <w:pPr>
        <w:widowControl w:val="0"/>
        <w:autoSpaceDE w:val="0"/>
        <w:autoSpaceDN w:val="0"/>
        <w:adjustRightInd w:val="0"/>
        <w:spacing w:after="0" w:line="240" w:lineRule="auto"/>
        <w:rPr>
          <w:rFonts w:ascii="Calibri" w:hAnsi="Calibri" w:cs="Calibri"/>
          <w:sz w:val="32"/>
          <w:szCs w:val="32"/>
          <w:lang w:val="en-US"/>
        </w:rPr>
      </w:pPr>
      <w:hyperlink r:id="rId11" w:history="1">
        <w:r w:rsidR="00046416">
          <w:rPr>
            <w:rFonts w:ascii="Calibri" w:hAnsi="Calibri" w:cs="Calibri"/>
            <w:color w:val="386EFF"/>
            <w:sz w:val="32"/>
            <w:szCs w:val="32"/>
            <w:u w:val="single" w:color="386EFF"/>
            <w:lang w:val="en-US"/>
          </w:rPr>
          <w:t>http://www.philamuseum.org/collections/permanent/53918.html</w:t>
        </w:r>
      </w:hyperlink>
    </w:p>
    <w:p w14:paraId="4F17C269"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p>
    <w:p w14:paraId="5D8A08F0"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 xml:space="preserve">- The Bottle of </w:t>
      </w:r>
      <w:proofErr w:type="spellStart"/>
      <w:r>
        <w:rPr>
          <w:rFonts w:ascii="Calibri" w:hAnsi="Calibri" w:cs="Calibri"/>
          <w:sz w:val="32"/>
          <w:szCs w:val="32"/>
          <w:lang w:val="en-US"/>
        </w:rPr>
        <w:t>Anis</w:t>
      </w:r>
      <w:proofErr w:type="spellEnd"/>
      <w:r>
        <w:rPr>
          <w:rFonts w:ascii="Calibri" w:hAnsi="Calibri" w:cs="Calibri"/>
          <w:sz w:val="32"/>
          <w:szCs w:val="32"/>
          <w:lang w:val="en-US"/>
        </w:rPr>
        <w:t xml:space="preserve"> del Mono (1914) - Museo Nacional Centro de Arte Reina Sofía, Madrid</w:t>
      </w:r>
    </w:p>
    <w:p w14:paraId="1385D461" w14:textId="77777777" w:rsidR="00046416" w:rsidRDefault="00A94FE7" w:rsidP="00046416">
      <w:pPr>
        <w:widowControl w:val="0"/>
        <w:autoSpaceDE w:val="0"/>
        <w:autoSpaceDN w:val="0"/>
        <w:adjustRightInd w:val="0"/>
        <w:spacing w:after="0" w:line="240" w:lineRule="auto"/>
        <w:rPr>
          <w:rFonts w:ascii="Calibri" w:hAnsi="Calibri" w:cs="Calibri"/>
          <w:sz w:val="32"/>
          <w:szCs w:val="32"/>
          <w:lang w:val="en-US"/>
        </w:rPr>
      </w:pPr>
      <w:hyperlink r:id="rId12" w:history="1">
        <w:r w:rsidR="00046416">
          <w:rPr>
            <w:rFonts w:ascii="Calibri" w:hAnsi="Calibri" w:cs="Calibri"/>
            <w:color w:val="386EFF"/>
            <w:sz w:val="32"/>
            <w:szCs w:val="32"/>
            <w:u w:val="single" w:color="386EFF"/>
            <w:lang w:val="en-US"/>
          </w:rPr>
          <w:t>http://www.museoreinasofia.es/en/collection/artwork/bouteille-danis-bottle-anis</w:t>
        </w:r>
      </w:hyperlink>
    </w:p>
    <w:p w14:paraId="10314404"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p>
    <w:p w14:paraId="4D0AF876" w14:textId="77777777" w:rsidR="00046416" w:rsidRDefault="00046416" w:rsidP="00046416">
      <w:pPr>
        <w:widowControl w:val="0"/>
        <w:autoSpaceDE w:val="0"/>
        <w:autoSpaceDN w:val="0"/>
        <w:adjustRightInd w:val="0"/>
        <w:spacing w:after="0" w:line="240" w:lineRule="auto"/>
        <w:rPr>
          <w:rFonts w:ascii="Calibri" w:hAnsi="Calibri" w:cs="Calibri"/>
          <w:sz w:val="32"/>
          <w:szCs w:val="32"/>
          <w:lang w:val="en-US"/>
        </w:rPr>
      </w:pPr>
      <w:r>
        <w:rPr>
          <w:rFonts w:ascii="Calibri" w:hAnsi="Calibri" w:cs="Calibri"/>
          <w:sz w:val="32"/>
          <w:szCs w:val="32"/>
          <w:lang w:val="en-US"/>
        </w:rPr>
        <w:t>- Portrait of Madame Josette Gris (1916) - Museo del Prado, Madrid</w:t>
      </w:r>
    </w:p>
    <w:p w14:paraId="38EAAABF" w14:textId="77777777" w:rsidR="00046416" w:rsidRPr="000D5CFE" w:rsidRDefault="00A94FE7" w:rsidP="00046416">
      <w:pPr>
        <w:spacing w:after="0" w:line="480" w:lineRule="auto"/>
        <w:jc w:val="both"/>
        <w:rPr>
          <w:rFonts w:cstheme="minorHAnsi"/>
          <w:sz w:val="23"/>
          <w:szCs w:val="23"/>
        </w:rPr>
      </w:pPr>
      <w:hyperlink r:id="rId13" w:history="1">
        <w:r w:rsidR="00046416">
          <w:rPr>
            <w:rFonts w:ascii="Calibri" w:hAnsi="Calibri" w:cs="Calibri"/>
            <w:color w:val="386EFF"/>
            <w:sz w:val="32"/>
            <w:szCs w:val="32"/>
            <w:u w:val="single" w:color="386EFF"/>
            <w:lang w:val="en-US"/>
          </w:rPr>
          <w:t>http://www.museoreinasofia.es/en/collection/artwork/portrait-madame-josette-gris-portrait-madame-josette-gris</w:t>
        </w:r>
      </w:hyperlink>
    </w:p>
    <w:p w14:paraId="1DA54019" w14:textId="77777777" w:rsidR="00733921" w:rsidRPr="000D5CFE" w:rsidRDefault="00733921" w:rsidP="00A342DA">
      <w:pPr>
        <w:spacing w:after="0" w:line="480" w:lineRule="auto"/>
        <w:rPr>
          <w:rFonts w:cstheme="minorHAnsi"/>
          <w:sz w:val="23"/>
          <w:szCs w:val="23"/>
        </w:rPr>
      </w:pPr>
    </w:p>
    <w:p w14:paraId="6798C955" w14:textId="77777777" w:rsidR="009A16D1" w:rsidRPr="003F575A" w:rsidRDefault="009A16D1" w:rsidP="00A342DA">
      <w:pPr>
        <w:spacing w:after="0" w:line="480" w:lineRule="auto"/>
        <w:rPr>
          <w:rFonts w:cstheme="minorHAnsi"/>
          <w:sz w:val="23"/>
          <w:szCs w:val="23"/>
        </w:rPr>
      </w:pPr>
    </w:p>
    <w:p w14:paraId="6B70C24E" w14:textId="5FBBD9C6" w:rsidR="005E6EDB" w:rsidRPr="003F575A" w:rsidRDefault="002D2214" w:rsidP="00363FDA">
      <w:pPr>
        <w:spacing w:after="0" w:line="240" w:lineRule="auto"/>
        <w:rPr>
          <w:rFonts w:cstheme="minorHAnsi"/>
          <w:sz w:val="23"/>
          <w:szCs w:val="23"/>
        </w:rPr>
      </w:pPr>
      <w:r>
        <w:rPr>
          <w:rFonts w:cstheme="minorHAnsi"/>
          <w:sz w:val="23"/>
          <w:szCs w:val="23"/>
        </w:rPr>
        <w:t>Further Reading</w:t>
      </w:r>
    </w:p>
    <w:p w14:paraId="5FDB10E9" w14:textId="77777777" w:rsidR="005E6EDB" w:rsidRPr="003F575A" w:rsidRDefault="005E6EDB" w:rsidP="00363FDA">
      <w:pPr>
        <w:pStyle w:val="ListParagraph"/>
        <w:numPr>
          <w:ilvl w:val="0"/>
          <w:numId w:val="5"/>
        </w:numPr>
        <w:spacing w:after="0" w:line="240" w:lineRule="auto"/>
        <w:rPr>
          <w:rFonts w:cstheme="minorHAnsi"/>
          <w:sz w:val="23"/>
          <w:szCs w:val="23"/>
        </w:rPr>
      </w:pPr>
      <w:r w:rsidRPr="003F575A">
        <w:rPr>
          <w:rFonts w:cstheme="minorHAnsi"/>
          <w:sz w:val="23"/>
          <w:szCs w:val="23"/>
        </w:rPr>
        <w:t xml:space="preserve">Antiff, M. &amp; Leighten, P., (2001) </w:t>
      </w:r>
      <w:r w:rsidRPr="003F575A">
        <w:rPr>
          <w:rFonts w:cstheme="minorHAnsi"/>
          <w:i/>
          <w:sz w:val="23"/>
          <w:szCs w:val="23"/>
        </w:rPr>
        <w:t>Cubism and Culture</w:t>
      </w:r>
      <w:r w:rsidRPr="003F575A">
        <w:rPr>
          <w:rFonts w:cstheme="minorHAnsi"/>
          <w:sz w:val="23"/>
          <w:szCs w:val="23"/>
        </w:rPr>
        <w:t>, London: Thames &amp; Hudson.</w:t>
      </w:r>
    </w:p>
    <w:p w14:paraId="7224AE1B" w14:textId="77777777" w:rsidR="005E6EDB" w:rsidRPr="003F575A" w:rsidRDefault="005E6EDB" w:rsidP="00363FDA">
      <w:pPr>
        <w:pStyle w:val="ListParagraph"/>
        <w:numPr>
          <w:ilvl w:val="0"/>
          <w:numId w:val="5"/>
        </w:numPr>
        <w:spacing w:after="0" w:line="240" w:lineRule="auto"/>
        <w:rPr>
          <w:rFonts w:cstheme="minorHAnsi"/>
          <w:sz w:val="23"/>
          <w:szCs w:val="23"/>
        </w:rPr>
      </w:pPr>
      <w:r w:rsidRPr="003F575A">
        <w:rPr>
          <w:rFonts w:cstheme="minorHAnsi"/>
          <w:sz w:val="23"/>
          <w:szCs w:val="23"/>
        </w:rPr>
        <w:t xml:space="preserve">Cooper, D., (Trans. and Ed.), (1956) </w:t>
      </w:r>
      <w:r w:rsidRPr="003F575A">
        <w:rPr>
          <w:rFonts w:cstheme="minorHAnsi"/>
          <w:i/>
          <w:sz w:val="23"/>
          <w:szCs w:val="23"/>
        </w:rPr>
        <w:t>Letters of Juan Gris (1913-1927)</w:t>
      </w:r>
      <w:r w:rsidRPr="003F575A">
        <w:rPr>
          <w:rFonts w:cstheme="minorHAnsi"/>
          <w:sz w:val="23"/>
          <w:szCs w:val="23"/>
        </w:rPr>
        <w:t>, London and Bradford: Percy Lund, Humphries and co.</w:t>
      </w:r>
    </w:p>
    <w:p w14:paraId="04383E7E" w14:textId="77777777" w:rsidR="005E6EDB" w:rsidRPr="003F575A" w:rsidRDefault="005E6EDB" w:rsidP="00363FDA">
      <w:pPr>
        <w:pStyle w:val="ListParagraph"/>
        <w:numPr>
          <w:ilvl w:val="0"/>
          <w:numId w:val="5"/>
        </w:numPr>
        <w:spacing w:after="0" w:line="240" w:lineRule="auto"/>
        <w:rPr>
          <w:rFonts w:cstheme="minorHAnsi"/>
          <w:sz w:val="23"/>
          <w:szCs w:val="23"/>
        </w:rPr>
      </w:pPr>
      <w:r w:rsidRPr="003F575A">
        <w:rPr>
          <w:rFonts w:cstheme="minorHAnsi"/>
          <w:sz w:val="23"/>
          <w:szCs w:val="23"/>
        </w:rPr>
        <w:t xml:space="preserve">Green, C., (1992) </w:t>
      </w:r>
      <w:r w:rsidRPr="003F575A">
        <w:rPr>
          <w:rFonts w:cstheme="minorHAnsi"/>
          <w:i/>
          <w:sz w:val="23"/>
          <w:szCs w:val="23"/>
        </w:rPr>
        <w:t>Juan Gris</w:t>
      </w:r>
      <w:r w:rsidRPr="003F575A">
        <w:rPr>
          <w:rFonts w:cstheme="minorHAnsi"/>
          <w:sz w:val="23"/>
          <w:szCs w:val="23"/>
        </w:rPr>
        <w:t>, New Haven: Yale University Press.</w:t>
      </w:r>
    </w:p>
    <w:p w14:paraId="7CC224D6" w14:textId="77777777" w:rsidR="005E6EDB" w:rsidRPr="003F575A" w:rsidRDefault="005E6EDB" w:rsidP="00363FDA">
      <w:pPr>
        <w:pStyle w:val="ListParagraph"/>
        <w:numPr>
          <w:ilvl w:val="0"/>
          <w:numId w:val="5"/>
        </w:numPr>
        <w:spacing w:after="0" w:line="240" w:lineRule="auto"/>
        <w:rPr>
          <w:rFonts w:cstheme="minorHAnsi"/>
          <w:sz w:val="23"/>
          <w:szCs w:val="23"/>
        </w:rPr>
      </w:pPr>
      <w:r w:rsidRPr="003F575A">
        <w:rPr>
          <w:rFonts w:cstheme="minorHAnsi"/>
          <w:sz w:val="23"/>
          <w:szCs w:val="23"/>
          <w:lang w:val="fr-FR"/>
        </w:rPr>
        <w:t xml:space="preserve">Gris, J., (1989)  </w:t>
      </w:r>
      <w:r w:rsidRPr="003F575A">
        <w:rPr>
          <w:rFonts w:cstheme="minorHAnsi"/>
          <w:i/>
          <w:sz w:val="23"/>
          <w:szCs w:val="23"/>
          <w:lang w:val="fr-FR"/>
        </w:rPr>
        <w:t>Des Possibilités de la Peinture</w:t>
      </w:r>
      <w:r w:rsidRPr="003F575A">
        <w:rPr>
          <w:rFonts w:cstheme="minorHAnsi"/>
          <w:sz w:val="23"/>
          <w:szCs w:val="23"/>
          <w:lang w:val="fr-FR"/>
        </w:rPr>
        <w:t xml:space="preserve">, Caen : Ed. </w:t>
      </w:r>
      <w:r w:rsidRPr="003F575A">
        <w:rPr>
          <w:rFonts w:cstheme="minorHAnsi"/>
          <w:sz w:val="23"/>
          <w:szCs w:val="23"/>
        </w:rPr>
        <w:t>L’Échoppe.</w:t>
      </w:r>
    </w:p>
    <w:p w14:paraId="3F0C275E" w14:textId="77777777" w:rsidR="005E6EDB" w:rsidRPr="003F575A" w:rsidRDefault="005E6EDB" w:rsidP="00363FDA">
      <w:pPr>
        <w:pStyle w:val="ListParagraph"/>
        <w:numPr>
          <w:ilvl w:val="0"/>
          <w:numId w:val="5"/>
        </w:numPr>
        <w:spacing w:after="0" w:line="240" w:lineRule="auto"/>
        <w:rPr>
          <w:rFonts w:cstheme="minorHAnsi"/>
          <w:sz w:val="23"/>
          <w:szCs w:val="23"/>
        </w:rPr>
      </w:pPr>
      <w:r w:rsidRPr="003F575A">
        <w:rPr>
          <w:rFonts w:cstheme="minorHAnsi"/>
          <w:sz w:val="23"/>
          <w:szCs w:val="23"/>
        </w:rPr>
        <w:t xml:space="preserve">Kahnweiler, D.H., Cooper, D. </w:t>
      </w:r>
      <w:r w:rsidRPr="003F575A">
        <w:rPr>
          <w:rFonts w:cstheme="minorHAnsi"/>
          <w:bCs/>
          <w:sz w:val="23"/>
          <w:szCs w:val="23"/>
        </w:rPr>
        <w:t xml:space="preserve">(Trans.), </w:t>
      </w:r>
      <w:r w:rsidRPr="003F575A">
        <w:rPr>
          <w:rFonts w:cstheme="minorHAnsi"/>
          <w:sz w:val="23"/>
          <w:szCs w:val="23"/>
        </w:rPr>
        <w:t xml:space="preserve">(1969) (first pub. 1947) </w:t>
      </w:r>
      <w:r w:rsidRPr="003F575A">
        <w:rPr>
          <w:rFonts w:cstheme="minorHAnsi"/>
          <w:i/>
          <w:sz w:val="23"/>
          <w:szCs w:val="23"/>
        </w:rPr>
        <w:t>Juan Gris: his life and work</w:t>
      </w:r>
      <w:r w:rsidRPr="003F575A">
        <w:rPr>
          <w:rFonts w:cstheme="minorHAnsi"/>
          <w:sz w:val="23"/>
          <w:szCs w:val="23"/>
        </w:rPr>
        <w:t>, London: Thames &amp; Hudson.</w:t>
      </w:r>
    </w:p>
    <w:p w14:paraId="504F2447" w14:textId="77777777" w:rsidR="00AC29A6" w:rsidRPr="000D5CFE" w:rsidRDefault="00E1282C" w:rsidP="00946DA8">
      <w:pPr>
        <w:pStyle w:val="ListParagraph"/>
        <w:numPr>
          <w:ilvl w:val="0"/>
          <w:numId w:val="5"/>
        </w:numPr>
        <w:spacing w:after="0" w:line="240" w:lineRule="auto"/>
        <w:rPr>
          <w:rFonts w:cstheme="minorHAnsi"/>
          <w:sz w:val="23"/>
          <w:szCs w:val="23"/>
        </w:rPr>
      </w:pPr>
      <w:r w:rsidRPr="003F575A">
        <w:rPr>
          <w:rFonts w:cstheme="minorHAnsi"/>
          <w:sz w:val="23"/>
          <w:szCs w:val="23"/>
        </w:rPr>
        <w:t>Moss, S., ‘</w:t>
      </w:r>
      <w:r w:rsidRPr="003F575A">
        <w:rPr>
          <w:rFonts w:cstheme="minorHAnsi"/>
          <w:i/>
          <w:sz w:val="23"/>
          <w:szCs w:val="23"/>
        </w:rPr>
        <w:t>Le Vrai et le Faux’ in Juan Gris’s ‘The table’</w:t>
      </w:r>
      <w:r w:rsidR="00AC29A6" w:rsidRPr="003F575A">
        <w:rPr>
          <w:rFonts w:cstheme="minorHAnsi"/>
          <w:i/>
          <w:sz w:val="23"/>
          <w:szCs w:val="23"/>
        </w:rPr>
        <w:t xml:space="preserve"> (1914),</w:t>
      </w:r>
      <w:r w:rsidRPr="003F575A">
        <w:rPr>
          <w:rFonts w:cstheme="minorHAnsi"/>
          <w:i/>
          <w:sz w:val="23"/>
          <w:szCs w:val="23"/>
        </w:rPr>
        <w:t xml:space="preserve"> </w:t>
      </w:r>
      <w:r w:rsidRPr="003F575A">
        <w:rPr>
          <w:rFonts w:cstheme="minorHAnsi"/>
          <w:sz w:val="23"/>
          <w:szCs w:val="23"/>
        </w:rPr>
        <w:t>The Burlington Magazine, September 2011, Vol.</w:t>
      </w:r>
      <w:r w:rsidR="00AC29A6" w:rsidRPr="003F575A">
        <w:rPr>
          <w:rFonts w:cstheme="minorHAnsi"/>
          <w:sz w:val="23"/>
          <w:szCs w:val="23"/>
        </w:rPr>
        <w:t xml:space="preserve"> 153, No.1302, pp.574-578.</w:t>
      </w:r>
    </w:p>
    <w:p w14:paraId="072F9D8D" w14:textId="77777777" w:rsidR="00363FDA" w:rsidRPr="003F575A" w:rsidRDefault="005E6EDB">
      <w:pPr>
        <w:pStyle w:val="ListParagraph"/>
        <w:numPr>
          <w:ilvl w:val="0"/>
          <w:numId w:val="5"/>
        </w:numPr>
        <w:spacing w:after="0" w:line="240" w:lineRule="auto"/>
        <w:rPr>
          <w:rStyle w:val="Strong"/>
          <w:rFonts w:eastAsiaTheme="minorEastAsia" w:cstheme="minorHAnsi"/>
          <w:b w:val="0"/>
          <w:bCs w:val="0"/>
          <w:sz w:val="23"/>
          <w:szCs w:val="23"/>
          <w:lang w:eastAsia="en-GB"/>
        </w:rPr>
      </w:pPr>
      <w:r w:rsidRPr="00A858C5">
        <w:rPr>
          <w:rFonts w:cstheme="minorHAnsi"/>
          <w:sz w:val="23"/>
          <w:szCs w:val="23"/>
        </w:rPr>
        <w:t xml:space="preserve">Poggi, C., (1992) </w:t>
      </w:r>
      <w:r w:rsidR="004B5959" w:rsidRPr="003F575A">
        <w:rPr>
          <w:rStyle w:val="Strong"/>
          <w:rFonts w:cstheme="minorHAnsi"/>
          <w:b w:val="0"/>
          <w:i/>
          <w:sz w:val="23"/>
          <w:szCs w:val="23"/>
        </w:rPr>
        <w:t>In Defiance of Painting</w:t>
      </w:r>
      <w:r w:rsidRPr="003F575A">
        <w:rPr>
          <w:rStyle w:val="Strong"/>
          <w:rFonts w:cstheme="minorHAnsi"/>
          <w:b w:val="0"/>
          <w:i/>
          <w:sz w:val="23"/>
          <w:szCs w:val="23"/>
        </w:rPr>
        <w:t>: Cubism, Futurism, and the Invention of Collage</w:t>
      </w:r>
      <w:r w:rsidRPr="003F575A">
        <w:rPr>
          <w:rStyle w:val="Strong"/>
          <w:rFonts w:cstheme="minorHAnsi"/>
          <w:b w:val="0"/>
          <w:sz w:val="23"/>
          <w:szCs w:val="23"/>
        </w:rPr>
        <w:t>, New Haven: Yale University Press.</w:t>
      </w:r>
    </w:p>
    <w:sectPr w:rsidR="00363FDA" w:rsidRPr="003F575A" w:rsidSect="009A29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E614A" w14:textId="77777777" w:rsidR="00ED21D9" w:rsidRDefault="00ED21D9" w:rsidP="004E4813">
      <w:pPr>
        <w:spacing w:after="0" w:line="240" w:lineRule="auto"/>
      </w:pPr>
      <w:r>
        <w:separator/>
      </w:r>
    </w:p>
  </w:endnote>
  <w:endnote w:type="continuationSeparator" w:id="0">
    <w:p w14:paraId="60FC3070" w14:textId="77777777" w:rsidR="00ED21D9" w:rsidRDefault="00ED21D9" w:rsidP="004E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632DC" w14:textId="77777777" w:rsidR="00ED21D9" w:rsidRDefault="00ED21D9" w:rsidP="004E4813">
      <w:pPr>
        <w:spacing w:after="0" w:line="240" w:lineRule="auto"/>
      </w:pPr>
      <w:r>
        <w:separator/>
      </w:r>
    </w:p>
  </w:footnote>
  <w:footnote w:type="continuationSeparator" w:id="0">
    <w:p w14:paraId="173AA345" w14:textId="77777777" w:rsidR="00ED21D9" w:rsidRDefault="00ED21D9" w:rsidP="004E48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2999"/>
    <w:multiLevelType w:val="hybridMultilevel"/>
    <w:tmpl w:val="B07E6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7E53F3"/>
    <w:multiLevelType w:val="hybridMultilevel"/>
    <w:tmpl w:val="3C643E40"/>
    <w:lvl w:ilvl="0" w:tplc="837E20F2">
      <w:numFmt w:val="bullet"/>
      <w:lvlText w:val="-"/>
      <w:lvlJc w:val="left"/>
      <w:pPr>
        <w:ind w:left="720" w:hanging="360"/>
      </w:pPr>
      <w:rPr>
        <w:rFonts w:ascii="Times New Roman" w:eastAsiaTheme="minorHAnsi"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D10CBF"/>
    <w:multiLevelType w:val="hybridMultilevel"/>
    <w:tmpl w:val="D19ABE66"/>
    <w:lvl w:ilvl="0" w:tplc="316AFD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2466B6"/>
    <w:multiLevelType w:val="hybridMultilevel"/>
    <w:tmpl w:val="1C183B88"/>
    <w:lvl w:ilvl="0" w:tplc="C186CF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442FA7"/>
    <w:multiLevelType w:val="hybridMultilevel"/>
    <w:tmpl w:val="70A62C92"/>
    <w:lvl w:ilvl="0" w:tplc="6F92CE4A">
      <w:start w:val="1920"/>
      <w:numFmt w:val="bullet"/>
      <w:lvlText w:val="-"/>
      <w:lvlJc w:val="left"/>
      <w:pPr>
        <w:ind w:left="720" w:hanging="360"/>
      </w:pPr>
      <w:rPr>
        <w:rFonts w:ascii="Calibri" w:eastAsiaTheme="minorHAnsi"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100F8B"/>
    <w:multiLevelType w:val="hybridMultilevel"/>
    <w:tmpl w:val="F9E0B99E"/>
    <w:lvl w:ilvl="0" w:tplc="38043D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755"/>
    <w:rsid w:val="00021F8D"/>
    <w:rsid w:val="00040CAB"/>
    <w:rsid w:val="00043BE8"/>
    <w:rsid w:val="00046416"/>
    <w:rsid w:val="000512DA"/>
    <w:rsid w:val="000575DB"/>
    <w:rsid w:val="00065023"/>
    <w:rsid w:val="00076A39"/>
    <w:rsid w:val="00087A90"/>
    <w:rsid w:val="000A1967"/>
    <w:rsid w:val="000A6FA5"/>
    <w:rsid w:val="000B3272"/>
    <w:rsid w:val="000C6C61"/>
    <w:rsid w:val="000D4864"/>
    <w:rsid w:val="000D5CFE"/>
    <w:rsid w:val="000D6C2B"/>
    <w:rsid w:val="000E17F7"/>
    <w:rsid w:val="001037BC"/>
    <w:rsid w:val="001161CA"/>
    <w:rsid w:val="0012176C"/>
    <w:rsid w:val="0012190E"/>
    <w:rsid w:val="001224A9"/>
    <w:rsid w:val="00122B50"/>
    <w:rsid w:val="001242E2"/>
    <w:rsid w:val="00151B37"/>
    <w:rsid w:val="00152EB7"/>
    <w:rsid w:val="001652AA"/>
    <w:rsid w:val="001711C6"/>
    <w:rsid w:val="00174970"/>
    <w:rsid w:val="00182FC0"/>
    <w:rsid w:val="001B1060"/>
    <w:rsid w:val="001C4698"/>
    <w:rsid w:val="00207CCA"/>
    <w:rsid w:val="00211221"/>
    <w:rsid w:val="00214EB7"/>
    <w:rsid w:val="002167D0"/>
    <w:rsid w:val="00217432"/>
    <w:rsid w:val="00222AAF"/>
    <w:rsid w:val="0022416D"/>
    <w:rsid w:val="00226987"/>
    <w:rsid w:val="00251386"/>
    <w:rsid w:val="00260648"/>
    <w:rsid w:val="00263263"/>
    <w:rsid w:val="002738E6"/>
    <w:rsid w:val="002908DD"/>
    <w:rsid w:val="002A0098"/>
    <w:rsid w:val="002B2004"/>
    <w:rsid w:val="002B447B"/>
    <w:rsid w:val="002B5E6C"/>
    <w:rsid w:val="002C3130"/>
    <w:rsid w:val="002C41F6"/>
    <w:rsid w:val="002C4BAF"/>
    <w:rsid w:val="002C764E"/>
    <w:rsid w:val="002D2214"/>
    <w:rsid w:val="00300A8B"/>
    <w:rsid w:val="00321654"/>
    <w:rsid w:val="00336E2F"/>
    <w:rsid w:val="003463A0"/>
    <w:rsid w:val="00357670"/>
    <w:rsid w:val="00363D5A"/>
    <w:rsid w:val="00363FDA"/>
    <w:rsid w:val="00365D3F"/>
    <w:rsid w:val="00373ACF"/>
    <w:rsid w:val="003756F1"/>
    <w:rsid w:val="00387B4E"/>
    <w:rsid w:val="00391BE7"/>
    <w:rsid w:val="00392DCB"/>
    <w:rsid w:val="00396401"/>
    <w:rsid w:val="003A5505"/>
    <w:rsid w:val="003B26AE"/>
    <w:rsid w:val="003C0ED2"/>
    <w:rsid w:val="003C144F"/>
    <w:rsid w:val="003F575A"/>
    <w:rsid w:val="003F5C16"/>
    <w:rsid w:val="003F648F"/>
    <w:rsid w:val="00402FCF"/>
    <w:rsid w:val="004047E3"/>
    <w:rsid w:val="00407B59"/>
    <w:rsid w:val="00412166"/>
    <w:rsid w:val="00421DBC"/>
    <w:rsid w:val="004262AB"/>
    <w:rsid w:val="0044125C"/>
    <w:rsid w:val="004465BA"/>
    <w:rsid w:val="00453566"/>
    <w:rsid w:val="004724B0"/>
    <w:rsid w:val="00473337"/>
    <w:rsid w:val="004742C6"/>
    <w:rsid w:val="00486F9B"/>
    <w:rsid w:val="0049077F"/>
    <w:rsid w:val="004970D0"/>
    <w:rsid w:val="004A0082"/>
    <w:rsid w:val="004B5959"/>
    <w:rsid w:val="004B6C18"/>
    <w:rsid w:val="004D0E2A"/>
    <w:rsid w:val="004D7D75"/>
    <w:rsid w:val="004E4813"/>
    <w:rsid w:val="004F2842"/>
    <w:rsid w:val="004F4F34"/>
    <w:rsid w:val="005005C4"/>
    <w:rsid w:val="005067B8"/>
    <w:rsid w:val="005163F1"/>
    <w:rsid w:val="00536D9A"/>
    <w:rsid w:val="005437B2"/>
    <w:rsid w:val="00556856"/>
    <w:rsid w:val="00557FA0"/>
    <w:rsid w:val="00574828"/>
    <w:rsid w:val="00574AA1"/>
    <w:rsid w:val="005A177C"/>
    <w:rsid w:val="005B407F"/>
    <w:rsid w:val="005C7375"/>
    <w:rsid w:val="005D04DD"/>
    <w:rsid w:val="005E3C60"/>
    <w:rsid w:val="005E6EDB"/>
    <w:rsid w:val="00606BD0"/>
    <w:rsid w:val="00621CE3"/>
    <w:rsid w:val="00635957"/>
    <w:rsid w:val="0064017E"/>
    <w:rsid w:val="00652EF0"/>
    <w:rsid w:val="00661D55"/>
    <w:rsid w:val="00671600"/>
    <w:rsid w:val="00675AF6"/>
    <w:rsid w:val="0069614D"/>
    <w:rsid w:val="006A22B7"/>
    <w:rsid w:val="006A6F80"/>
    <w:rsid w:val="006B38CF"/>
    <w:rsid w:val="006C1B62"/>
    <w:rsid w:val="006E55D5"/>
    <w:rsid w:val="006E7741"/>
    <w:rsid w:val="006F210B"/>
    <w:rsid w:val="006F2C97"/>
    <w:rsid w:val="006F6C3D"/>
    <w:rsid w:val="00702B34"/>
    <w:rsid w:val="007104D9"/>
    <w:rsid w:val="00713816"/>
    <w:rsid w:val="007203EC"/>
    <w:rsid w:val="00733921"/>
    <w:rsid w:val="007445B8"/>
    <w:rsid w:val="007447A9"/>
    <w:rsid w:val="0076563B"/>
    <w:rsid w:val="00766644"/>
    <w:rsid w:val="00767837"/>
    <w:rsid w:val="007836B4"/>
    <w:rsid w:val="007D4073"/>
    <w:rsid w:val="007E02B5"/>
    <w:rsid w:val="007E605A"/>
    <w:rsid w:val="007F38C6"/>
    <w:rsid w:val="00801494"/>
    <w:rsid w:val="0083155C"/>
    <w:rsid w:val="0083692B"/>
    <w:rsid w:val="00844651"/>
    <w:rsid w:val="00860038"/>
    <w:rsid w:val="00862DA9"/>
    <w:rsid w:val="008638CC"/>
    <w:rsid w:val="00870A33"/>
    <w:rsid w:val="0089248A"/>
    <w:rsid w:val="008924E2"/>
    <w:rsid w:val="008B7D98"/>
    <w:rsid w:val="008C5EF0"/>
    <w:rsid w:val="008D55FA"/>
    <w:rsid w:val="008E0848"/>
    <w:rsid w:val="008E4F88"/>
    <w:rsid w:val="008F0ACD"/>
    <w:rsid w:val="008F698D"/>
    <w:rsid w:val="00901F49"/>
    <w:rsid w:val="009065D6"/>
    <w:rsid w:val="00927E14"/>
    <w:rsid w:val="009366DC"/>
    <w:rsid w:val="00946DA8"/>
    <w:rsid w:val="00947ACB"/>
    <w:rsid w:val="009567A4"/>
    <w:rsid w:val="009663A6"/>
    <w:rsid w:val="00967DA4"/>
    <w:rsid w:val="00977060"/>
    <w:rsid w:val="009815AA"/>
    <w:rsid w:val="00986C3D"/>
    <w:rsid w:val="009937EB"/>
    <w:rsid w:val="009A16D1"/>
    <w:rsid w:val="009A2908"/>
    <w:rsid w:val="009B367F"/>
    <w:rsid w:val="009B4AF0"/>
    <w:rsid w:val="009B5EA5"/>
    <w:rsid w:val="009C4A33"/>
    <w:rsid w:val="009E308A"/>
    <w:rsid w:val="009F121C"/>
    <w:rsid w:val="009F5CCB"/>
    <w:rsid w:val="00A0786F"/>
    <w:rsid w:val="00A10980"/>
    <w:rsid w:val="00A11E3F"/>
    <w:rsid w:val="00A12160"/>
    <w:rsid w:val="00A260FD"/>
    <w:rsid w:val="00A26319"/>
    <w:rsid w:val="00A342DA"/>
    <w:rsid w:val="00A548F0"/>
    <w:rsid w:val="00A566FB"/>
    <w:rsid w:val="00A576D1"/>
    <w:rsid w:val="00A6497E"/>
    <w:rsid w:val="00A7014D"/>
    <w:rsid w:val="00A727E8"/>
    <w:rsid w:val="00A7425D"/>
    <w:rsid w:val="00A81A58"/>
    <w:rsid w:val="00A858C5"/>
    <w:rsid w:val="00A8640D"/>
    <w:rsid w:val="00A92448"/>
    <w:rsid w:val="00A94FE7"/>
    <w:rsid w:val="00AA085E"/>
    <w:rsid w:val="00AA2582"/>
    <w:rsid w:val="00AA2E71"/>
    <w:rsid w:val="00AA6B5E"/>
    <w:rsid w:val="00AC29A6"/>
    <w:rsid w:val="00AC5E7D"/>
    <w:rsid w:val="00AD0851"/>
    <w:rsid w:val="00AE719F"/>
    <w:rsid w:val="00AF14B2"/>
    <w:rsid w:val="00B050A7"/>
    <w:rsid w:val="00B142F4"/>
    <w:rsid w:val="00B14ECB"/>
    <w:rsid w:val="00B226F5"/>
    <w:rsid w:val="00B230F5"/>
    <w:rsid w:val="00B23ADF"/>
    <w:rsid w:val="00B30E7B"/>
    <w:rsid w:val="00B5527B"/>
    <w:rsid w:val="00B55D87"/>
    <w:rsid w:val="00B717C8"/>
    <w:rsid w:val="00B802A6"/>
    <w:rsid w:val="00B83264"/>
    <w:rsid w:val="00B85A7C"/>
    <w:rsid w:val="00B87A21"/>
    <w:rsid w:val="00B92F73"/>
    <w:rsid w:val="00BB2122"/>
    <w:rsid w:val="00BC0B7B"/>
    <w:rsid w:val="00BC6248"/>
    <w:rsid w:val="00BD2797"/>
    <w:rsid w:val="00BE0690"/>
    <w:rsid w:val="00C02537"/>
    <w:rsid w:val="00C05308"/>
    <w:rsid w:val="00C113D3"/>
    <w:rsid w:val="00C20259"/>
    <w:rsid w:val="00C23929"/>
    <w:rsid w:val="00C3437A"/>
    <w:rsid w:val="00C41BA4"/>
    <w:rsid w:val="00C54D6D"/>
    <w:rsid w:val="00C57755"/>
    <w:rsid w:val="00C7702E"/>
    <w:rsid w:val="00C86820"/>
    <w:rsid w:val="00CC1338"/>
    <w:rsid w:val="00CC1886"/>
    <w:rsid w:val="00CC26ED"/>
    <w:rsid w:val="00CC467C"/>
    <w:rsid w:val="00CE0230"/>
    <w:rsid w:val="00D047B7"/>
    <w:rsid w:val="00D10C6B"/>
    <w:rsid w:val="00D2418C"/>
    <w:rsid w:val="00D37811"/>
    <w:rsid w:val="00D465A3"/>
    <w:rsid w:val="00D53D01"/>
    <w:rsid w:val="00D543E5"/>
    <w:rsid w:val="00D57303"/>
    <w:rsid w:val="00D83E2F"/>
    <w:rsid w:val="00D84255"/>
    <w:rsid w:val="00D849B8"/>
    <w:rsid w:val="00D96C7A"/>
    <w:rsid w:val="00DA65CF"/>
    <w:rsid w:val="00DC6879"/>
    <w:rsid w:val="00DD6EA8"/>
    <w:rsid w:val="00DF317F"/>
    <w:rsid w:val="00E0421A"/>
    <w:rsid w:val="00E0789E"/>
    <w:rsid w:val="00E1282C"/>
    <w:rsid w:val="00E34F1C"/>
    <w:rsid w:val="00E36F08"/>
    <w:rsid w:val="00E535A4"/>
    <w:rsid w:val="00E54093"/>
    <w:rsid w:val="00E54B56"/>
    <w:rsid w:val="00E61650"/>
    <w:rsid w:val="00E72B30"/>
    <w:rsid w:val="00EA0E2A"/>
    <w:rsid w:val="00EA2859"/>
    <w:rsid w:val="00EB6A79"/>
    <w:rsid w:val="00ED21D9"/>
    <w:rsid w:val="00ED7B7C"/>
    <w:rsid w:val="00EE0848"/>
    <w:rsid w:val="00F01BC7"/>
    <w:rsid w:val="00F03739"/>
    <w:rsid w:val="00F109B7"/>
    <w:rsid w:val="00F247D0"/>
    <w:rsid w:val="00F2681E"/>
    <w:rsid w:val="00F32C03"/>
    <w:rsid w:val="00F556A0"/>
    <w:rsid w:val="00F72FD2"/>
    <w:rsid w:val="00F75765"/>
    <w:rsid w:val="00FA0EBE"/>
    <w:rsid w:val="00FB1BD5"/>
    <w:rsid w:val="00FB4A87"/>
    <w:rsid w:val="00FB785A"/>
    <w:rsid w:val="00FC6F79"/>
    <w:rsid w:val="00FE7720"/>
    <w:rsid w:val="00FF4653"/>
    <w:rsid w:val="00FF4E8C"/>
    <w:rsid w:val="00FF5B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F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87A90"/>
    <w:pPr>
      <w:ind w:left="720"/>
      <w:contextualSpacing/>
    </w:pPr>
  </w:style>
  <w:style w:type="paragraph" w:styleId="FootnoteText">
    <w:name w:val="footnote text"/>
    <w:basedOn w:val="Normal"/>
    <w:link w:val="FootnoteTextChar"/>
    <w:rsid w:val="004E4813"/>
    <w:rPr>
      <w:rFonts w:ascii="Calibri" w:eastAsia="Calibri" w:hAnsi="Calibri" w:cs="Times New Roman"/>
      <w:sz w:val="20"/>
      <w:szCs w:val="20"/>
    </w:rPr>
  </w:style>
  <w:style w:type="character" w:customStyle="1" w:styleId="FootnoteTextChar">
    <w:name w:val="Footnote Text Char"/>
    <w:basedOn w:val="DefaultParagraphFont"/>
    <w:link w:val="FootnoteText"/>
    <w:rsid w:val="004E4813"/>
    <w:rPr>
      <w:rFonts w:ascii="Calibri" w:eastAsia="Calibri" w:hAnsi="Calibri" w:cs="Times New Roman"/>
      <w:sz w:val="20"/>
      <w:szCs w:val="20"/>
    </w:rPr>
  </w:style>
  <w:style w:type="character" w:styleId="FootnoteReference">
    <w:name w:val="footnote reference"/>
    <w:rsid w:val="004E4813"/>
    <w:rPr>
      <w:vertAlign w:val="superscript"/>
    </w:rPr>
  </w:style>
  <w:style w:type="character" w:customStyle="1" w:styleId="apple-converted-space">
    <w:name w:val="apple-converted-space"/>
    <w:basedOn w:val="DefaultParagraphFont"/>
    <w:rsid w:val="00767837"/>
  </w:style>
  <w:style w:type="character" w:styleId="Hyperlink">
    <w:name w:val="Hyperlink"/>
    <w:basedOn w:val="DefaultParagraphFont"/>
    <w:unhideWhenUsed/>
    <w:rsid w:val="00767837"/>
    <w:rPr>
      <w:color w:val="0000FF"/>
      <w:u w:val="single"/>
    </w:rPr>
  </w:style>
  <w:style w:type="character" w:styleId="Strong">
    <w:name w:val="Strong"/>
    <w:uiPriority w:val="22"/>
    <w:qFormat/>
    <w:rsid w:val="005E6EDB"/>
    <w:rPr>
      <w:b/>
      <w:bCs/>
    </w:rPr>
  </w:style>
  <w:style w:type="character" w:styleId="CommentReference">
    <w:name w:val="annotation reference"/>
    <w:basedOn w:val="DefaultParagraphFont"/>
    <w:uiPriority w:val="99"/>
    <w:semiHidden/>
    <w:unhideWhenUsed/>
    <w:rsid w:val="00217432"/>
    <w:rPr>
      <w:sz w:val="16"/>
      <w:szCs w:val="16"/>
    </w:rPr>
  </w:style>
  <w:style w:type="paragraph" w:styleId="CommentText">
    <w:name w:val="annotation text"/>
    <w:basedOn w:val="Normal"/>
    <w:link w:val="CommentTextChar"/>
    <w:uiPriority w:val="99"/>
    <w:semiHidden/>
    <w:unhideWhenUsed/>
    <w:rsid w:val="00217432"/>
    <w:pPr>
      <w:spacing w:line="240" w:lineRule="auto"/>
    </w:pPr>
    <w:rPr>
      <w:sz w:val="20"/>
      <w:szCs w:val="20"/>
    </w:rPr>
  </w:style>
  <w:style w:type="character" w:customStyle="1" w:styleId="CommentTextChar">
    <w:name w:val="Comment Text Char"/>
    <w:basedOn w:val="DefaultParagraphFont"/>
    <w:link w:val="CommentText"/>
    <w:uiPriority w:val="99"/>
    <w:semiHidden/>
    <w:rsid w:val="00217432"/>
    <w:rPr>
      <w:sz w:val="20"/>
      <w:szCs w:val="20"/>
    </w:rPr>
  </w:style>
  <w:style w:type="paragraph" w:styleId="CommentSubject">
    <w:name w:val="annotation subject"/>
    <w:basedOn w:val="CommentText"/>
    <w:next w:val="CommentText"/>
    <w:link w:val="CommentSubjectChar"/>
    <w:uiPriority w:val="99"/>
    <w:semiHidden/>
    <w:unhideWhenUsed/>
    <w:rsid w:val="00217432"/>
    <w:rPr>
      <w:b/>
      <w:bCs/>
    </w:rPr>
  </w:style>
  <w:style w:type="character" w:customStyle="1" w:styleId="CommentSubjectChar">
    <w:name w:val="Comment Subject Char"/>
    <w:basedOn w:val="CommentTextChar"/>
    <w:link w:val="CommentSubject"/>
    <w:uiPriority w:val="99"/>
    <w:semiHidden/>
    <w:rsid w:val="00217432"/>
    <w:rPr>
      <w:b/>
      <w:bCs/>
      <w:sz w:val="20"/>
      <w:szCs w:val="20"/>
    </w:rPr>
  </w:style>
  <w:style w:type="paragraph" w:styleId="BalloonText">
    <w:name w:val="Balloon Text"/>
    <w:basedOn w:val="Normal"/>
    <w:link w:val="BalloonTextChar"/>
    <w:uiPriority w:val="99"/>
    <w:semiHidden/>
    <w:unhideWhenUsed/>
    <w:rsid w:val="00217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43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87A90"/>
    <w:pPr>
      <w:ind w:left="720"/>
      <w:contextualSpacing/>
    </w:pPr>
  </w:style>
  <w:style w:type="paragraph" w:styleId="FootnoteText">
    <w:name w:val="footnote text"/>
    <w:basedOn w:val="Normal"/>
    <w:link w:val="FootnoteTextChar"/>
    <w:rsid w:val="004E4813"/>
    <w:rPr>
      <w:rFonts w:ascii="Calibri" w:eastAsia="Calibri" w:hAnsi="Calibri" w:cs="Times New Roman"/>
      <w:sz w:val="20"/>
      <w:szCs w:val="20"/>
    </w:rPr>
  </w:style>
  <w:style w:type="character" w:customStyle="1" w:styleId="FootnoteTextChar">
    <w:name w:val="Footnote Text Char"/>
    <w:basedOn w:val="DefaultParagraphFont"/>
    <w:link w:val="FootnoteText"/>
    <w:rsid w:val="004E4813"/>
    <w:rPr>
      <w:rFonts w:ascii="Calibri" w:eastAsia="Calibri" w:hAnsi="Calibri" w:cs="Times New Roman"/>
      <w:sz w:val="20"/>
      <w:szCs w:val="20"/>
    </w:rPr>
  </w:style>
  <w:style w:type="character" w:styleId="FootnoteReference">
    <w:name w:val="footnote reference"/>
    <w:rsid w:val="004E4813"/>
    <w:rPr>
      <w:vertAlign w:val="superscript"/>
    </w:rPr>
  </w:style>
  <w:style w:type="character" w:customStyle="1" w:styleId="apple-converted-space">
    <w:name w:val="apple-converted-space"/>
    <w:basedOn w:val="DefaultParagraphFont"/>
    <w:rsid w:val="00767837"/>
  </w:style>
  <w:style w:type="character" w:styleId="Hyperlink">
    <w:name w:val="Hyperlink"/>
    <w:basedOn w:val="DefaultParagraphFont"/>
    <w:unhideWhenUsed/>
    <w:rsid w:val="00767837"/>
    <w:rPr>
      <w:color w:val="0000FF"/>
      <w:u w:val="single"/>
    </w:rPr>
  </w:style>
  <w:style w:type="character" w:styleId="Strong">
    <w:name w:val="Strong"/>
    <w:uiPriority w:val="22"/>
    <w:qFormat/>
    <w:rsid w:val="005E6EDB"/>
    <w:rPr>
      <w:b/>
      <w:bCs/>
    </w:rPr>
  </w:style>
  <w:style w:type="character" w:styleId="CommentReference">
    <w:name w:val="annotation reference"/>
    <w:basedOn w:val="DefaultParagraphFont"/>
    <w:uiPriority w:val="99"/>
    <w:semiHidden/>
    <w:unhideWhenUsed/>
    <w:rsid w:val="00217432"/>
    <w:rPr>
      <w:sz w:val="16"/>
      <w:szCs w:val="16"/>
    </w:rPr>
  </w:style>
  <w:style w:type="paragraph" w:styleId="CommentText">
    <w:name w:val="annotation text"/>
    <w:basedOn w:val="Normal"/>
    <w:link w:val="CommentTextChar"/>
    <w:uiPriority w:val="99"/>
    <w:semiHidden/>
    <w:unhideWhenUsed/>
    <w:rsid w:val="00217432"/>
    <w:pPr>
      <w:spacing w:line="240" w:lineRule="auto"/>
    </w:pPr>
    <w:rPr>
      <w:sz w:val="20"/>
      <w:szCs w:val="20"/>
    </w:rPr>
  </w:style>
  <w:style w:type="character" w:customStyle="1" w:styleId="CommentTextChar">
    <w:name w:val="Comment Text Char"/>
    <w:basedOn w:val="DefaultParagraphFont"/>
    <w:link w:val="CommentText"/>
    <w:uiPriority w:val="99"/>
    <w:semiHidden/>
    <w:rsid w:val="00217432"/>
    <w:rPr>
      <w:sz w:val="20"/>
      <w:szCs w:val="20"/>
    </w:rPr>
  </w:style>
  <w:style w:type="paragraph" w:styleId="CommentSubject">
    <w:name w:val="annotation subject"/>
    <w:basedOn w:val="CommentText"/>
    <w:next w:val="CommentText"/>
    <w:link w:val="CommentSubjectChar"/>
    <w:uiPriority w:val="99"/>
    <w:semiHidden/>
    <w:unhideWhenUsed/>
    <w:rsid w:val="00217432"/>
    <w:rPr>
      <w:b/>
      <w:bCs/>
    </w:rPr>
  </w:style>
  <w:style w:type="character" w:customStyle="1" w:styleId="CommentSubjectChar">
    <w:name w:val="Comment Subject Char"/>
    <w:basedOn w:val="CommentTextChar"/>
    <w:link w:val="CommentSubject"/>
    <w:uiPriority w:val="99"/>
    <w:semiHidden/>
    <w:rsid w:val="00217432"/>
    <w:rPr>
      <w:b/>
      <w:bCs/>
      <w:sz w:val="20"/>
      <w:szCs w:val="20"/>
    </w:rPr>
  </w:style>
  <w:style w:type="paragraph" w:styleId="BalloonText">
    <w:name w:val="Balloon Text"/>
    <w:basedOn w:val="Normal"/>
    <w:link w:val="BalloonTextChar"/>
    <w:uiPriority w:val="99"/>
    <w:semiHidden/>
    <w:unhideWhenUsed/>
    <w:rsid w:val="00217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64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hilamuseum.org/collections/permanent/53918.html" TargetMode="External"/><Relationship Id="rId12" Type="http://schemas.openxmlformats.org/officeDocument/2006/relationships/hyperlink" Target="http://www.museoreinasofia.es/en/collection/artwork/bouteille-danis-bottle-anis" TargetMode="External"/><Relationship Id="rId13" Type="http://schemas.openxmlformats.org/officeDocument/2006/relationships/hyperlink" Target="http://www.museoreinasofia.es/en/collection/artwork/portrait-madame-josette-gris-portrait-madame-josette-gri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ic.edu/aic/collections/artwork/8624" TargetMode="External"/><Relationship Id="rId9" Type="http://schemas.openxmlformats.org/officeDocument/2006/relationships/hyperlink" Target="http://onlinekatalog.staatsgalerie.de/detail.jsp?id=80CB6E8F44CDFCBA21026CA50049D7E5&amp;img=1" TargetMode="External"/><Relationship Id="rId10" Type="http://schemas.openxmlformats.org/officeDocument/2006/relationships/hyperlink" Target="http://www.philamuseum.org/collections/permanent/516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1365</Words>
  <Characters>7784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Stephanie Novak</cp:lastModifiedBy>
  <cp:revision>2</cp:revision>
  <dcterms:created xsi:type="dcterms:W3CDTF">2015-12-14T05:03:00Z</dcterms:created>
  <dcterms:modified xsi:type="dcterms:W3CDTF">2015-12-14T05:03:00Z</dcterms:modified>
</cp:coreProperties>
</file>