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3D5AB9" w:rsidTr="00922950">
        <w:tc>
          <w:tcPr>
            <w:tcW w:w="491" w:type="dxa"/>
            <w:vMerge w:val="restart"/>
            <w:shd w:val="clear" w:color="auto" w:fill="A6A6A6" w:themeFill="background1" w:themeFillShade="A6"/>
            <w:textDirection w:val="btLr"/>
          </w:tcPr>
          <w:p w:rsidR="00B574C9" w:rsidRPr="003D5AB9" w:rsidRDefault="00B574C9" w:rsidP="00CC586D">
            <w:pPr>
              <w:jc w:val="center"/>
              <w:rPr>
                <w:b/>
                <w:color w:val="FFFFFF" w:themeColor="background1"/>
                <w:lang w:val="en-CA"/>
              </w:rPr>
            </w:pPr>
            <w:r w:rsidRPr="003D5AB9">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3D5AB9" w:rsidRDefault="00B574C9" w:rsidP="00CC586D">
                <w:pPr>
                  <w:jc w:val="center"/>
                  <w:rPr>
                    <w:b/>
                    <w:color w:val="FFFFFF" w:themeColor="background1"/>
                    <w:lang w:val="en-CA"/>
                  </w:rPr>
                </w:pPr>
                <w:r w:rsidRPr="003D5AB9">
                  <w:rPr>
                    <w:rStyle w:val="PlaceholderText"/>
                    <w:b/>
                    <w:color w:val="FFFFFF" w:themeColor="background1"/>
                    <w:lang w:val="en-CA"/>
                  </w:rPr>
                  <w:t>[Salutation]</w:t>
                </w:r>
              </w:p>
            </w:tc>
          </w:sdtContent>
        </w:sdt>
        <w:tc>
          <w:tcPr>
            <w:tcW w:w="2073" w:type="dxa"/>
          </w:tcPr>
          <w:p w:rsidR="00B574C9" w:rsidRPr="003D5AB9" w:rsidRDefault="003D5AB9" w:rsidP="003D5AB9">
            <w:pPr>
              <w:rPr>
                <w:lang w:val="en-CA"/>
              </w:rPr>
            </w:pPr>
            <w:r w:rsidRPr="003D5AB9">
              <w:rPr>
                <w:rStyle w:val="st"/>
                <w:lang w:val="en-CA"/>
              </w:rPr>
              <w:t>Nicholas</w:t>
            </w:r>
          </w:p>
        </w:tc>
        <w:sdt>
          <w:sdtPr>
            <w:rPr>
              <w:lang w:val="en-CA"/>
            </w:rPr>
            <w:alias w:val="Middle name"/>
            <w:tag w:val="authorMiddleName"/>
            <w:id w:val="-2076034781"/>
            <w:placeholder>
              <w:docPart w:val="59EF40A0DFDC4AE38922C90B917DAAC5"/>
            </w:placeholder>
            <w:showingPlcHdr/>
            <w:text/>
          </w:sdtPr>
          <w:sdtEndPr/>
          <w:sdtContent>
            <w:tc>
              <w:tcPr>
                <w:tcW w:w="2551" w:type="dxa"/>
              </w:tcPr>
              <w:p w:rsidR="00B574C9" w:rsidRPr="003D5AB9" w:rsidRDefault="00B574C9" w:rsidP="00922950">
                <w:pPr>
                  <w:rPr>
                    <w:lang w:val="en-CA"/>
                  </w:rPr>
                </w:pPr>
                <w:r w:rsidRPr="003D5AB9">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Content>
            <w:tc>
              <w:tcPr>
                <w:tcW w:w="2642" w:type="dxa"/>
              </w:tcPr>
              <w:p w:rsidR="00B574C9" w:rsidRPr="003D5AB9" w:rsidRDefault="003D5AB9" w:rsidP="001306B8">
                <w:pPr>
                  <w:rPr>
                    <w:lang w:val="en-CA"/>
                  </w:rPr>
                </w:pPr>
                <w:proofErr w:type="spellStart"/>
                <w:r w:rsidRPr="003D5AB9">
                  <w:rPr>
                    <w:lang w:val="en-CA"/>
                  </w:rPr>
                  <w:t>Sawicki</w:t>
                </w:r>
                <w:proofErr w:type="spellEnd"/>
              </w:p>
            </w:tc>
          </w:sdtContent>
        </w:sdt>
      </w:tr>
      <w:tr w:rsidR="00B574C9" w:rsidRPr="003D5AB9" w:rsidTr="001A6A06">
        <w:trPr>
          <w:trHeight w:val="986"/>
        </w:trPr>
        <w:tc>
          <w:tcPr>
            <w:tcW w:w="491" w:type="dxa"/>
            <w:vMerge/>
            <w:shd w:val="clear" w:color="auto" w:fill="A6A6A6" w:themeFill="background1" w:themeFillShade="A6"/>
          </w:tcPr>
          <w:p w:rsidR="00B574C9" w:rsidRPr="003D5AB9"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3D5AB9" w:rsidRDefault="00B574C9" w:rsidP="00922950">
                <w:pPr>
                  <w:rPr>
                    <w:lang w:val="en-CA"/>
                  </w:rPr>
                </w:pPr>
                <w:r w:rsidRPr="003D5AB9">
                  <w:rPr>
                    <w:rStyle w:val="PlaceholderText"/>
                    <w:lang w:val="en-CA"/>
                  </w:rPr>
                  <w:t>[Enter your biography]</w:t>
                </w:r>
              </w:p>
            </w:tc>
          </w:sdtContent>
        </w:sdt>
      </w:tr>
      <w:tr w:rsidR="00B574C9" w:rsidRPr="003D5AB9" w:rsidTr="001A6A06">
        <w:trPr>
          <w:trHeight w:val="986"/>
        </w:trPr>
        <w:tc>
          <w:tcPr>
            <w:tcW w:w="491" w:type="dxa"/>
            <w:vMerge/>
            <w:shd w:val="clear" w:color="auto" w:fill="A6A6A6" w:themeFill="background1" w:themeFillShade="A6"/>
          </w:tcPr>
          <w:p w:rsidR="00B574C9" w:rsidRPr="003D5AB9"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Content>
            <w:tc>
              <w:tcPr>
                <w:tcW w:w="8525" w:type="dxa"/>
                <w:gridSpan w:val="4"/>
              </w:tcPr>
              <w:p w:rsidR="00B574C9" w:rsidRPr="003D5AB9" w:rsidRDefault="003D5AB9" w:rsidP="001306B8">
                <w:pPr>
                  <w:rPr>
                    <w:lang w:val="en-CA"/>
                  </w:rPr>
                </w:pPr>
                <w:r w:rsidRPr="003D5AB9">
                  <w:rPr>
                    <w:lang w:val="en-CA"/>
                  </w:rPr>
                  <w:t>Lehigh University</w:t>
                </w:r>
              </w:p>
            </w:tc>
          </w:sdtContent>
        </w:sdt>
      </w:tr>
    </w:tbl>
    <w:p w:rsidR="003D3579" w:rsidRPr="003D5AB9"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D5AB9" w:rsidTr="00244BB0">
        <w:tc>
          <w:tcPr>
            <w:tcW w:w="9016" w:type="dxa"/>
            <w:shd w:val="clear" w:color="auto" w:fill="A6A6A6" w:themeFill="background1" w:themeFillShade="A6"/>
            <w:tcMar>
              <w:top w:w="113" w:type="dxa"/>
              <w:bottom w:w="113" w:type="dxa"/>
            </w:tcMar>
          </w:tcPr>
          <w:p w:rsidR="00244BB0" w:rsidRPr="003D5AB9" w:rsidRDefault="00244BB0" w:rsidP="00244BB0">
            <w:pPr>
              <w:jc w:val="center"/>
              <w:rPr>
                <w:b/>
                <w:color w:val="FFFFFF" w:themeColor="background1"/>
                <w:lang w:val="en-CA"/>
              </w:rPr>
            </w:pPr>
            <w:r w:rsidRPr="003D5AB9">
              <w:rPr>
                <w:b/>
                <w:color w:val="FFFFFF" w:themeColor="background1"/>
                <w:lang w:val="en-CA"/>
              </w:rPr>
              <w:t>Your article</w:t>
            </w:r>
          </w:p>
        </w:tc>
      </w:tr>
      <w:tr w:rsidR="003F0D73" w:rsidRPr="003D5AB9"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3D5AB9" w:rsidRDefault="003D5AB9" w:rsidP="00462B54">
                <w:pPr>
                  <w:rPr>
                    <w:lang w:val="en-CA"/>
                  </w:rPr>
                </w:pPr>
                <w:r w:rsidRPr="003D5AB9">
                  <w:rPr>
                    <w:lang w:val="en-CA"/>
                  </w:rPr>
                  <w:t xml:space="preserve">Hofman, </w:t>
                </w:r>
                <w:proofErr w:type="spellStart"/>
                <w:r w:rsidRPr="003D5AB9">
                  <w:rPr>
                    <w:lang w:val="en-CA"/>
                  </w:rPr>
                  <w:t>Vlastislav</w:t>
                </w:r>
                <w:proofErr w:type="spellEnd"/>
                <w:r w:rsidRPr="003D5AB9">
                  <w:rPr>
                    <w:lang w:val="en-CA"/>
                  </w:rPr>
                  <w:t xml:space="preserve"> (1884-1964)</w:t>
                </w:r>
              </w:p>
            </w:tc>
          </w:sdtContent>
        </w:sdt>
      </w:tr>
      <w:tr w:rsidR="00464699" w:rsidRPr="003D5AB9"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3D5AB9" w:rsidRDefault="00464699" w:rsidP="00464699">
                <w:pPr>
                  <w:rPr>
                    <w:lang w:val="en-CA"/>
                  </w:rPr>
                </w:pPr>
                <w:r w:rsidRPr="003D5AB9">
                  <w:rPr>
                    <w:rStyle w:val="PlaceholderText"/>
                    <w:b/>
                    <w:lang w:val="en-CA"/>
                  </w:rPr>
                  <w:t xml:space="preserve">[Enter any </w:t>
                </w:r>
                <w:r w:rsidRPr="003D5AB9">
                  <w:rPr>
                    <w:rStyle w:val="PlaceholderText"/>
                    <w:b/>
                    <w:i/>
                    <w:lang w:val="en-CA"/>
                  </w:rPr>
                  <w:t>variant forms</w:t>
                </w:r>
                <w:r w:rsidRPr="003D5AB9">
                  <w:rPr>
                    <w:rStyle w:val="PlaceholderText"/>
                    <w:b/>
                    <w:lang w:val="en-CA"/>
                  </w:rPr>
                  <w:t xml:space="preserve"> of your headword – OPTIONAL]</w:t>
                </w:r>
              </w:p>
            </w:tc>
          </w:sdtContent>
        </w:sdt>
      </w:tr>
      <w:tr w:rsidR="00E85A05" w:rsidRPr="003D5AB9"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3D5AB9" w:rsidRDefault="003D5AB9" w:rsidP="001306B8">
                <w:pPr>
                  <w:rPr>
                    <w:lang w:val="en-CA"/>
                  </w:rPr>
                </w:pPr>
                <w:proofErr w:type="spellStart"/>
                <w:r w:rsidRPr="003D5AB9">
                  <w:rPr>
                    <w:lang w:val="en-CA"/>
                  </w:rPr>
                  <w:t>Vlastislav</w:t>
                </w:r>
                <w:proofErr w:type="spellEnd"/>
                <w:r w:rsidRPr="003D5AB9">
                  <w:rPr>
                    <w:lang w:val="en-CA"/>
                  </w:rPr>
                  <w:t xml:space="preserve"> Hofman was an architect, graphic artist, and stage designer who gave shape to Czech cubist architecture and avant-garde stage design. In his early career he was known for his drawings, linocuts, and woodcuts of mostly unrealized architectural projects, inspired by both Parisian Cubism and the historical building traditions of Czech baroque and gothic architecture. He subsequently gained prominence as a designer for the theatre in interwar Czechoslovakia. </w:t>
                </w:r>
              </w:p>
            </w:tc>
          </w:sdtContent>
        </w:sdt>
      </w:tr>
      <w:tr w:rsidR="003F0D73" w:rsidRPr="003D5AB9"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D5AB9" w:rsidRPr="003D5AB9" w:rsidRDefault="003D5AB9" w:rsidP="003D5AB9">
                    <w:pPr>
                      <w:rPr>
                        <w:lang w:val="en-CA"/>
                      </w:rPr>
                    </w:pPr>
                    <w:proofErr w:type="spellStart"/>
                    <w:r w:rsidRPr="003D5AB9">
                      <w:rPr>
                        <w:lang w:val="en-CA"/>
                      </w:rPr>
                      <w:t>Vlastislav</w:t>
                    </w:r>
                    <w:proofErr w:type="spellEnd"/>
                    <w:r w:rsidRPr="003D5AB9">
                      <w:rPr>
                        <w:lang w:val="en-CA"/>
                      </w:rPr>
                      <w:t xml:space="preserve"> Hofman was an architect, graphic artist, and stage designer who gave shape to Czech cubist architecture and avant-garde stage design. In his early career he was known for his drawings, linocuts, and woodcuts of mostly unrealized architectural projects, inspired by both Parisian Cubism and the historical building traditions of Czech baroque and gothic architecture. He subsequently gained prominence as a designer for the theatre in interwar Czechoslovakia. </w:t>
                    </w:r>
                  </w:p>
                  <w:p w:rsidR="003D5AB9" w:rsidRDefault="003D5AB9" w:rsidP="003D5AB9">
                    <w:pPr>
                      <w:rPr>
                        <w:lang w:val="en-CA"/>
                      </w:rPr>
                    </w:pPr>
                  </w:p>
                  <w:p w:rsidR="0039050C" w:rsidRDefault="0039050C" w:rsidP="0039050C">
                    <w:pPr>
                      <w:keepNext/>
                    </w:pPr>
                    <w:r>
                      <w:rPr>
                        <w:lang w:val="en-CA"/>
                      </w:rPr>
                      <w:t xml:space="preserve">File: </w:t>
                    </w:r>
                    <w:r w:rsidRPr="0039050C">
                      <w:rPr>
                        <w:lang w:val="en-CA"/>
                      </w:rPr>
                      <w:t>Hofman_Illustration</w:t>
                    </w:r>
                    <w:r>
                      <w:rPr>
                        <w:lang w:val="en-CA"/>
                      </w:rPr>
                      <w:t>.jpg</w:t>
                    </w:r>
                  </w:p>
                  <w:p w:rsidR="0039050C" w:rsidRDefault="0039050C" w:rsidP="0039050C">
                    <w:pPr>
                      <w:pStyle w:val="Caption"/>
                    </w:pPr>
                    <w:proofErr w:type="spellStart"/>
                    <w:r>
                      <w:t>Hofman_Illustration</w:t>
                    </w:r>
                    <w:proofErr w:type="spellEnd"/>
                    <w:r>
                      <w:t xml:space="preserve"> </w:t>
                    </w:r>
                    <w:fldSimple w:instr=" SEQ Hofman_Illustration \* ARABIC ">
                      <w:r>
                        <w:rPr>
                          <w:noProof/>
                        </w:rPr>
                        <w:t>1</w:t>
                      </w:r>
                    </w:fldSimple>
                  </w:p>
                  <w:p w:rsidR="0039050C" w:rsidRDefault="0039050C" w:rsidP="0039050C">
                    <w:pPr>
                      <w:rPr>
                        <w:bCs/>
                      </w:rPr>
                    </w:pPr>
                    <w:r>
                      <w:rPr>
                        <w:lang w:val="en-CA"/>
                      </w:rPr>
                      <w:t xml:space="preserve">Source: </w:t>
                    </w:r>
                    <w:proofErr w:type="spellStart"/>
                    <w:r w:rsidRPr="008F36C6">
                      <w:rPr>
                        <w:bCs/>
                      </w:rPr>
                      <w:t>Vlastislav</w:t>
                    </w:r>
                    <w:proofErr w:type="spellEnd"/>
                    <w:r w:rsidRPr="008F36C6">
                      <w:rPr>
                        <w:bCs/>
                      </w:rPr>
                      <w:t xml:space="preserve"> Hofman, study for the entrance </w:t>
                    </w:r>
                    <w:r>
                      <w:rPr>
                        <w:bCs/>
                      </w:rPr>
                      <w:t xml:space="preserve">to </w:t>
                    </w:r>
                    <w:r w:rsidRPr="008F36C6">
                      <w:rPr>
                        <w:lang w:val="cs-CZ"/>
                      </w:rPr>
                      <w:t>Ďáblice</w:t>
                    </w:r>
                    <w:r w:rsidRPr="008F36C6">
                      <w:t xml:space="preserve"> Cemetery, Prague.</w:t>
                    </w:r>
                    <w:r>
                      <w:t xml:space="preserve"> </w:t>
                    </w:r>
                    <w:r w:rsidRPr="008F36C6">
                      <w:t xml:space="preserve">Linocut in </w:t>
                    </w:r>
                    <w:r w:rsidRPr="008F36C6">
                      <w:rPr>
                        <w:i/>
                      </w:rPr>
                      <w:t xml:space="preserve">Der Sturm </w:t>
                    </w:r>
                    <w:r w:rsidRPr="008F36C6">
                      <w:t>5:3 (May 1914).</w:t>
                    </w:r>
                    <w:r>
                      <w:t xml:space="preserve"> </w:t>
                    </w:r>
                    <w:r w:rsidRPr="008F36C6">
                      <w:rPr>
                        <w:bCs/>
                      </w:rPr>
                      <w:t>Digital file by the Blue Mountain Project, Princeton University Library.</w:t>
                    </w:r>
                    <w:r>
                      <w:rPr>
                        <w:bCs/>
                      </w:rPr>
                      <w:t xml:space="preserve"> Image is in the public domain. Link to image can be found at </w:t>
                    </w:r>
                    <w:hyperlink r:id="rId9" w:history="1">
                      <w:r w:rsidRPr="00E71284">
                        <w:rPr>
                          <w:rStyle w:val="Hyperlink"/>
                          <w:bCs/>
                        </w:rPr>
                        <w:t>http://www.moma.org/collection_ge/object.php?object_id=123277</w:t>
                      </w:r>
                    </w:hyperlink>
                  </w:p>
                  <w:p w:rsidR="0039050C" w:rsidRPr="0039050C" w:rsidRDefault="0039050C" w:rsidP="0039050C">
                    <w:pPr>
                      <w:rPr>
                        <w:lang w:val="en-CA"/>
                      </w:rPr>
                    </w:pPr>
                  </w:p>
                  <w:p w:rsidR="003D5AB9" w:rsidRPr="003D5AB9" w:rsidRDefault="003D5AB9" w:rsidP="003D5AB9">
                    <w:pPr>
                      <w:rPr>
                        <w:lang w:val="en-CA"/>
                      </w:rPr>
                    </w:pPr>
                    <w:r w:rsidRPr="003D5AB9">
                      <w:rPr>
                        <w:lang w:val="en-CA"/>
                      </w:rPr>
                      <w:t xml:space="preserve">Born in the town of </w:t>
                    </w:r>
                    <w:proofErr w:type="spellStart"/>
                    <w:r w:rsidRPr="003D5AB9">
                      <w:rPr>
                        <w:lang w:val="en-CA"/>
                      </w:rPr>
                      <w:t>Jičín</w:t>
                    </w:r>
                    <w:proofErr w:type="spellEnd"/>
                    <w:r w:rsidRPr="003D5AB9">
                      <w:rPr>
                        <w:lang w:val="en-CA"/>
                      </w:rPr>
                      <w:t xml:space="preserve">, Hofman studied architecture at the Czech Technical University in Prague, where he became close to the architects Josef </w:t>
                    </w:r>
                    <w:proofErr w:type="spellStart"/>
                    <w:r w:rsidRPr="003D5AB9">
                      <w:rPr>
                        <w:lang w:val="en-CA"/>
                      </w:rPr>
                      <w:t>Chochol</w:t>
                    </w:r>
                    <w:proofErr w:type="spellEnd"/>
                    <w:r w:rsidRPr="003D5AB9">
                      <w:rPr>
                        <w:lang w:val="en-CA"/>
                      </w:rPr>
                      <w:t xml:space="preserve">, Josef </w:t>
                    </w:r>
                    <w:proofErr w:type="spellStart"/>
                    <w:r w:rsidRPr="003D5AB9">
                      <w:rPr>
                        <w:lang w:val="en-CA"/>
                      </w:rPr>
                      <w:t>Gočár</w:t>
                    </w:r>
                    <w:proofErr w:type="spellEnd"/>
                    <w:r w:rsidRPr="003D5AB9">
                      <w:rPr>
                        <w:lang w:val="en-CA"/>
                      </w:rPr>
                      <w:t xml:space="preserve">, and Pavel </w:t>
                    </w:r>
                    <w:proofErr w:type="spellStart"/>
                    <w:r w:rsidRPr="003D5AB9">
                      <w:rPr>
                        <w:lang w:val="en-CA"/>
                      </w:rPr>
                      <w:t>Janák</w:t>
                    </w:r>
                    <w:proofErr w:type="spellEnd"/>
                    <w:r w:rsidRPr="003D5AB9">
                      <w:rPr>
                        <w:lang w:val="en-CA"/>
                      </w:rPr>
                      <w:t>, who together formed the nucleus of the Czech Cubist circle. Together with them, Hofman was active in the Group of Fine Artists (</w:t>
                    </w:r>
                    <w:proofErr w:type="spellStart"/>
                    <w:r w:rsidRPr="003D5AB9">
                      <w:rPr>
                        <w:i/>
                        <w:lang w:val="en-CA"/>
                      </w:rPr>
                      <w:t>Skupina</w:t>
                    </w:r>
                    <w:proofErr w:type="spellEnd"/>
                    <w:r w:rsidRPr="003D5AB9">
                      <w:rPr>
                        <w:i/>
                        <w:lang w:val="en-CA"/>
                      </w:rPr>
                      <w:t xml:space="preserve"> </w:t>
                    </w:r>
                    <w:proofErr w:type="spellStart"/>
                    <w:r w:rsidRPr="003D5AB9">
                      <w:rPr>
                        <w:i/>
                        <w:lang w:val="en-CA"/>
                      </w:rPr>
                      <w:t>výtvarných</w:t>
                    </w:r>
                    <w:proofErr w:type="spellEnd"/>
                    <w:r w:rsidRPr="003D5AB9">
                      <w:rPr>
                        <w:i/>
                        <w:lang w:val="en-CA"/>
                      </w:rPr>
                      <w:t xml:space="preserve"> </w:t>
                    </w:r>
                    <w:proofErr w:type="spellStart"/>
                    <w:r w:rsidRPr="003D5AB9">
                      <w:rPr>
                        <w:i/>
                        <w:lang w:val="en-CA"/>
                      </w:rPr>
                      <w:t>umělců</w:t>
                    </w:r>
                    <w:proofErr w:type="spellEnd"/>
                    <w:r w:rsidRPr="003D5AB9">
                      <w:rPr>
                        <w:lang w:val="en-CA"/>
                      </w:rPr>
                      <w:t xml:space="preserve">), and he later joined the Czech group that famously called itself the </w:t>
                    </w:r>
                    <w:proofErr w:type="spellStart"/>
                    <w:r w:rsidRPr="003D5AB9">
                      <w:rPr>
                        <w:lang w:val="en-CA"/>
                      </w:rPr>
                      <w:t>Obstinates</w:t>
                    </w:r>
                    <w:proofErr w:type="spellEnd"/>
                    <w:r w:rsidRPr="003D5AB9">
                      <w:rPr>
                        <w:lang w:val="en-CA"/>
                      </w:rPr>
                      <w:t xml:space="preserve"> </w:t>
                    </w:r>
                    <w:r w:rsidRPr="003D5AB9">
                      <w:rPr>
                        <w:rStyle w:val="Emphasis"/>
                        <w:lang w:val="en-CA"/>
                      </w:rPr>
                      <w:t>(</w:t>
                    </w:r>
                    <w:proofErr w:type="spellStart"/>
                    <w:r w:rsidRPr="003D5AB9">
                      <w:rPr>
                        <w:rStyle w:val="Emphasis"/>
                        <w:lang w:val="en-CA"/>
                      </w:rPr>
                      <w:t>Tvrdošíjní</w:t>
                    </w:r>
                    <w:proofErr w:type="spellEnd"/>
                    <w:r w:rsidRPr="003D5AB9">
                      <w:rPr>
                        <w:rStyle w:val="st"/>
                        <w:lang w:val="en-CA"/>
                      </w:rPr>
                      <w:t>)</w:t>
                    </w:r>
                    <w:r w:rsidRPr="003D5AB9">
                      <w:rPr>
                        <w:lang w:val="en-CA"/>
                      </w:rPr>
                      <w:t xml:space="preserve">. Both associations were local strongholds of Cubism, and provided Hofman with a venue for exhibiting and publishing his artwork and writing, which regularly appeared in the magazine of the Group of Fine Artists, the </w:t>
                    </w:r>
                    <w:r w:rsidRPr="003D5AB9">
                      <w:rPr>
                        <w:i/>
                        <w:lang w:val="en-CA"/>
                      </w:rPr>
                      <w:t>Art Monthly</w:t>
                    </w:r>
                    <w:r w:rsidRPr="003D5AB9">
                      <w:rPr>
                        <w:lang w:val="en-CA"/>
                      </w:rPr>
                      <w:t xml:space="preserve"> (</w:t>
                    </w:r>
                    <w:proofErr w:type="spellStart"/>
                    <w:r w:rsidRPr="003D5AB9">
                      <w:rPr>
                        <w:i/>
                        <w:lang w:val="en-CA"/>
                      </w:rPr>
                      <w:t>Umělecký</w:t>
                    </w:r>
                    <w:proofErr w:type="spellEnd"/>
                    <w:r w:rsidRPr="003D5AB9">
                      <w:rPr>
                        <w:i/>
                        <w:lang w:val="en-CA"/>
                      </w:rPr>
                      <w:t xml:space="preserve"> </w:t>
                    </w:r>
                    <w:proofErr w:type="spellStart"/>
                    <w:r w:rsidRPr="003D5AB9">
                      <w:rPr>
                        <w:i/>
                        <w:lang w:val="en-CA"/>
                      </w:rPr>
                      <w:t>měsíčník</w:t>
                    </w:r>
                    <w:proofErr w:type="spellEnd"/>
                    <w:r w:rsidRPr="003D5AB9">
                      <w:rPr>
                        <w:lang w:val="en-CA"/>
                      </w:rPr>
                      <w:t xml:space="preserve">). Hofman also simultaneously published with the German expressionist magazine </w:t>
                    </w:r>
                    <w:r w:rsidRPr="003D5AB9">
                      <w:rPr>
                        <w:i/>
                        <w:lang w:val="en-CA"/>
                      </w:rPr>
                      <w:t>Der Sturm</w:t>
                    </w:r>
                    <w:r w:rsidRPr="003D5AB9">
                      <w:rPr>
                        <w:lang w:val="en-CA"/>
                      </w:rPr>
                      <w:t xml:space="preserve"> in Berlin, where he was a prominent contributor. </w:t>
                    </w:r>
                  </w:p>
                  <w:p w:rsidR="003D5AB9" w:rsidRPr="003D5AB9" w:rsidRDefault="003D5AB9" w:rsidP="003D5AB9">
                    <w:pPr>
                      <w:rPr>
                        <w:lang w:val="en-CA"/>
                      </w:rPr>
                    </w:pPr>
                  </w:p>
                  <w:p w:rsidR="003D5AB9" w:rsidRPr="003D5AB9" w:rsidRDefault="003D5AB9" w:rsidP="003D5AB9">
                    <w:pPr>
                      <w:rPr>
                        <w:rStyle w:val="st"/>
                        <w:lang w:val="en-CA"/>
                      </w:rPr>
                    </w:pPr>
                    <w:r w:rsidRPr="003D5AB9">
                      <w:rPr>
                        <w:lang w:val="en-CA"/>
                      </w:rPr>
                      <w:t xml:space="preserve">In contrast to his contemporaries </w:t>
                    </w:r>
                    <w:proofErr w:type="spellStart"/>
                    <w:r w:rsidRPr="003D5AB9">
                      <w:rPr>
                        <w:lang w:val="en-CA"/>
                      </w:rPr>
                      <w:t>Chochol</w:t>
                    </w:r>
                    <w:proofErr w:type="spellEnd"/>
                    <w:r w:rsidRPr="003D5AB9">
                      <w:rPr>
                        <w:lang w:val="en-CA"/>
                      </w:rPr>
                      <w:t xml:space="preserve">, </w:t>
                    </w:r>
                    <w:proofErr w:type="spellStart"/>
                    <w:r w:rsidRPr="003D5AB9">
                      <w:rPr>
                        <w:lang w:val="en-CA"/>
                      </w:rPr>
                      <w:t>Gočár</w:t>
                    </w:r>
                    <w:proofErr w:type="spellEnd"/>
                    <w:r w:rsidRPr="003D5AB9">
                      <w:rPr>
                        <w:lang w:val="en-CA"/>
                      </w:rPr>
                      <w:t xml:space="preserve">, and </w:t>
                    </w:r>
                    <w:proofErr w:type="spellStart"/>
                    <w:r w:rsidRPr="003D5AB9">
                      <w:rPr>
                        <w:lang w:val="en-CA"/>
                      </w:rPr>
                      <w:t>Janák</w:t>
                    </w:r>
                    <w:proofErr w:type="spellEnd"/>
                    <w:r w:rsidRPr="003D5AB9">
                      <w:rPr>
                        <w:lang w:val="en-CA"/>
                      </w:rPr>
                      <w:t xml:space="preserve">, Hofman realized relatively few built projects. He instead spent much of his career quietly employed as a municipal architect working for the Prague city government, where he eventually became chief building inspector. His best remembered built project is his design for the entrance wall and gate for Prague’s </w:t>
                    </w:r>
                    <w:proofErr w:type="spellStart"/>
                    <w:r w:rsidRPr="003D5AB9">
                      <w:rPr>
                        <w:lang w:val="en-CA"/>
                      </w:rPr>
                      <w:t>Ďáblice</w:t>
                    </w:r>
                    <w:proofErr w:type="spellEnd"/>
                    <w:r w:rsidRPr="003D5AB9">
                      <w:rPr>
                        <w:lang w:val="en-CA"/>
                      </w:rPr>
                      <w:t xml:space="preserve"> Cemetery (1912-15). Like </w:t>
                    </w:r>
                    <w:proofErr w:type="spellStart"/>
                    <w:r w:rsidRPr="003D5AB9">
                      <w:rPr>
                        <w:lang w:val="en-CA"/>
                      </w:rPr>
                      <w:t>Chochol</w:t>
                    </w:r>
                    <w:proofErr w:type="spellEnd"/>
                    <w:r w:rsidRPr="003D5AB9">
                      <w:rPr>
                        <w:lang w:val="en-CA"/>
                      </w:rPr>
                      <w:t xml:space="preserve">, </w:t>
                    </w:r>
                    <w:proofErr w:type="spellStart"/>
                    <w:r w:rsidRPr="003D5AB9">
                      <w:rPr>
                        <w:lang w:val="en-CA"/>
                      </w:rPr>
                      <w:t>Gočár</w:t>
                    </w:r>
                    <w:proofErr w:type="spellEnd"/>
                    <w:r w:rsidRPr="003D5AB9">
                      <w:rPr>
                        <w:lang w:val="en-CA"/>
                      </w:rPr>
                      <w:t xml:space="preserve">, and </w:t>
                    </w:r>
                    <w:proofErr w:type="spellStart"/>
                    <w:r w:rsidRPr="003D5AB9">
                      <w:rPr>
                        <w:lang w:val="en-CA"/>
                      </w:rPr>
                      <w:t>Janák</w:t>
                    </w:r>
                    <w:proofErr w:type="spellEnd"/>
                    <w:r w:rsidRPr="003D5AB9">
                      <w:rPr>
                        <w:lang w:val="en-CA"/>
                      </w:rPr>
                      <w:t xml:space="preserve">, Hofman also excelled at the design of </w:t>
                    </w:r>
                    <w:r w:rsidRPr="003D5AB9">
                      <w:rPr>
                        <w:lang w:val="en-CA"/>
                      </w:rPr>
                      <w:lastRenderedPageBreak/>
                      <w:t xml:space="preserve">furniture. He exhibited some of his designs at the 1925 </w:t>
                    </w:r>
                    <w:r w:rsidRPr="003D5AB9">
                      <w:rPr>
                        <w:bCs/>
                        <w:lang w:val="en-CA"/>
                      </w:rPr>
                      <w:t>International Exposition of Modern Industrial and Decorative Arts in Paris, where he was awarded</w:t>
                    </w:r>
                    <w:r w:rsidRPr="003D5AB9">
                      <w:rPr>
                        <w:lang w:val="en-CA"/>
                      </w:rPr>
                      <w:t xml:space="preserve"> a gold medal. </w:t>
                    </w:r>
                  </w:p>
                  <w:p w:rsidR="003D5AB9" w:rsidRPr="003D5AB9" w:rsidRDefault="003D5AB9" w:rsidP="003D5AB9">
                    <w:pPr>
                      <w:rPr>
                        <w:lang w:val="en-CA"/>
                      </w:rPr>
                    </w:pPr>
                  </w:p>
                  <w:p w:rsidR="003F0D73" w:rsidRPr="003D5AB9" w:rsidRDefault="003D5AB9" w:rsidP="003D5AB9">
                    <w:pPr>
                      <w:rPr>
                        <w:lang w:val="en-CA"/>
                      </w:rPr>
                    </w:pPr>
                    <w:r w:rsidRPr="003D5AB9">
                      <w:rPr>
                        <w:lang w:val="en-CA"/>
                      </w:rPr>
                      <w:t>Hofman became increasingly involved in the theatre after the formation of an independent Czechoslovakia in 1918.</w:t>
                    </w:r>
                    <w:r w:rsidR="0039050C">
                      <w:rPr>
                        <w:lang w:val="en-CA"/>
                      </w:rPr>
                      <w:t xml:space="preserve"> </w:t>
                    </w:r>
                    <w:r w:rsidRPr="003D5AB9">
                      <w:rPr>
                        <w:lang w:val="en-CA"/>
                      </w:rPr>
                      <w:t xml:space="preserve">He was the main stage designer in Prague for the </w:t>
                    </w:r>
                    <w:proofErr w:type="spellStart"/>
                    <w:r w:rsidRPr="003D5AB9">
                      <w:rPr>
                        <w:lang w:val="en-CA"/>
                      </w:rPr>
                      <w:t>Vinohrady</w:t>
                    </w:r>
                    <w:proofErr w:type="spellEnd"/>
                    <w:r w:rsidRPr="003D5AB9">
                      <w:rPr>
                        <w:lang w:val="en-CA"/>
                      </w:rPr>
                      <w:t xml:space="preserve"> Theatre and the Czech National Theatre, and worked closely at both institutions with the director Karel Hugo Hilar. He produced stage and costume designs for productions of works by Henrik Ibsen, William Shakespeare, Richard Wagner and others, and for Czech avant-garde playwrights such as Jan </w:t>
                    </w:r>
                    <w:proofErr w:type="spellStart"/>
                    <w:r w:rsidRPr="003D5AB9">
                      <w:rPr>
                        <w:lang w:val="en-CA"/>
                      </w:rPr>
                      <w:t>Bartoš</w:t>
                    </w:r>
                    <w:proofErr w:type="spellEnd"/>
                    <w:r w:rsidRPr="003D5AB9">
                      <w:rPr>
                        <w:lang w:val="en-CA"/>
                      </w:rPr>
                      <w:t xml:space="preserve">, Emil </w:t>
                    </w:r>
                    <w:proofErr w:type="spellStart"/>
                    <w:r w:rsidRPr="003D5AB9">
                      <w:rPr>
                        <w:lang w:val="en-CA"/>
                      </w:rPr>
                      <w:t>František</w:t>
                    </w:r>
                    <w:proofErr w:type="spellEnd"/>
                    <w:r w:rsidRPr="003D5AB9">
                      <w:rPr>
                        <w:lang w:val="en-CA"/>
                      </w:rPr>
                      <w:t xml:space="preserve"> </w:t>
                    </w:r>
                    <w:proofErr w:type="spellStart"/>
                    <w:r w:rsidRPr="003D5AB9">
                      <w:rPr>
                        <w:lang w:val="en-CA"/>
                      </w:rPr>
                      <w:t>Burian</w:t>
                    </w:r>
                    <w:proofErr w:type="spellEnd"/>
                    <w:r w:rsidRPr="003D5AB9">
                      <w:rPr>
                        <w:lang w:val="en-CA"/>
                      </w:rPr>
                      <w:t xml:space="preserve">, Karel </w:t>
                    </w:r>
                    <w:proofErr w:type="spellStart"/>
                    <w:r w:rsidRPr="003D5AB9">
                      <w:rPr>
                        <w:lang w:val="en-CA"/>
                      </w:rPr>
                      <w:t>Čapek</w:t>
                    </w:r>
                    <w:proofErr w:type="spellEnd"/>
                    <w:r w:rsidRPr="003D5AB9">
                      <w:rPr>
                        <w:lang w:val="en-CA"/>
                      </w:rPr>
                      <w:t xml:space="preserve">, and Stanislav Lom. Hofman notably worked on </w:t>
                    </w:r>
                    <w:proofErr w:type="spellStart"/>
                    <w:r w:rsidRPr="003D5AB9">
                      <w:rPr>
                        <w:lang w:val="en-CA"/>
                      </w:rPr>
                      <w:t>stagings</w:t>
                    </w:r>
                    <w:proofErr w:type="spellEnd"/>
                    <w:r w:rsidRPr="003D5AB9">
                      <w:rPr>
                        <w:lang w:val="en-CA"/>
                      </w:rPr>
                      <w:t xml:space="preserve"> of </w:t>
                    </w:r>
                    <w:proofErr w:type="spellStart"/>
                    <w:r w:rsidRPr="003D5AB9">
                      <w:rPr>
                        <w:lang w:val="en-CA"/>
                      </w:rPr>
                      <w:t>Čapek’s</w:t>
                    </w:r>
                    <w:proofErr w:type="spellEnd"/>
                    <w:r w:rsidRPr="003D5AB9">
                      <w:rPr>
                        <w:lang w:val="en-CA"/>
                      </w:rPr>
                      <w:t xml:space="preserve"> play </w:t>
                    </w:r>
                    <w:proofErr w:type="spellStart"/>
                    <w:r w:rsidRPr="003D5AB9">
                      <w:rPr>
                        <w:i/>
                        <w:lang w:val="en-CA"/>
                      </w:rPr>
                      <w:t>R.U.R</w:t>
                    </w:r>
                    <w:proofErr w:type="spellEnd"/>
                    <w:r w:rsidRPr="003D5AB9">
                      <w:rPr>
                        <w:i/>
                        <w:lang w:val="en-CA"/>
                      </w:rPr>
                      <w:t>.</w:t>
                    </w:r>
                    <w:r w:rsidRPr="003D5AB9">
                      <w:rPr>
                        <w:lang w:val="en-CA"/>
                      </w:rPr>
                      <w:t xml:space="preserve"> (</w:t>
                    </w:r>
                    <w:r w:rsidRPr="003D5AB9">
                      <w:rPr>
                        <w:i/>
                        <w:lang w:val="en-CA"/>
                      </w:rPr>
                      <w:t>Rossum’s Universal Robots</w:t>
                    </w:r>
                    <w:r w:rsidRPr="003D5AB9">
                      <w:rPr>
                        <w:lang w:val="en-CA"/>
                      </w:rPr>
                      <w:t xml:space="preserve">), best remembered today for introducing the word </w:t>
                    </w:r>
                    <w:r w:rsidR="0039050C">
                      <w:rPr>
                        <w:lang w:val="en-CA"/>
                      </w:rPr>
                      <w:t>‘</w:t>
                    </w:r>
                    <w:r w:rsidRPr="003D5AB9">
                      <w:rPr>
                        <w:lang w:val="en-CA"/>
                      </w:rPr>
                      <w:t>robot</w:t>
                    </w:r>
                    <w:r w:rsidR="0039050C">
                      <w:rPr>
                        <w:lang w:val="en-CA"/>
                      </w:rPr>
                      <w:t>’</w:t>
                    </w:r>
                    <w:r w:rsidRPr="003D5AB9">
                      <w:rPr>
                        <w:lang w:val="en-CA"/>
                      </w:rPr>
                      <w:t xml:space="preserve"> to international usage. </w:t>
                    </w:r>
                    <w:proofErr w:type="spellStart"/>
                    <w:r w:rsidRPr="003D5AB9">
                      <w:rPr>
                        <w:lang w:val="en-CA"/>
                      </w:rPr>
                      <w:t>Hofman’s</w:t>
                    </w:r>
                    <w:proofErr w:type="spellEnd"/>
                    <w:r w:rsidRPr="003D5AB9">
                      <w:rPr>
                        <w:lang w:val="en-CA"/>
                      </w:rPr>
                      <w:t xml:space="preserve"> career in the theatre extended into the communist era of the late 1940s. He later worked as an art director and costume designer for political films that included </w:t>
                    </w:r>
                    <w:r w:rsidRPr="003D5AB9">
                      <w:rPr>
                        <w:rStyle w:val="st"/>
                        <w:i/>
                        <w:lang w:val="en-CA"/>
                      </w:rPr>
                      <w:t xml:space="preserve">Anna the Proletarian </w:t>
                    </w:r>
                    <w:r w:rsidRPr="003D5AB9">
                      <w:rPr>
                        <w:rStyle w:val="st"/>
                        <w:lang w:val="en-CA"/>
                      </w:rPr>
                      <w:t>(</w:t>
                    </w:r>
                    <w:r w:rsidRPr="003D5AB9">
                      <w:rPr>
                        <w:rStyle w:val="Emphasis"/>
                        <w:lang w:val="en-CA"/>
                      </w:rPr>
                      <w:t xml:space="preserve">Anna </w:t>
                    </w:r>
                    <w:proofErr w:type="spellStart"/>
                    <w:r w:rsidRPr="003D5AB9">
                      <w:rPr>
                        <w:rStyle w:val="Emphasis"/>
                        <w:lang w:val="en-CA"/>
                      </w:rPr>
                      <w:t>Proletářka</w:t>
                    </w:r>
                    <w:proofErr w:type="spellEnd"/>
                    <w:r w:rsidRPr="003D5AB9">
                      <w:rPr>
                        <w:rStyle w:val="st"/>
                        <w:lang w:val="en-CA"/>
                      </w:rPr>
                      <w:t xml:space="preserve">) (1952), a historical drama </w:t>
                    </w:r>
                    <w:r w:rsidRPr="003D5AB9">
                      <w:rPr>
                        <w:lang w:val="en-CA"/>
                      </w:rPr>
                      <w:t xml:space="preserve">by Karel </w:t>
                    </w:r>
                    <w:proofErr w:type="spellStart"/>
                    <w:r w:rsidRPr="003D5AB9">
                      <w:rPr>
                        <w:lang w:val="en-CA"/>
                      </w:rPr>
                      <w:t>Steklý</w:t>
                    </w:r>
                    <w:proofErr w:type="spellEnd"/>
                    <w:r w:rsidRPr="003D5AB9">
                      <w:rPr>
                        <w:lang w:val="en-CA"/>
                      </w:rPr>
                      <w:t xml:space="preserve"> based on the novel by Czech author </w:t>
                    </w:r>
                    <w:r w:rsidRPr="003D5AB9">
                      <w:rPr>
                        <w:rStyle w:val="st"/>
                        <w:lang w:val="en-CA"/>
                      </w:rPr>
                      <w:t xml:space="preserve">Ivan </w:t>
                    </w:r>
                    <w:proofErr w:type="spellStart"/>
                    <w:r w:rsidRPr="003D5AB9">
                      <w:rPr>
                        <w:rStyle w:val="st"/>
                        <w:lang w:val="en-CA"/>
                      </w:rPr>
                      <w:t>Olbracht</w:t>
                    </w:r>
                    <w:proofErr w:type="spellEnd"/>
                    <w:r w:rsidRPr="003D5AB9">
                      <w:rPr>
                        <w:rStyle w:val="st"/>
                        <w:lang w:val="en-CA"/>
                      </w:rPr>
                      <w:t>.</w:t>
                    </w:r>
                  </w:p>
                </w:tc>
              </w:sdtContent>
            </w:sdt>
          </w:sdtContent>
        </w:sdt>
      </w:tr>
      <w:tr w:rsidR="003235A7" w:rsidRPr="003D5AB9" w:rsidTr="003235A7">
        <w:tc>
          <w:tcPr>
            <w:tcW w:w="9016" w:type="dxa"/>
          </w:tcPr>
          <w:p w:rsidR="003235A7" w:rsidRPr="003D5AB9" w:rsidRDefault="003235A7" w:rsidP="001306B8">
            <w:pPr>
              <w:rPr>
                <w:lang w:val="en-CA"/>
              </w:rPr>
            </w:pPr>
            <w:r w:rsidRPr="003D5AB9">
              <w:rPr>
                <w:u w:val="single"/>
                <w:lang w:val="en-CA"/>
              </w:rPr>
              <w:lastRenderedPageBreak/>
              <w:t>Further reading</w:t>
            </w:r>
            <w:r w:rsidRPr="003D5AB9">
              <w:rPr>
                <w:lang w:val="en-CA"/>
              </w:rPr>
              <w:t>:</w:t>
            </w:r>
          </w:p>
          <w:p w:rsidR="003D5AB9" w:rsidRPr="003D5AB9" w:rsidRDefault="0039050C" w:rsidP="0039050C">
            <w:pPr>
              <w:rPr>
                <w:lang w:val="en-CA"/>
              </w:rPr>
            </w:pPr>
            <w:sdt>
              <w:sdtPr>
                <w:rPr>
                  <w:lang w:val="en-CA"/>
                </w:rPr>
                <w:id w:val="1127273243"/>
                <w:citation/>
              </w:sdtPr>
              <w:sdtContent>
                <w:r>
                  <w:rPr>
                    <w:lang w:val="en-CA"/>
                  </w:rPr>
                  <w:fldChar w:fldCharType="begin"/>
                </w:r>
                <w:r>
                  <w:rPr>
                    <w:lang w:val="en-CA"/>
                  </w:rPr>
                  <w:instrText xml:space="preserve"> CITATION Greisenegger85 \l 4105 </w:instrText>
                </w:r>
                <w:r>
                  <w:rPr>
                    <w:lang w:val="en-CA"/>
                  </w:rPr>
                  <w:fldChar w:fldCharType="separate"/>
                </w:r>
                <w:r w:rsidRPr="0039050C">
                  <w:rPr>
                    <w:noProof/>
                    <w:lang w:val="en-CA"/>
                  </w:rPr>
                  <w:t>(Greisenegger)</w:t>
                </w:r>
                <w:r>
                  <w:rPr>
                    <w:lang w:val="en-CA"/>
                  </w:rPr>
                  <w:fldChar w:fldCharType="end"/>
                </w:r>
              </w:sdtContent>
            </w:sdt>
          </w:p>
          <w:p w:rsidR="003D5AB9" w:rsidRPr="003D5AB9" w:rsidRDefault="0039050C" w:rsidP="003D5AB9">
            <w:pPr>
              <w:tabs>
                <w:tab w:val="left" w:pos="1500"/>
              </w:tabs>
              <w:rPr>
                <w:lang w:val="en-CA"/>
              </w:rPr>
            </w:pPr>
            <w:sdt>
              <w:sdtPr>
                <w:rPr>
                  <w:lang w:val="en-CA"/>
                </w:rPr>
                <w:id w:val="1842965660"/>
                <w:citation/>
              </w:sdtPr>
              <w:sdtContent>
                <w:r>
                  <w:rPr>
                    <w:lang w:val="en-CA"/>
                  </w:rPr>
                  <w:fldChar w:fldCharType="begin"/>
                </w:r>
                <w:r>
                  <w:rPr>
                    <w:lang w:val="en-CA"/>
                  </w:rPr>
                  <w:instrText xml:space="preserve"> CITATION Hilmera05 \l 4105 </w:instrText>
                </w:r>
                <w:r>
                  <w:rPr>
                    <w:lang w:val="en-CA"/>
                  </w:rPr>
                  <w:fldChar w:fldCharType="separate"/>
                </w:r>
                <w:r w:rsidRPr="0039050C">
                  <w:rPr>
                    <w:noProof/>
                    <w:lang w:val="en-CA"/>
                  </w:rPr>
                  <w:t>(Hilmera, Nešlehová and Švácha)</w:t>
                </w:r>
                <w:r>
                  <w:rPr>
                    <w:lang w:val="en-CA"/>
                  </w:rPr>
                  <w:fldChar w:fldCharType="end"/>
                </w:r>
              </w:sdtContent>
            </w:sdt>
          </w:p>
          <w:p w:rsidR="003D5AB9" w:rsidRPr="003D5AB9" w:rsidRDefault="0039050C" w:rsidP="003D5AB9">
            <w:pPr>
              <w:rPr>
                <w:lang w:val="en-CA"/>
              </w:rPr>
            </w:pPr>
            <w:sdt>
              <w:sdtPr>
                <w:rPr>
                  <w:lang w:val="en-CA"/>
                </w:rPr>
                <w:id w:val="-2082974061"/>
                <w:citation/>
              </w:sdtPr>
              <w:sdtContent>
                <w:r>
                  <w:rPr>
                    <w:lang w:val="en-CA"/>
                  </w:rPr>
                  <w:fldChar w:fldCharType="begin"/>
                </w:r>
                <w:r>
                  <w:rPr>
                    <w:lang w:val="en-CA"/>
                  </w:rPr>
                  <w:instrText xml:space="preserve"> CITATION Ort13 \l 4105 </w:instrText>
                </w:r>
                <w:r>
                  <w:rPr>
                    <w:lang w:val="en-CA"/>
                  </w:rPr>
                  <w:fldChar w:fldCharType="separate"/>
                </w:r>
                <w:r w:rsidRPr="0039050C">
                  <w:rPr>
                    <w:noProof/>
                    <w:lang w:val="en-CA"/>
                  </w:rPr>
                  <w:t>(Ort)</w:t>
                </w:r>
                <w:r>
                  <w:rPr>
                    <w:lang w:val="en-CA"/>
                  </w:rPr>
                  <w:fldChar w:fldCharType="end"/>
                </w:r>
              </w:sdtContent>
            </w:sdt>
          </w:p>
          <w:p w:rsidR="003D5AB9" w:rsidRPr="003D5AB9" w:rsidRDefault="0039050C" w:rsidP="003D5AB9">
            <w:pPr>
              <w:rPr>
                <w:lang w:val="en-CA"/>
              </w:rPr>
            </w:pPr>
            <w:sdt>
              <w:sdtPr>
                <w:rPr>
                  <w:lang w:val="en-CA"/>
                </w:rPr>
                <w:id w:val="403577639"/>
                <w:citation/>
              </w:sdtPr>
              <w:sdtContent>
                <w:r>
                  <w:rPr>
                    <w:lang w:val="en-CA"/>
                  </w:rPr>
                  <w:fldChar w:fldCharType="begin"/>
                </w:r>
                <w:r>
                  <w:rPr>
                    <w:lang w:val="en-CA"/>
                  </w:rPr>
                  <w:instrText xml:space="preserve"> CITATION Vegesack92 \l 4105 </w:instrText>
                </w:r>
                <w:r>
                  <w:rPr>
                    <w:lang w:val="en-CA"/>
                  </w:rPr>
                  <w:fldChar w:fldCharType="separate"/>
                </w:r>
                <w:r w:rsidRPr="0039050C">
                  <w:rPr>
                    <w:noProof/>
                    <w:lang w:val="en-CA"/>
                  </w:rPr>
                  <w:t>(Vegesack)</w:t>
                </w:r>
                <w:r>
                  <w:rPr>
                    <w:lang w:val="en-CA"/>
                  </w:rPr>
                  <w:fldChar w:fldCharType="end"/>
                </w:r>
              </w:sdtContent>
            </w:sdt>
          </w:p>
          <w:p w:rsidR="001306B8" w:rsidRPr="003D5AB9" w:rsidRDefault="0039050C" w:rsidP="001306B8">
            <w:pPr>
              <w:rPr>
                <w:lang w:val="en-CA"/>
              </w:rPr>
            </w:pPr>
            <w:sdt>
              <w:sdtPr>
                <w:rPr>
                  <w:lang w:val="en-CA"/>
                </w:rPr>
                <w:id w:val="-1960644347"/>
                <w:citation/>
              </w:sdtPr>
              <w:sdtContent>
                <w:r>
                  <w:rPr>
                    <w:lang w:val="en-CA"/>
                  </w:rPr>
                  <w:fldChar w:fldCharType="begin"/>
                </w:r>
                <w:r>
                  <w:rPr>
                    <w:lang w:val="en-CA"/>
                  </w:rPr>
                  <w:instrText xml:space="preserve"> CITATION Vla \l 4105 </w:instrText>
                </w:r>
                <w:r>
                  <w:rPr>
                    <w:lang w:val="en-CA"/>
                  </w:rPr>
                  <w:fldChar w:fldCharType="separate"/>
                </w:r>
                <w:r w:rsidRPr="0039050C">
                  <w:rPr>
                    <w:noProof/>
                    <w:lang w:val="en-CA"/>
                  </w:rPr>
                  <w:t>(Vlastislav Hofman Papers and Drawings, 1904-1984)</w:t>
                </w:r>
                <w:r>
                  <w:rPr>
                    <w:lang w:val="en-CA"/>
                  </w:rPr>
                  <w:fldChar w:fldCharType="end"/>
                </w:r>
              </w:sdtContent>
            </w:sdt>
          </w:p>
        </w:tc>
      </w:tr>
    </w:tbl>
    <w:p w:rsidR="00C27FAB" w:rsidRPr="003D5AB9" w:rsidRDefault="00C27FAB" w:rsidP="00B33145">
      <w:pPr>
        <w:rPr>
          <w:lang w:val="en-CA"/>
        </w:rPr>
      </w:pPr>
    </w:p>
    <w:sectPr w:rsidR="00C27FAB" w:rsidRPr="003D5AB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08C" w:rsidRDefault="0072408C" w:rsidP="007A0D55">
      <w:pPr>
        <w:spacing w:after="0" w:line="240" w:lineRule="auto"/>
      </w:pPr>
      <w:r>
        <w:separator/>
      </w:r>
    </w:p>
  </w:endnote>
  <w:endnote w:type="continuationSeparator" w:id="0">
    <w:p w:rsidR="0072408C" w:rsidRDefault="007240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08C" w:rsidRDefault="0072408C" w:rsidP="007A0D55">
      <w:pPr>
        <w:spacing w:after="0" w:line="240" w:lineRule="auto"/>
      </w:pPr>
      <w:r>
        <w:separator/>
      </w:r>
    </w:p>
  </w:footnote>
  <w:footnote w:type="continuationSeparator" w:id="0">
    <w:p w:rsidR="0072408C" w:rsidRDefault="0072408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F2D58"/>
    <w:rsid w:val="0030662D"/>
    <w:rsid w:val="003235A7"/>
    <w:rsid w:val="00362BC2"/>
    <w:rsid w:val="003677B6"/>
    <w:rsid w:val="0039050C"/>
    <w:rsid w:val="003D3579"/>
    <w:rsid w:val="003D5AB9"/>
    <w:rsid w:val="003E2795"/>
    <w:rsid w:val="003F0D73"/>
    <w:rsid w:val="00420202"/>
    <w:rsid w:val="00462B54"/>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D0412"/>
    <w:rsid w:val="00714C89"/>
    <w:rsid w:val="0072408C"/>
    <w:rsid w:val="007411B9"/>
    <w:rsid w:val="00780D95"/>
    <w:rsid w:val="00780DC7"/>
    <w:rsid w:val="007A0D55"/>
    <w:rsid w:val="007A600A"/>
    <w:rsid w:val="007B3377"/>
    <w:rsid w:val="007E5F44"/>
    <w:rsid w:val="00821DE3"/>
    <w:rsid w:val="00846CE1"/>
    <w:rsid w:val="008A5B87"/>
    <w:rsid w:val="00922950"/>
    <w:rsid w:val="00925313"/>
    <w:rsid w:val="00930332"/>
    <w:rsid w:val="009A7264"/>
    <w:rsid w:val="009D1606"/>
    <w:rsid w:val="009E18A1"/>
    <w:rsid w:val="009E73D7"/>
    <w:rsid w:val="00A27D2C"/>
    <w:rsid w:val="00A56677"/>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 w:type="character" w:customStyle="1" w:styleId="st">
    <w:name w:val="st"/>
    <w:basedOn w:val="DefaultParagraphFont"/>
    <w:rsid w:val="003D5AB9"/>
  </w:style>
  <w:style w:type="character" w:styleId="Emphasis">
    <w:name w:val="Emphasis"/>
    <w:basedOn w:val="DefaultParagraphFont"/>
    <w:uiPriority w:val="20"/>
    <w:qFormat/>
    <w:rsid w:val="003D5A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 w:type="character" w:customStyle="1" w:styleId="st">
    <w:name w:val="st"/>
    <w:basedOn w:val="DefaultParagraphFont"/>
    <w:rsid w:val="003D5AB9"/>
  </w:style>
  <w:style w:type="character" w:styleId="Emphasis">
    <w:name w:val="Emphasis"/>
    <w:basedOn w:val="DefaultParagraphFont"/>
    <w:uiPriority w:val="20"/>
    <w:qFormat/>
    <w:rsid w:val="003D5A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oma.org/collection_ge/object.php?object_id=1232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563BC"/>
    <w:rsid w:val="0057546F"/>
    <w:rsid w:val="006C44F1"/>
    <w:rsid w:val="00B0741E"/>
    <w:rsid w:val="00B1130A"/>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Greisenegger85</b:Tag>
    <b:SourceType>Book</b:SourceType>
    <b:Guid>{2A761AF5-5D76-4DFF-846B-C214E704C4FA}</b:Guid>
    <b:Author>
      <b:Author>
        <b:NameList>
          <b:Person>
            <b:Last>Greisenegger</b:Last>
            <b:First>Wolfgang</b:First>
          </b:Person>
        </b:NameList>
      </b:Author>
    </b:Author>
    <b:Title>Vlastislav Hofman: Szenographie, 1919-1957</b:Title>
    <b:Year>1985</b:Year>
    <b:City>Vienna</b:City>
    <b:Publisher>H. Böhlau</b:Publisher>
    <b:Medium>Print</b:Medium>
    <b:RefOrder>1</b:RefOrder>
  </b:Source>
  <b:Source>
    <b:Tag>Hilmera05</b:Tag>
    <b:SourceType>Book</b:SourceType>
    <b:Guid>{0F633DAE-FD4B-4015-9E2B-CB21B1714EB0}</b:Guid>
    <b:Author>
      <b:Author>
        <b:NameList>
          <b:Person>
            <b:Last>Hilmera</b:Last>
            <b:First>Jiří</b:First>
          </b:Person>
          <b:Person>
            <b:Last>Nešlehová</b:Last>
            <b:First>Mahulena</b:First>
          </b:Person>
          <b:Person>
            <b:Last>Švácha</b:Last>
            <b:First>Rostislav</b:First>
            <b:Middle>et al.</b:Middle>
          </b:Person>
        </b:NameList>
      </b:Author>
    </b:Author>
    <b:Title>Vlastislav Hofman</b:Title>
    <b:Year>2005</b:Year>
    <b:City>Prague</b:City>
    <b:Publisher>Společnost Vlastislava Hofmana</b:Publisher>
    <b:Medium>Print</b:Medium>
    <b:RefOrder>2</b:RefOrder>
  </b:Source>
  <b:Source>
    <b:Tag>Ort13</b:Tag>
    <b:SourceType>Book</b:SourceType>
    <b:Guid>{E02D2B46-7E5A-4EFF-B381-F50F09142492}</b:Guid>
    <b:Author>
      <b:Author>
        <b:NameList>
          <b:Person>
            <b:Last>Ort</b:Last>
            <b:First>Thomas</b:First>
          </b:Person>
        </b:NameList>
      </b:Author>
    </b:Author>
    <b:Title>Art and Life in Modernist Prague: Karel Čapek and His Generation, 1911-1938</b:Title>
    <b:Year>2013</b:Year>
    <b:City>New York</b:City>
    <b:Publisher>Palgrave Macmillan</b:Publisher>
    <b:Medium>Print</b:Medium>
    <b:RefOrder>3</b:RefOrder>
  </b:Source>
  <b:Source>
    <b:Tag>Vegesack92</b:Tag>
    <b:SourceType>Book</b:SourceType>
    <b:Guid>{41EADB15-C4FE-4F2D-88DF-D1BD46B79660}</b:Guid>
    <b:Author>
      <b:Author>
        <b:NameList>
          <b:Person>
            <b:Last>Vegesack</b:Last>
            <b:First>Alexander</b:First>
            <b:Middle>von (ed.)</b:Middle>
          </b:Person>
        </b:NameList>
      </b:Author>
    </b:Author>
    <b:Title>Czech Cubism: Architecture, Furniture, Decorative Arts</b:Title>
    <b:Year>1992</b:Year>
    <b:City>New York</b:City>
    <b:Publisher>Princeton Architectural Press</b:Publisher>
    <b:Medium>Print</b:Medium>
    <b:RefOrder>4</b:RefOrder>
  </b:Source>
  <b:Source>
    <b:Tag>Vla</b:Tag>
    <b:SourceType>Misc</b:SourceType>
    <b:Guid>{B5E46DC5-E184-41B9-8D12-56D1249ADFF1}</b:Guid>
    <b:Title>Vlastislav Hofman Papers and Drawings, 1904-1984</b:Title>
    <b:City>Los Angeles</b:City>
    <b:Medium>Accession number 900189</b:Medium>
    <b:PublicationTitle>The Getty Research Institution</b:PublicationTitle>
    <b:RefOrder>5</b:RefOrder>
  </b:Source>
</b:Sources>
</file>

<file path=customXml/itemProps1.xml><?xml version="1.0" encoding="utf-8"?>
<ds:datastoreItem xmlns:ds="http://schemas.openxmlformats.org/officeDocument/2006/customXml" ds:itemID="{0DFB4DD9-CDB6-4D2E-A827-798E65873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2016-05-17T02:52:00Z</dcterms:created>
  <dcterms:modified xsi:type="dcterms:W3CDTF">2016-05-17T02:52:00Z</dcterms:modified>
</cp:coreProperties>
</file>