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41D25C4DC075459EABD13773AA679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7D0B9534A54345B2DF0A8C7AD3642E"/>
            </w:placeholder>
            <w:text/>
          </w:sdtPr>
          <w:sdtContent>
            <w:tc>
              <w:tcPr>
                <w:tcW w:w="2073" w:type="dxa"/>
              </w:tcPr>
              <w:p w:rsidR="00B574C9" w:rsidRDefault="008B4B63" w:rsidP="008B4B63">
                <w:r>
                  <w:t>Melissa</w:t>
                </w:r>
              </w:p>
            </w:tc>
          </w:sdtContent>
        </w:sdt>
        <w:sdt>
          <w:sdtPr>
            <w:alias w:val="Middle name"/>
            <w:tag w:val="authorMiddleName"/>
            <w:id w:val="-2076034781"/>
            <w:placeholder>
              <w:docPart w:val="EE2AEF4D85AE0C418BA80CF1C1FAD47B"/>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2C654A18C450049AB3A4CFBB7788CCF"/>
            </w:placeholder>
            <w:text/>
          </w:sdtPr>
          <w:sdtContent>
            <w:tc>
              <w:tcPr>
                <w:tcW w:w="2642" w:type="dxa"/>
              </w:tcPr>
              <w:p w:rsidR="00B574C9" w:rsidRDefault="008B4B63" w:rsidP="008B4B63">
                <w:r>
                  <w:t>Templeton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7D90A0BB581A144948A81AC76D4980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420E8F6F0A4EA4C8EE9BE2F28E4FFEA"/>
            </w:placeholder>
            <w:text/>
          </w:sdtPr>
          <w:sdtContent>
            <w:tc>
              <w:tcPr>
                <w:tcW w:w="8525" w:type="dxa"/>
                <w:gridSpan w:val="4"/>
              </w:tcPr>
              <w:p w:rsidR="00B574C9" w:rsidRDefault="008B4B63" w:rsidP="008B4B63">
                <w:r>
                  <w:t>University of Nebraska, Lincoln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DE788DF23B4F043A721EB796704CEFB"/>
            </w:placeholder>
            <w:text/>
          </w:sdtPr>
          <w:sdtContent>
            <w:tc>
              <w:tcPr>
                <w:tcW w:w="9016" w:type="dxa"/>
                <w:tcMar>
                  <w:top w:w="113" w:type="dxa"/>
                  <w:bottom w:w="113" w:type="dxa"/>
                </w:tcMar>
              </w:tcPr>
              <w:p w:rsidR="003F0D73" w:rsidRPr="00FB589A" w:rsidRDefault="008B4B63" w:rsidP="008B4B63">
                <w:pPr>
                  <w:rPr>
                    <w:b/>
                  </w:rPr>
                </w:pPr>
                <w:proofErr w:type="spellStart"/>
                <w:r w:rsidRPr="008B4B63">
                  <w:t>Jook</w:t>
                </w:r>
                <w:proofErr w:type="spellEnd"/>
                <w:r w:rsidRPr="008B4B63">
                  <w:t xml:space="preserve"> House</w:t>
                </w:r>
              </w:p>
            </w:tc>
          </w:sdtContent>
        </w:sdt>
      </w:tr>
      <w:tr w:rsidR="00464699" w:rsidTr="008B4B63">
        <w:sdt>
          <w:sdtPr>
            <w:alias w:val="Variant headwords"/>
            <w:tag w:val="variantHeadwords"/>
            <w:id w:val="173464402"/>
            <w:placeholder>
              <w:docPart w:val="5F901ACE1FD0854DA0D3BFF2BA4AB971"/>
            </w:placeholder>
          </w:sdtPr>
          <w:sdtContent>
            <w:tc>
              <w:tcPr>
                <w:tcW w:w="9016" w:type="dxa"/>
                <w:tcMar>
                  <w:top w:w="113" w:type="dxa"/>
                  <w:bottom w:w="113" w:type="dxa"/>
                </w:tcMar>
              </w:tcPr>
              <w:p w:rsidR="00464699" w:rsidRDefault="008B4B63" w:rsidP="008B4B63">
                <w:proofErr w:type="spellStart"/>
                <w:r>
                  <w:t>Jook</w:t>
                </w:r>
                <w:proofErr w:type="spellEnd"/>
                <w:r>
                  <w:t xml:space="preserve"> Joint</w:t>
                </w:r>
              </w:p>
            </w:tc>
          </w:sdtContent>
        </w:sdt>
      </w:tr>
      <w:tr w:rsidR="00E85A05" w:rsidTr="003F0D73">
        <w:sdt>
          <w:sdtPr>
            <w:alias w:val="Abstract"/>
            <w:tag w:val="abstract"/>
            <w:id w:val="-635871867"/>
            <w:placeholder>
              <w:docPart w:val="B5D36A72747C5C4DB221ED2C9478A1E1"/>
            </w:placeholder>
          </w:sdtPr>
          <w:sdtContent>
            <w:tc>
              <w:tcPr>
                <w:tcW w:w="9016" w:type="dxa"/>
                <w:tcMar>
                  <w:top w:w="113" w:type="dxa"/>
                  <w:bottom w:w="113" w:type="dxa"/>
                </w:tcMar>
              </w:tcPr>
              <w:p w:rsidR="00E85A05" w:rsidRDefault="008B4B63" w:rsidP="00E85A05">
                <w:r>
                  <w:t xml:space="preserve">The </w:t>
                </w:r>
                <w:proofErr w:type="spellStart"/>
                <w:r>
                  <w:t>jook</w:t>
                </w:r>
                <w:proofErr w:type="spellEnd"/>
                <w:r>
                  <w:t xml:space="preserve"> house (also juke joint), an African-American institution found mainly in semi-urban areas in the Southern United States, is an important cultural phenomenon that emerged in the decades after emancipation (1862). While the conditions of slavery in the South made it difficult and often illegal for black men and women to gather without white intervention, during the period of reconstruction, </w:t>
                </w:r>
                <w:proofErr w:type="spellStart"/>
                <w:r>
                  <w:t>jook</w:t>
                </w:r>
                <w:proofErr w:type="spellEnd"/>
                <w:r>
                  <w:t xml:space="preserve"> houses became a place for newly freed men and women (usually from the lower and working classes) to drink, gamble, listen to music, and dance. While the precise etymology of ‘</w:t>
                </w:r>
                <w:proofErr w:type="spellStart"/>
                <w:r>
                  <w:t>jook</w:t>
                </w:r>
                <w:proofErr w:type="spellEnd"/>
                <w:r>
                  <w:t>’ is unclear, some scholars suggest the term comes from the Bambara word ‘</w:t>
                </w:r>
                <w:proofErr w:type="spellStart"/>
                <w:r>
                  <w:t>dzugu</w:t>
                </w:r>
                <w:proofErr w:type="spellEnd"/>
                <w:r>
                  <w:t xml:space="preserve">’, which means ‘wicked’ or from the </w:t>
                </w:r>
                <w:proofErr w:type="spellStart"/>
                <w:r>
                  <w:t>Bamana-Kam</w:t>
                </w:r>
                <w:proofErr w:type="spellEnd"/>
                <w:r>
                  <w:t xml:space="preserve"> word ‘</w:t>
                </w:r>
                <w:proofErr w:type="spellStart"/>
                <w:r>
                  <w:t>dugu</w:t>
                </w:r>
                <w:proofErr w:type="spellEnd"/>
                <w:r>
                  <w:t xml:space="preserve">’, which means ‘bad’. The </w:t>
                </w:r>
                <w:proofErr w:type="spellStart"/>
                <w:r>
                  <w:t>jook</w:t>
                </w:r>
                <w:proofErr w:type="spellEnd"/>
                <w:r>
                  <w:t xml:space="preserve"> house as ‘bad’ or ‘wicked’ articulates its covert and subversive qualities, as well as its ability to transgress white codes of conduct and social life. These </w:t>
                </w:r>
                <w:proofErr w:type="spellStart"/>
                <w:r>
                  <w:t>jook</w:t>
                </w:r>
                <w:proofErr w:type="spellEnd"/>
                <w:r>
                  <w:t xml:space="preserve"> houses gave birth to the musical style of the blues, saw an increased blending of regional African-American dance practices, and nurtured an emerging modern black identity.</w:t>
                </w:r>
              </w:p>
            </w:tc>
          </w:sdtContent>
        </w:sdt>
      </w:tr>
      <w:tr w:rsidR="003F0D73" w:rsidTr="003F0D73">
        <w:sdt>
          <w:sdtPr>
            <w:alias w:val="Article text"/>
            <w:tag w:val="articleText"/>
            <w:id w:val="634067588"/>
            <w:placeholder>
              <w:docPart w:val="5552A3F8ED8CDE45818BD792993ECAED"/>
            </w:placeholder>
          </w:sdtPr>
          <w:sdtEndPr>
            <w:rPr>
              <w:rFonts w:asciiTheme="minorHAnsi" w:eastAsiaTheme="minorHAnsi" w:hAnsiTheme="minorHAnsi" w:cstheme="minorBidi"/>
              <w:color w:val="385623" w:themeColor="accent6" w:themeShade="80"/>
              <w:szCs w:val="22"/>
            </w:rPr>
          </w:sdtEndPr>
          <w:sdtContent>
            <w:tc>
              <w:tcPr>
                <w:tcW w:w="9016" w:type="dxa"/>
                <w:tcMar>
                  <w:top w:w="113" w:type="dxa"/>
                  <w:bottom w:w="113" w:type="dxa"/>
                </w:tcMar>
              </w:tcPr>
              <w:p w:rsidR="008B4B63" w:rsidRDefault="008B4B63" w:rsidP="008B4B63">
                <w:pPr>
                  <w:pStyle w:val="Heading1"/>
                  <w:outlineLvl w:val="0"/>
                </w:pPr>
                <w:r>
                  <w:t>Summary</w:t>
                </w:r>
              </w:p>
              <w:p w:rsidR="008B4B63" w:rsidRDefault="008B4B63" w:rsidP="008B4B63">
                <w:r>
                  <w:t xml:space="preserve">The </w:t>
                </w:r>
                <w:proofErr w:type="spellStart"/>
                <w:r>
                  <w:t>jook</w:t>
                </w:r>
                <w:proofErr w:type="spellEnd"/>
                <w:r>
                  <w:t xml:space="preserve"> house (also juke joint), an African-American institution found mainly in semi-urban areas in the Southern United States, is an important cultural phenomenon that emerged in the decades after emancipation (1862). While the conditions of slavery in the South made it difficult and often illegal for black men and women to gather without white intervention, during the period of reconstruction, </w:t>
                </w:r>
                <w:proofErr w:type="spellStart"/>
                <w:r>
                  <w:t>jook</w:t>
                </w:r>
                <w:proofErr w:type="spellEnd"/>
                <w:r>
                  <w:t xml:space="preserve"> houses became a place for newly freed men and women (usually from the lower and working classes) to drink, gamble, listen to music, and dance. While the precise etymology of ‘</w:t>
                </w:r>
                <w:proofErr w:type="spellStart"/>
                <w:r>
                  <w:t>jook</w:t>
                </w:r>
                <w:proofErr w:type="spellEnd"/>
                <w:r>
                  <w:t>’ is unclear, some scholars suggest the term comes from the Bambara word ‘</w:t>
                </w:r>
                <w:proofErr w:type="spellStart"/>
                <w:r>
                  <w:t>dzugu</w:t>
                </w:r>
                <w:proofErr w:type="spellEnd"/>
                <w:r>
                  <w:t xml:space="preserve">’, which means ‘wicked’ or from the </w:t>
                </w:r>
                <w:proofErr w:type="spellStart"/>
                <w:r>
                  <w:t>Bamana-Kam</w:t>
                </w:r>
                <w:proofErr w:type="spellEnd"/>
                <w:r>
                  <w:t xml:space="preserve"> word ‘</w:t>
                </w:r>
                <w:proofErr w:type="spellStart"/>
                <w:r>
                  <w:t>dugu</w:t>
                </w:r>
                <w:proofErr w:type="spellEnd"/>
                <w:r>
                  <w:t xml:space="preserve">’, which means ‘bad’. The </w:t>
                </w:r>
                <w:proofErr w:type="spellStart"/>
                <w:r>
                  <w:t>jook</w:t>
                </w:r>
                <w:proofErr w:type="spellEnd"/>
                <w:r>
                  <w:t xml:space="preserve"> house as ‘bad’ or ‘wicked’ articulates its covert and subversive qualities, as well as its ability to transgress white codes of conduct and social life. These </w:t>
                </w:r>
                <w:proofErr w:type="spellStart"/>
                <w:r>
                  <w:t>jook</w:t>
                </w:r>
                <w:proofErr w:type="spellEnd"/>
                <w:r>
                  <w:t xml:space="preserve"> houses gave birth to the musical style of the blues, saw an increased blending of regional African-American dance practices, and nurtured an emerging modern black identity.</w:t>
                </w:r>
              </w:p>
              <w:p w:rsidR="008B4B63" w:rsidRDefault="008B4B63" w:rsidP="008B4B63"/>
              <w:p w:rsidR="008B4B63" w:rsidRDefault="008B4B63" w:rsidP="008B4B63">
                <w:pPr>
                  <w:pStyle w:val="Heading1"/>
                  <w:outlineLvl w:val="0"/>
                </w:pPr>
                <w:r>
                  <w:t>Contributions to the Field and to Modernism</w:t>
                </w:r>
              </w:p>
              <w:p w:rsidR="008B4B63" w:rsidRDefault="008B4B63" w:rsidP="008B4B63">
                <w:r>
                  <w:t xml:space="preserve">Unlike the exclusive European-inspired balls of black elites, or church gatherings that often restricted the use of dance, the </w:t>
                </w:r>
                <w:proofErr w:type="spellStart"/>
                <w:r>
                  <w:t>jook</w:t>
                </w:r>
                <w:proofErr w:type="spellEnd"/>
                <w:r>
                  <w:t xml:space="preserve"> house became a place to gather in small towns and cities where secular African-American dance and music developed. In this setting, many West African-influenced artistic practices that were repressed during slavery were revived. However, unlike their African predecessors, the dances in </w:t>
                </w:r>
                <w:proofErr w:type="spellStart"/>
                <w:r>
                  <w:t>jook</w:t>
                </w:r>
                <w:proofErr w:type="spellEnd"/>
                <w:r>
                  <w:t xml:space="preserve"> houses were more often for couples rather than for groups, and were less for religious purposes and more for social interaction and entertainment.  Dances found in </w:t>
                </w:r>
                <w:proofErr w:type="spellStart"/>
                <w:r>
                  <w:t>jook</w:t>
                </w:r>
                <w:proofErr w:type="spellEnd"/>
                <w:r>
                  <w:t xml:space="preserve"> houses included upbeat dances like the Charleston (a rhythmic kicking step done with the twisting of the feet)</w:t>
                </w:r>
                <w:proofErr w:type="gramStart"/>
                <w:r>
                  <w:t>,  and</w:t>
                </w:r>
                <w:proofErr w:type="gramEnd"/>
                <w:r>
                  <w:t xml:space="preserve"> </w:t>
                </w:r>
                <w:proofErr w:type="spellStart"/>
                <w:r>
                  <w:t>downtempo</w:t>
                </w:r>
                <w:proofErr w:type="spellEnd"/>
                <w:r>
                  <w:t xml:space="preserve"> dances like the slow drag (a partner dance featuring a tight embrace and hip movement). Musically, the blues style proliferated in this environment and songs developed hundreds of variations as musicians travelled from one </w:t>
                </w:r>
                <w:proofErr w:type="spellStart"/>
                <w:r>
                  <w:t>jook</w:t>
                </w:r>
                <w:proofErr w:type="spellEnd"/>
                <w:r>
                  <w:t xml:space="preserve"> house to the next. Ragtime and early jazz could also be heard in </w:t>
                </w:r>
                <w:proofErr w:type="spellStart"/>
                <w:r>
                  <w:t>jook</w:t>
                </w:r>
                <w:proofErr w:type="spellEnd"/>
                <w:r>
                  <w:t xml:space="preserve"> houses. The peak of the </w:t>
                </w:r>
                <w:proofErr w:type="spellStart"/>
                <w:r>
                  <w:t>jook</w:t>
                </w:r>
                <w:proofErr w:type="spellEnd"/>
                <w:r>
                  <w:t xml:space="preserve"> house was during Reconstruction and before the mass migration North and West, although versions of </w:t>
                </w:r>
                <w:proofErr w:type="spellStart"/>
                <w:r>
                  <w:t>jook</w:t>
                </w:r>
                <w:proofErr w:type="spellEnd"/>
                <w:r>
                  <w:t xml:space="preserve"> houses existed in many cities there as well. The Honky-Tonk and the After-Hours Joint were both types of urban </w:t>
                </w:r>
                <w:proofErr w:type="spellStart"/>
                <w:r>
                  <w:t>jook</w:t>
                </w:r>
                <w:proofErr w:type="spellEnd"/>
                <w:r>
                  <w:t xml:space="preserve"> houses.</w:t>
                </w:r>
              </w:p>
              <w:p w:rsidR="008B4B63" w:rsidRDefault="008B4B63" w:rsidP="008B4B63"/>
              <w:p w:rsidR="00A4531F" w:rsidRDefault="008B4B63" w:rsidP="008B4B63">
                <w:r>
                  <w:t xml:space="preserve">The </w:t>
                </w:r>
                <w:proofErr w:type="spellStart"/>
                <w:r>
                  <w:t>jook</w:t>
                </w:r>
                <w:proofErr w:type="spellEnd"/>
                <w:r>
                  <w:t xml:space="preserve"> house was a space where modern black dance and music could develop </w:t>
                </w:r>
                <w:proofErr w:type="gramStart"/>
                <w:r>
                  <w:t>freely,</w:t>
                </w:r>
                <w:proofErr w:type="gramEnd"/>
                <w:r>
                  <w:t xml:space="preserve"> often exhibiting a more secular and urban character than what had </w:t>
                </w:r>
                <w:proofErr w:type="spellStart"/>
                <w:r>
                  <w:t>preceeded</w:t>
                </w:r>
                <w:proofErr w:type="spellEnd"/>
                <w:r>
                  <w:t xml:space="preserve"> it. This new music and dance in turn came to define a newly developing modern black identity. ‘Musically speaking’, wrote author </w:t>
                </w:r>
                <w:proofErr w:type="spellStart"/>
                <w:r>
                  <w:t>Zora</w:t>
                </w:r>
                <w:proofErr w:type="spellEnd"/>
                <w:r>
                  <w:t xml:space="preserve"> Neale Hurston (1891-1960) in 1933, ‘the </w:t>
                </w:r>
                <w:proofErr w:type="spellStart"/>
                <w:r>
                  <w:t>Jook</w:t>
                </w:r>
                <w:proofErr w:type="spellEnd"/>
                <w:r>
                  <w:t xml:space="preserve"> is the most important place in America. For in its smelly, shoddy confines has been born the secular music known as blues, and on blues has been founded jazz. The singing and playing in the true Negro style is called </w:t>
                </w:r>
                <w:r w:rsidR="00A4531F">
                  <w:t>‘</w:t>
                </w:r>
                <w:proofErr w:type="spellStart"/>
                <w:r>
                  <w:t>jooking</w:t>
                </w:r>
                <w:proofErr w:type="spellEnd"/>
                <w:r w:rsidR="00A4531F">
                  <w:t>’</w:t>
                </w:r>
                <w:r>
                  <w:t xml:space="preserve">’. The dances and music of the </w:t>
                </w:r>
                <w:proofErr w:type="spellStart"/>
                <w:r>
                  <w:t>jook</w:t>
                </w:r>
                <w:proofErr w:type="spellEnd"/>
                <w:r>
                  <w:t xml:space="preserve"> house would be featured in black theatrical productions </w:t>
                </w:r>
                <w:r w:rsidRPr="00925571">
                  <w:t>in</w:t>
                </w:r>
                <w:r>
                  <w:t xml:space="preserve"> the early twentieth century (like </w:t>
                </w:r>
                <w:proofErr w:type="spellStart"/>
                <w:r>
                  <w:rPr>
                    <w:i/>
                  </w:rPr>
                  <w:t>Darktown</w:t>
                </w:r>
                <w:proofErr w:type="spellEnd"/>
                <w:r>
                  <w:rPr>
                    <w:i/>
                  </w:rPr>
                  <w:t xml:space="preserve"> Follies </w:t>
                </w:r>
                <w:r>
                  <w:t xml:space="preserve">and </w:t>
                </w:r>
                <w:r>
                  <w:rPr>
                    <w:i/>
                  </w:rPr>
                  <w:t xml:space="preserve">Shuffle </w:t>
                </w:r>
                <w:r w:rsidRPr="007F208C">
                  <w:rPr>
                    <w:i/>
                  </w:rPr>
                  <w:t>Along</w:t>
                </w:r>
                <w:r>
                  <w:t xml:space="preserve">) and an inspiration for artists of the Harlem Renaissance (especially musicians, dancers, and authors). Though the popularity of the </w:t>
                </w:r>
                <w:proofErr w:type="spellStart"/>
                <w:r>
                  <w:t>jook</w:t>
                </w:r>
                <w:proofErr w:type="spellEnd"/>
                <w:r>
                  <w:t xml:space="preserve"> house declined in the twentieth century, many modern social institutions, especially the nightclub and cabaret, have roots in the </w:t>
                </w:r>
                <w:proofErr w:type="spellStart"/>
                <w:r>
                  <w:t>jook</w:t>
                </w:r>
                <w:proofErr w:type="spellEnd"/>
                <w:r>
                  <w:t xml:space="preserve"> house and its traditions.</w:t>
                </w:r>
              </w:p>
              <w:p w:rsidR="00A4531F" w:rsidRDefault="00A4531F" w:rsidP="008B4B63"/>
              <w:p w:rsidR="00A4531F" w:rsidRDefault="00A4531F" w:rsidP="00A4531F">
                <w:pPr>
                  <w:pStyle w:val="Heading1"/>
                </w:pPr>
                <w:proofErr w:type="spellStart"/>
                <w:r>
                  <w:t>Paratextual</w:t>
                </w:r>
                <w:proofErr w:type="spellEnd"/>
                <w:r>
                  <w:t xml:space="preserve"> Materials:</w:t>
                </w:r>
              </w:p>
              <w:p w:rsidR="00A4531F" w:rsidRDefault="00A4531F" w:rsidP="00A4531F">
                <w:proofErr w:type="spellStart"/>
                <w:r>
                  <w:t>Crevar</w:t>
                </w:r>
                <w:proofErr w:type="spellEnd"/>
                <w:r>
                  <w:t>, Alex. ‘Driving the Juke Joint Trail.’</w:t>
                </w:r>
                <w:r>
                  <w:t xml:space="preserve"> </w:t>
                </w:r>
                <w:r>
                  <w:rPr>
                    <w:i/>
                  </w:rPr>
                  <w:t>New York Times</w:t>
                </w:r>
                <w:r>
                  <w:t>, May 17, 2013. &lt;</w:t>
                </w:r>
                <w:r w:rsidRPr="00FB0FB1">
                  <w:t>http://www.nytimes.com/2013/05/19/travel/driving-the-juke-joint-trail.html</w:t>
                </w:r>
                <w:proofErr w:type="gramStart"/>
                <w:r w:rsidRPr="00FB0FB1">
                  <w:t>?hpw</w:t>
                </w:r>
                <w:proofErr w:type="gramEnd"/>
                <w:r w:rsidRPr="00FB0FB1">
                  <w:t>&amp;_r=1&amp;</w:t>
                </w:r>
                <w:r>
                  <w:t xml:space="preserve">&gt;  </w:t>
                </w:r>
              </w:p>
              <w:p w:rsidR="00A4531F" w:rsidRPr="00FB0FB1" w:rsidRDefault="00A4531F" w:rsidP="00A4531F">
                <w:pPr>
                  <w:pStyle w:val="Authornote"/>
                </w:pPr>
                <w:r>
                  <w:t xml:space="preserve">This online article includes a video of contemporary </w:t>
                </w:r>
                <w:proofErr w:type="spellStart"/>
                <w:r>
                  <w:t>jook</w:t>
                </w:r>
                <w:proofErr w:type="spellEnd"/>
                <w:r>
                  <w:t xml:space="preserve"> houses still open and running today</w:t>
                </w:r>
                <w:r>
                  <w:t>.</w:t>
                </w:r>
              </w:p>
              <w:p w:rsidR="00A4531F" w:rsidRDefault="00A4531F" w:rsidP="00A4531F"/>
              <w:p w:rsidR="00A4531F" w:rsidRDefault="00A4531F" w:rsidP="00A4531F">
                <w:r>
                  <w:t xml:space="preserve">Gates, Henry Louis, Nellie Y. McKay (eds.) et al. </w:t>
                </w:r>
                <w:r>
                  <w:rPr>
                    <w:i/>
                  </w:rPr>
                  <w:t xml:space="preserve">The Norton Anthology of African American </w:t>
                </w:r>
                <w:r>
                  <w:rPr>
                    <w:i/>
                  </w:rPr>
                  <w:lastRenderedPageBreak/>
                  <w:t>Literature.</w:t>
                </w:r>
                <w:r>
                  <w:t xml:space="preserve"> W. W. Norton and Company, 2012.</w:t>
                </w:r>
              </w:p>
              <w:p w:rsidR="00A4531F" w:rsidRDefault="00A4531F" w:rsidP="008B4B63">
                <w:r>
                  <w:t>&lt;http://www.wwnorton.com/college/english/africanamerican</w:t>
                </w:r>
                <w:r>
                  <w:t>lit2e/glossary.aspx</w:t>
                </w:r>
                <w:proofErr w:type="gramStart"/>
                <w:r>
                  <w:t>?Active</w:t>
                </w:r>
                <w:proofErr w:type="gramEnd"/>
                <w:r>
                  <w:t xml:space="preserve">=03&gt; </w:t>
                </w:r>
              </w:p>
              <w:p w:rsidR="003F0D73" w:rsidRDefault="00A4531F" w:rsidP="00A4531F">
                <w:pPr>
                  <w:pStyle w:val="Authornote"/>
                </w:pPr>
                <w:r>
                  <w:t xml:space="preserve">This website provides definitions for terms related to African-American literature and cultural practices and has </w:t>
                </w:r>
                <w:r>
                  <w:t xml:space="preserve">an image of an early </w:t>
                </w:r>
                <w:proofErr w:type="spellStart"/>
                <w:r>
                  <w:t>jook</w:t>
                </w:r>
                <w:proofErr w:type="spellEnd"/>
                <w:r>
                  <w:t xml:space="preserve"> joint</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24F56E5BBA16841A08F8A7CB0C206E3"/>
              </w:placeholder>
            </w:sdtPr>
            <w:sdtContent>
              <w:p w:rsidR="008B4B63" w:rsidRDefault="008B4B63" w:rsidP="008B4B63">
                <w:sdt>
                  <w:sdtPr>
                    <w:id w:val="1384678916"/>
                    <w:citation/>
                  </w:sdtPr>
                  <w:sdtContent>
                    <w:r>
                      <w:fldChar w:fldCharType="begin"/>
                    </w:r>
                    <w:r>
                      <w:rPr>
                        <w:lang w:val="en-US"/>
                      </w:rPr>
                      <w:instrText xml:space="preserve"> CITATION Eme802 \l 1033 </w:instrText>
                    </w:r>
                    <w:r>
                      <w:fldChar w:fldCharType="separate"/>
                    </w:r>
                    <w:r>
                      <w:rPr>
                        <w:noProof/>
                        <w:lang w:val="en-US"/>
                      </w:rPr>
                      <w:t xml:space="preserve"> (Emery)</w:t>
                    </w:r>
                    <w:r>
                      <w:fldChar w:fldCharType="end"/>
                    </w:r>
                  </w:sdtContent>
                </w:sdt>
              </w:p>
              <w:p w:rsidR="00CE7751" w:rsidRDefault="00CE7751" w:rsidP="008B4B63"/>
              <w:p w:rsidR="008B4B63" w:rsidRDefault="008B4B63" w:rsidP="008B4B63">
                <w:sdt>
                  <w:sdtPr>
                    <w:id w:val="-1617209410"/>
                    <w:citation/>
                  </w:sdtPr>
                  <w:sdtContent>
                    <w:r>
                      <w:fldChar w:fldCharType="begin"/>
                    </w:r>
                    <w:r>
                      <w:rPr>
                        <w:lang w:val="en-US"/>
                      </w:rPr>
                      <w:instrText xml:space="preserve"> CITATION Gla073 \l 1033 </w:instrText>
                    </w:r>
                    <w:r>
                      <w:fldChar w:fldCharType="separate"/>
                    </w:r>
                    <w:r>
                      <w:rPr>
                        <w:noProof/>
                        <w:lang w:val="en-US"/>
                      </w:rPr>
                      <w:t>(Glass)</w:t>
                    </w:r>
                    <w:r>
                      <w:fldChar w:fldCharType="end"/>
                    </w:r>
                  </w:sdtContent>
                </w:sdt>
              </w:p>
              <w:p w:rsidR="00CE7751" w:rsidRDefault="00CE7751" w:rsidP="008B4B63"/>
              <w:p w:rsidR="008B4B63" w:rsidRDefault="00CE7751" w:rsidP="008B4B63">
                <w:sdt>
                  <w:sdtPr>
                    <w:id w:val="212706790"/>
                    <w:citation/>
                  </w:sdtPr>
                  <w:sdtContent>
                    <w:r>
                      <w:fldChar w:fldCharType="begin"/>
                    </w:r>
                    <w:r>
                      <w:rPr>
                        <w:lang w:val="en-US"/>
                      </w:rPr>
                      <w:instrText xml:space="preserve"> CITATION Haz90 \l 1033 </w:instrText>
                    </w:r>
                    <w:r>
                      <w:fldChar w:fldCharType="separate"/>
                    </w:r>
                    <w:r>
                      <w:rPr>
                        <w:noProof/>
                        <w:lang w:val="en-US"/>
                      </w:rPr>
                      <w:t>(Hazzard-Gordon)</w:t>
                    </w:r>
                    <w:r>
                      <w:fldChar w:fldCharType="end"/>
                    </w:r>
                  </w:sdtContent>
                </w:sdt>
              </w:p>
              <w:p w:rsidR="00CE7751" w:rsidRDefault="00CE7751" w:rsidP="008B4B63"/>
              <w:p w:rsidR="008B4B63" w:rsidRDefault="00CE7751" w:rsidP="008B4B63">
                <w:sdt>
                  <w:sdtPr>
                    <w:id w:val="-972439372"/>
                    <w:citation/>
                  </w:sdtPr>
                  <w:sdtContent>
                    <w:r>
                      <w:fldChar w:fldCharType="begin"/>
                    </w:r>
                    <w:r>
                      <w:rPr>
                        <w:lang w:val="en-US"/>
                      </w:rPr>
                      <w:instrText xml:space="preserve"> CITATION Hur99 \l 1033 </w:instrText>
                    </w:r>
                    <w:r>
                      <w:fldChar w:fldCharType="separate"/>
                    </w:r>
                    <w:r>
                      <w:rPr>
                        <w:noProof/>
                        <w:lang w:val="en-US"/>
                      </w:rPr>
                      <w:t>(Hurston)</w:t>
                    </w:r>
                    <w:r>
                      <w:fldChar w:fldCharType="end"/>
                    </w:r>
                  </w:sdtContent>
                </w:sdt>
              </w:p>
              <w:p w:rsidR="00A4531F" w:rsidRDefault="00A4531F" w:rsidP="008B4B63">
                <w:bookmarkStart w:id="0" w:name="_GoBack"/>
                <w:bookmarkEnd w:id="0"/>
              </w:p>
              <w:p w:rsidR="008B4B63" w:rsidRDefault="00CE7751" w:rsidP="008B4B63">
                <w:sdt>
                  <w:sdtPr>
                    <w:id w:val="36328161"/>
                    <w:citation/>
                  </w:sdtPr>
                  <w:sdtContent>
                    <w:r>
                      <w:fldChar w:fldCharType="begin"/>
                    </w:r>
                    <w:r>
                      <w:rPr>
                        <w:lang w:val="en-US"/>
                      </w:rPr>
                      <w:instrText xml:space="preserve"> CITATION Lau11 \l 1033 </w:instrText>
                    </w:r>
                    <w:r>
                      <w:fldChar w:fldCharType="separate"/>
                    </w:r>
                    <w:r>
                      <w:rPr>
                        <w:noProof/>
                        <w:lang w:val="en-US"/>
                      </w:rPr>
                      <w:t>(Lauterbach)</w:t>
                    </w:r>
                    <w:r>
                      <w:fldChar w:fldCharType="end"/>
                    </w:r>
                  </w:sdtContent>
                </w:sdt>
              </w:p>
              <w:p w:rsidR="00CE7751" w:rsidRDefault="00CE7751" w:rsidP="008B4B63"/>
              <w:p w:rsidR="008B4B63" w:rsidRDefault="00CE7751" w:rsidP="008B4B63">
                <w:sdt>
                  <w:sdtPr>
                    <w:id w:val="-683050064"/>
                    <w:citation/>
                  </w:sdtPr>
                  <w:sdtContent>
                    <w:r>
                      <w:fldChar w:fldCharType="begin"/>
                    </w:r>
                    <w:r>
                      <w:rPr>
                        <w:lang w:val="en-US"/>
                      </w:rPr>
                      <w:instrText xml:space="preserve"> CITATION Pea05 \l 1033 </w:instrText>
                    </w:r>
                    <w:r>
                      <w:fldChar w:fldCharType="separate"/>
                    </w:r>
                    <w:r>
                      <w:rPr>
                        <w:noProof/>
                        <w:lang w:val="en-US"/>
                      </w:rPr>
                      <w:t>(Pearson)</w:t>
                    </w:r>
                    <w:r>
                      <w:fldChar w:fldCharType="end"/>
                    </w:r>
                  </w:sdtContent>
                </w:sdt>
              </w:p>
              <w:p w:rsidR="00A4531F" w:rsidRDefault="00A4531F" w:rsidP="008B4B63"/>
              <w:p w:rsidR="003235A7" w:rsidRDefault="00A4531F" w:rsidP="00FB11DE">
                <w:sdt>
                  <w:sdtPr>
                    <w:id w:val="570782081"/>
                    <w:citation/>
                  </w:sdtPr>
                  <w:sdtContent>
                    <w:r>
                      <w:fldChar w:fldCharType="begin"/>
                    </w:r>
                    <w:r>
                      <w:rPr>
                        <w:lang w:val="en-US"/>
                      </w:rPr>
                      <w:instrText xml:space="preserve"> CITATION Ste682 \l 1033 </w:instrText>
                    </w:r>
                    <w:r>
                      <w:fldChar w:fldCharType="separate"/>
                    </w:r>
                    <w:r>
                      <w:rPr>
                        <w:noProof/>
                        <w:lang w:val="en-US"/>
                      </w:rPr>
                      <w:t>(Stearns and Stearns)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751" w:rsidRDefault="00CE7751" w:rsidP="007A0D55">
      <w:pPr>
        <w:spacing w:after="0" w:line="240" w:lineRule="auto"/>
      </w:pPr>
      <w:r>
        <w:separator/>
      </w:r>
    </w:p>
  </w:endnote>
  <w:endnote w:type="continuationSeparator" w:id="0">
    <w:p w:rsidR="00CE7751" w:rsidRDefault="00CE77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751" w:rsidRDefault="00CE7751" w:rsidP="007A0D55">
      <w:pPr>
        <w:spacing w:after="0" w:line="240" w:lineRule="auto"/>
      </w:pPr>
      <w:r>
        <w:separator/>
      </w:r>
    </w:p>
  </w:footnote>
  <w:footnote w:type="continuationSeparator" w:id="0">
    <w:p w:rsidR="00CE7751" w:rsidRDefault="00CE77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751" w:rsidRDefault="00CE775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E7751" w:rsidRDefault="00CE77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6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4B63"/>
    <w:rsid w:val="00922950"/>
    <w:rsid w:val="009A7264"/>
    <w:rsid w:val="009D1606"/>
    <w:rsid w:val="009E18A1"/>
    <w:rsid w:val="009E73D7"/>
    <w:rsid w:val="00A27D2C"/>
    <w:rsid w:val="00A4531F"/>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7751"/>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4B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4B6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4B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4B6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41D25C4DC075459EABD13773AA6790"/>
        <w:category>
          <w:name w:val="General"/>
          <w:gallery w:val="placeholder"/>
        </w:category>
        <w:types>
          <w:type w:val="bbPlcHdr"/>
        </w:types>
        <w:behaviors>
          <w:behavior w:val="content"/>
        </w:behaviors>
        <w:guid w:val="{98DB181F-79D7-604B-96E5-1EFEB004DF8B}"/>
      </w:docPartPr>
      <w:docPartBody>
        <w:p w:rsidR="00000000" w:rsidRDefault="004E117A">
          <w:pPr>
            <w:pStyle w:val="0741D25C4DC075459EABD13773AA6790"/>
          </w:pPr>
          <w:r w:rsidRPr="00CC586D">
            <w:rPr>
              <w:rStyle w:val="PlaceholderText"/>
              <w:b/>
              <w:color w:val="FFFFFF" w:themeColor="background1"/>
            </w:rPr>
            <w:t>[Salutation]</w:t>
          </w:r>
        </w:p>
      </w:docPartBody>
    </w:docPart>
    <w:docPart>
      <w:docPartPr>
        <w:name w:val="127D0B9534A54345B2DF0A8C7AD3642E"/>
        <w:category>
          <w:name w:val="General"/>
          <w:gallery w:val="placeholder"/>
        </w:category>
        <w:types>
          <w:type w:val="bbPlcHdr"/>
        </w:types>
        <w:behaviors>
          <w:behavior w:val="content"/>
        </w:behaviors>
        <w:guid w:val="{7E1CB085-B7C6-0543-8068-7E6DE13299AF}"/>
      </w:docPartPr>
      <w:docPartBody>
        <w:p w:rsidR="00000000" w:rsidRDefault="004E117A">
          <w:pPr>
            <w:pStyle w:val="127D0B9534A54345B2DF0A8C7AD3642E"/>
          </w:pPr>
          <w:r>
            <w:rPr>
              <w:rStyle w:val="PlaceholderText"/>
            </w:rPr>
            <w:t>[First name]</w:t>
          </w:r>
        </w:p>
      </w:docPartBody>
    </w:docPart>
    <w:docPart>
      <w:docPartPr>
        <w:name w:val="EE2AEF4D85AE0C418BA80CF1C1FAD47B"/>
        <w:category>
          <w:name w:val="General"/>
          <w:gallery w:val="placeholder"/>
        </w:category>
        <w:types>
          <w:type w:val="bbPlcHdr"/>
        </w:types>
        <w:behaviors>
          <w:behavior w:val="content"/>
        </w:behaviors>
        <w:guid w:val="{2BDD9F9E-F0F0-0343-ADC9-12C48C613775}"/>
      </w:docPartPr>
      <w:docPartBody>
        <w:p w:rsidR="00000000" w:rsidRDefault="004E117A">
          <w:pPr>
            <w:pStyle w:val="EE2AEF4D85AE0C418BA80CF1C1FAD47B"/>
          </w:pPr>
          <w:r>
            <w:rPr>
              <w:rStyle w:val="PlaceholderText"/>
            </w:rPr>
            <w:t>[Middle name]</w:t>
          </w:r>
        </w:p>
      </w:docPartBody>
    </w:docPart>
    <w:docPart>
      <w:docPartPr>
        <w:name w:val="22C654A18C450049AB3A4CFBB7788CCF"/>
        <w:category>
          <w:name w:val="General"/>
          <w:gallery w:val="placeholder"/>
        </w:category>
        <w:types>
          <w:type w:val="bbPlcHdr"/>
        </w:types>
        <w:behaviors>
          <w:behavior w:val="content"/>
        </w:behaviors>
        <w:guid w:val="{BC0A3FDC-FCD8-144A-8C97-F2DD906250A1}"/>
      </w:docPartPr>
      <w:docPartBody>
        <w:p w:rsidR="00000000" w:rsidRDefault="004E117A">
          <w:pPr>
            <w:pStyle w:val="22C654A18C450049AB3A4CFBB7788CCF"/>
          </w:pPr>
          <w:r>
            <w:rPr>
              <w:rStyle w:val="PlaceholderText"/>
            </w:rPr>
            <w:t>[Last name]</w:t>
          </w:r>
        </w:p>
      </w:docPartBody>
    </w:docPart>
    <w:docPart>
      <w:docPartPr>
        <w:name w:val="97D90A0BB581A144948A81AC76D4980F"/>
        <w:category>
          <w:name w:val="General"/>
          <w:gallery w:val="placeholder"/>
        </w:category>
        <w:types>
          <w:type w:val="bbPlcHdr"/>
        </w:types>
        <w:behaviors>
          <w:behavior w:val="content"/>
        </w:behaviors>
        <w:guid w:val="{1C949739-66B3-644F-A487-A7682A19ACB4}"/>
      </w:docPartPr>
      <w:docPartBody>
        <w:p w:rsidR="00000000" w:rsidRDefault="004E117A">
          <w:pPr>
            <w:pStyle w:val="97D90A0BB581A144948A81AC76D4980F"/>
          </w:pPr>
          <w:r>
            <w:rPr>
              <w:rStyle w:val="PlaceholderText"/>
            </w:rPr>
            <w:t>[Enter your biography]</w:t>
          </w:r>
        </w:p>
      </w:docPartBody>
    </w:docPart>
    <w:docPart>
      <w:docPartPr>
        <w:name w:val="B420E8F6F0A4EA4C8EE9BE2F28E4FFEA"/>
        <w:category>
          <w:name w:val="General"/>
          <w:gallery w:val="placeholder"/>
        </w:category>
        <w:types>
          <w:type w:val="bbPlcHdr"/>
        </w:types>
        <w:behaviors>
          <w:behavior w:val="content"/>
        </w:behaviors>
        <w:guid w:val="{76163CD1-CEB9-E04B-9926-8DF00B375CDB}"/>
      </w:docPartPr>
      <w:docPartBody>
        <w:p w:rsidR="00000000" w:rsidRDefault="004E117A">
          <w:pPr>
            <w:pStyle w:val="B420E8F6F0A4EA4C8EE9BE2F28E4FFEA"/>
          </w:pPr>
          <w:r>
            <w:rPr>
              <w:rStyle w:val="PlaceholderText"/>
            </w:rPr>
            <w:t>[Enter the institution with which you are affiliated]</w:t>
          </w:r>
        </w:p>
      </w:docPartBody>
    </w:docPart>
    <w:docPart>
      <w:docPartPr>
        <w:name w:val="9DE788DF23B4F043A721EB796704CEFB"/>
        <w:category>
          <w:name w:val="General"/>
          <w:gallery w:val="placeholder"/>
        </w:category>
        <w:types>
          <w:type w:val="bbPlcHdr"/>
        </w:types>
        <w:behaviors>
          <w:behavior w:val="content"/>
        </w:behaviors>
        <w:guid w:val="{1D264BC0-1A2E-D048-8FD1-54D5776F85CC}"/>
      </w:docPartPr>
      <w:docPartBody>
        <w:p w:rsidR="00000000" w:rsidRDefault="004E117A">
          <w:pPr>
            <w:pStyle w:val="9DE788DF23B4F043A721EB796704CEFB"/>
          </w:pPr>
          <w:r w:rsidRPr="00EF74F7">
            <w:rPr>
              <w:b/>
              <w:color w:val="808080" w:themeColor="background1" w:themeShade="80"/>
            </w:rPr>
            <w:t>[Enter the headword for your article]</w:t>
          </w:r>
        </w:p>
      </w:docPartBody>
    </w:docPart>
    <w:docPart>
      <w:docPartPr>
        <w:name w:val="5F901ACE1FD0854DA0D3BFF2BA4AB971"/>
        <w:category>
          <w:name w:val="General"/>
          <w:gallery w:val="placeholder"/>
        </w:category>
        <w:types>
          <w:type w:val="bbPlcHdr"/>
        </w:types>
        <w:behaviors>
          <w:behavior w:val="content"/>
        </w:behaviors>
        <w:guid w:val="{A18F433E-89FA-FC40-B22B-C66F59CD5944}"/>
      </w:docPartPr>
      <w:docPartBody>
        <w:p w:rsidR="00000000" w:rsidRDefault="004E117A">
          <w:pPr>
            <w:pStyle w:val="5F901ACE1FD0854DA0D3BFF2BA4AB97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D36A72747C5C4DB221ED2C9478A1E1"/>
        <w:category>
          <w:name w:val="General"/>
          <w:gallery w:val="placeholder"/>
        </w:category>
        <w:types>
          <w:type w:val="bbPlcHdr"/>
        </w:types>
        <w:behaviors>
          <w:behavior w:val="content"/>
        </w:behaviors>
        <w:guid w:val="{C13A8BB9-8C4E-514E-B815-DAF029BAEB44}"/>
      </w:docPartPr>
      <w:docPartBody>
        <w:p w:rsidR="00000000" w:rsidRDefault="004E117A">
          <w:pPr>
            <w:pStyle w:val="B5D36A72747C5C4DB221ED2C9478A1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52A3F8ED8CDE45818BD792993ECAED"/>
        <w:category>
          <w:name w:val="General"/>
          <w:gallery w:val="placeholder"/>
        </w:category>
        <w:types>
          <w:type w:val="bbPlcHdr"/>
        </w:types>
        <w:behaviors>
          <w:behavior w:val="content"/>
        </w:behaviors>
        <w:guid w:val="{A5E07B88-10ED-D84A-AD08-87186141BDB5}"/>
      </w:docPartPr>
      <w:docPartBody>
        <w:p w:rsidR="00000000" w:rsidRDefault="004E117A">
          <w:pPr>
            <w:pStyle w:val="5552A3F8ED8CDE45818BD792993ECA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24F56E5BBA16841A08F8A7CB0C206E3"/>
        <w:category>
          <w:name w:val="General"/>
          <w:gallery w:val="placeholder"/>
        </w:category>
        <w:types>
          <w:type w:val="bbPlcHdr"/>
        </w:types>
        <w:behaviors>
          <w:behavior w:val="content"/>
        </w:behaviors>
        <w:guid w:val="{8534CD52-FCCF-EF47-84CD-B64AA5FA3831}"/>
      </w:docPartPr>
      <w:docPartBody>
        <w:p w:rsidR="00000000" w:rsidRDefault="004E117A">
          <w:pPr>
            <w:pStyle w:val="B24F56E5BBA16841A08F8A7CB0C206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41D25C4DC075459EABD13773AA6790">
    <w:name w:val="0741D25C4DC075459EABD13773AA6790"/>
  </w:style>
  <w:style w:type="paragraph" w:customStyle="1" w:styleId="127D0B9534A54345B2DF0A8C7AD3642E">
    <w:name w:val="127D0B9534A54345B2DF0A8C7AD3642E"/>
  </w:style>
  <w:style w:type="paragraph" w:customStyle="1" w:styleId="EE2AEF4D85AE0C418BA80CF1C1FAD47B">
    <w:name w:val="EE2AEF4D85AE0C418BA80CF1C1FAD47B"/>
  </w:style>
  <w:style w:type="paragraph" w:customStyle="1" w:styleId="22C654A18C450049AB3A4CFBB7788CCF">
    <w:name w:val="22C654A18C450049AB3A4CFBB7788CCF"/>
  </w:style>
  <w:style w:type="paragraph" w:customStyle="1" w:styleId="97D90A0BB581A144948A81AC76D4980F">
    <w:name w:val="97D90A0BB581A144948A81AC76D4980F"/>
  </w:style>
  <w:style w:type="paragraph" w:customStyle="1" w:styleId="B420E8F6F0A4EA4C8EE9BE2F28E4FFEA">
    <w:name w:val="B420E8F6F0A4EA4C8EE9BE2F28E4FFEA"/>
  </w:style>
  <w:style w:type="paragraph" w:customStyle="1" w:styleId="9DE788DF23B4F043A721EB796704CEFB">
    <w:name w:val="9DE788DF23B4F043A721EB796704CEFB"/>
  </w:style>
  <w:style w:type="paragraph" w:customStyle="1" w:styleId="5F901ACE1FD0854DA0D3BFF2BA4AB971">
    <w:name w:val="5F901ACE1FD0854DA0D3BFF2BA4AB971"/>
  </w:style>
  <w:style w:type="paragraph" w:customStyle="1" w:styleId="B5D36A72747C5C4DB221ED2C9478A1E1">
    <w:name w:val="B5D36A72747C5C4DB221ED2C9478A1E1"/>
  </w:style>
  <w:style w:type="paragraph" w:customStyle="1" w:styleId="5552A3F8ED8CDE45818BD792993ECAED">
    <w:name w:val="5552A3F8ED8CDE45818BD792993ECAED"/>
  </w:style>
  <w:style w:type="paragraph" w:customStyle="1" w:styleId="B24F56E5BBA16841A08F8A7CB0C206E3">
    <w:name w:val="B24F56E5BBA16841A08F8A7CB0C206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41D25C4DC075459EABD13773AA6790">
    <w:name w:val="0741D25C4DC075459EABD13773AA6790"/>
  </w:style>
  <w:style w:type="paragraph" w:customStyle="1" w:styleId="127D0B9534A54345B2DF0A8C7AD3642E">
    <w:name w:val="127D0B9534A54345B2DF0A8C7AD3642E"/>
  </w:style>
  <w:style w:type="paragraph" w:customStyle="1" w:styleId="EE2AEF4D85AE0C418BA80CF1C1FAD47B">
    <w:name w:val="EE2AEF4D85AE0C418BA80CF1C1FAD47B"/>
  </w:style>
  <w:style w:type="paragraph" w:customStyle="1" w:styleId="22C654A18C450049AB3A4CFBB7788CCF">
    <w:name w:val="22C654A18C450049AB3A4CFBB7788CCF"/>
  </w:style>
  <w:style w:type="paragraph" w:customStyle="1" w:styleId="97D90A0BB581A144948A81AC76D4980F">
    <w:name w:val="97D90A0BB581A144948A81AC76D4980F"/>
  </w:style>
  <w:style w:type="paragraph" w:customStyle="1" w:styleId="B420E8F6F0A4EA4C8EE9BE2F28E4FFEA">
    <w:name w:val="B420E8F6F0A4EA4C8EE9BE2F28E4FFEA"/>
  </w:style>
  <w:style w:type="paragraph" w:customStyle="1" w:styleId="9DE788DF23B4F043A721EB796704CEFB">
    <w:name w:val="9DE788DF23B4F043A721EB796704CEFB"/>
  </w:style>
  <w:style w:type="paragraph" w:customStyle="1" w:styleId="5F901ACE1FD0854DA0D3BFF2BA4AB971">
    <w:name w:val="5F901ACE1FD0854DA0D3BFF2BA4AB971"/>
  </w:style>
  <w:style w:type="paragraph" w:customStyle="1" w:styleId="B5D36A72747C5C4DB221ED2C9478A1E1">
    <w:name w:val="B5D36A72747C5C4DB221ED2C9478A1E1"/>
  </w:style>
  <w:style w:type="paragraph" w:customStyle="1" w:styleId="5552A3F8ED8CDE45818BD792993ECAED">
    <w:name w:val="5552A3F8ED8CDE45818BD792993ECAED"/>
  </w:style>
  <w:style w:type="paragraph" w:customStyle="1" w:styleId="B24F56E5BBA16841A08F8A7CB0C206E3">
    <w:name w:val="B24F56E5BBA16841A08F8A7CB0C20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Eme802</b:Tag>
    <b:SourceType>Book</b:SourceType>
    <b:Guid>{957A571E-51B1-D743-BF88-44D6812FF9DB}</b:Guid>
    <b:Author>
      <b:Author>
        <b:NameList>
          <b:Person>
            <b:Last>Emery</b:Last>
            <b:First>Lynne</b:First>
          </b:Person>
        </b:NameList>
      </b:Author>
    </b:Author>
    <b:Title>Black Dance in the United States from 1619 to 1970.</b:Title>
    <b:City>New York</b:City>
    <b:Publisher>Books for Libraries</b:Publisher>
    <b:Year>1980</b:Year>
    <b:Comments>In this book, Emery surveys the history of Black dance in the U.S. and includes a section on the development of the dance hall beginning with the jook house.</b:Comments>
    <b:RefOrder>1</b:RefOrder>
  </b:Source>
  <b:Source>
    <b:Tag>Gla073</b:Tag>
    <b:SourceType>Book</b:SourceType>
    <b:Guid>{171A48BD-C559-7849-AF88-74E39AD1E720}</b:Guid>
    <b:Author>
      <b:Author>
        <b:NameList>
          <b:Person>
            <b:Last>Glass</b:Last>
            <b:First>Barbara</b:First>
            <b:Middle>S.</b:Middle>
          </b:Person>
        </b:NameList>
      </b:Author>
    </b:Author>
    <b:Title>African-American Dance, An Illustrated History</b:Title>
    <b:City>Jefferson; London</b:City>
    <b:CountryRegion>N.C.; England</b:CountryRegion>
    <b:Publisher>McFarland &amp; Company Inc.</b:Publisher>
    <b:Year>2007</b:Year>
    <b:Comments>Glass provides a cursory description of the jook and its relationship to the rent party and the dance hall. Also included in this book is an image of a jook house and other photographs from this period.</b:Comments>
    <b:RefOrder>2</b:RefOrder>
  </b:Source>
  <b:Source>
    <b:Tag>Haz90</b:Tag>
    <b:SourceType>Book</b:SourceType>
    <b:Guid>{2D95183F-7F66-CC49-8BDF-2D8FFDB8FA09}</b:Guid>
    <b:Author>
      <b:Author>
        <b:NameList>
          <b:Person>
            <b:Last>Hazzard-Gordon</b:Last>
            <b:First>Katrina</b:First>
          </b:Person>
        </b:NameList>
      </b:Author>
    </b:Author>
    <b:Title>Jookin’: The Rise of Social Dance Formations in African-American Culture</b:Title>
    <b:City>Philadelphia</b:City>
    <b:Publisher>Temple University Press</b:Publisher>
    <b:Year>1990</b:Year>
    <b:Comments>Hazzard-Gordon provides a comprehensive analysis of the Jook house, its social contexts, its roots in the pre-emancipation era, and its development in urban settings. Photographs are included.</b:Comments>
    <b:RefOrder>3</b:RefOrder>
  </b:Source>
  <b:Source>
    <b:Tag>Hur99</b:Tag>
    <b:SourceType>BookSection</b:SourceType>
    <b:Guid>{9CD269F2-A72F-EB4C-BBEC-5BFC06F74DCA}</b:Guid>
    <b:Title>Characteristics of Negro Expression</b:Title>
    <b:City>Amherst</b:City>
    <b:Publisher>University of Massachusetts Press</b:Publisher>
    <b:Year>1999</b:Year>
    <b:Comments>Hurston explores African-American aesthetic principles and includes a section that focuses specifically on the importance of the jook in the creation of African-American theatre, music, and dance styles.</b:Comments>
    <b:Author>
      <b:Author>
        <b:NameList>
          <b:Person>
            <b:Last>Hurston</b:Last>
            <b:First>Zora</b:First>
            <b:Middle>Neale</b:Middle>
          </b:Person>
        </b:NameList>
      </b:Author>
      <b:Editor>
        <b:NameList>
          <b:Person>
            <b:Last>Dagel Caponi</b:Last>
            <b:First>Gena</b:First>
          </b:Person>
        </b:NameList>
      </b:Editor>
    </b:Author>
    <b:BookTitle>Signifyin(g), Sanctifyin’ and Slam Dunking: A Reader in African American Expressive Culture</b:BookTitle>
    <b:RefOrder>4</b:RefOrder>
  </b:Source>
  <b:Source>
    <b:Tag>Lau11</b:Tag>
    <b:SourceType>Book</b:SourceType>
    <b:Guid>{C3435A8F-0D02-E648-92B2-EA982A457DA9}</b:Guid>
    <b:Title>The Chitlin’ Circuit and the Road to Rock ’n’ Roll</b:Title>
    <b:City>New York</b:City>
    <b:Publisher>W. W. Norton &amp; Company</b:Publisher>
    <b:Year>2011</b:Year>
    <b:Comments>This book outlines the development of the Chitlin’ Circuit in the 1930s and the various personalities that took part in this music scene.</b:Comments>
    <b:Author>
      <b:Author>
        <b:NameList>
          <b:Person>
            <b:Last>Lauterbach</b:Last>
            <b:First>Preston</b:First>
          </b:Person>
        </b:NameList>
      </b:Author>
    </b:Author>
    <b:RefOrder>5</b:RefOrder>
  </b:Source>
  <b:Source>
    <b:Tag>Pea05</b:Tag>
    <b:SourceType>Book</b:SourceType>
    <b:Guid>{DCCC4616-E3B4-DB42-A2E4-6A5930A5FF69}</b:Guid>
    <b:Author>
      <b:Author>
        <b:NameList>
          <b:Person>
            <b:Last>Pearson</b:Last>
            <b:First>Barry</b:First>
            <b:Middle>Lee</b:Middle>
          </b:Person>
        </b:NameList>
      </b:Author>
    </b:Author>
    <b:Title>Jook Right On: Blues Stories and Blues Story Tellers</b:Title>
    <b:City>Knoxville</b:City>
    <b:Publisher>University of Tennessee Press</b:Publisher>
    <b:Year>2005</b:Year>
    <b:Comments>This book is a compilation of stories and interviews with Blues artists, including a lengthy section full of descriptions of the jook house.</b:Comments>
    <b:RefOrder>6</b:RefOrder>
  </b:Source>
  <b:Source>
    <b:Tag>Ste682</b:Tag>
    <b:SourceType>Book</b:SourceType>
    <b:Guid>{4B026AE1-C35A-B949-B658-32C9D59A8EB7}</b:Guid>
    <b:Author>
      <b:Author>
        <b:NameList>
          <b:Person>
            <b:Last>Stearns</b:Last>
            <b:First>Marshall</b:First>
          </b:Person>
          <b:Person>
            <b:Last>Stearns</b:Last>
            <b:First>Jean</b:First>
          </b:Person>
        </b:NameList>
      </b:Author>
    </b:Author>
    <b:Title>Jazz Dance: The Story of American Vernacular Dance</b:Title>
    <b:City>New York</b:City>
    <b:Publisher>Macmillan</b:Publisher>
    <b:Year>1968</b:Year>
    <b:Comments>Jean and Marshall Stearns provide a thorough description of the dances found in jook houses, like the Charleston, the shimmy, the slow drag, the buzzard lope, the black bottom, and the itch.</b:Comments>
    <b:RefOrder>7</b:RefOrder>
  </b:Source>
</b:Sources>
</file>

<file path=customXml/itemProps1.xml><?xml version="1.0" encoding="utf-8"?>
<ds:datastoreItem xmlns:ds="http://schemas.openxmlformats.org/officeDocument/2006/customXml" ds:itemID="{7FDE9142-8D82-854F-ADBA-CA010C8D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848</Words>
  <Characters>4840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2015-07-22T01:09:00Z</dcterms:created>
  <dcterms:modified xsi:type="dcterms:W3CDTF">2015-07-22T01:41:00Z</dcterms:modified>
</cp:coreProperties>
</file>