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6CDC37B" w14:textId="77777777" w:rsidTr="00922950">
        <w:tc>
          <w:tcPr>
            <w:tcW w:w="491" w:type="dxa"/>
            <w:vMerge w:val="restart"/>
            <w:shd w:val="clear" w:color="auto" w:fill="A6A6A6" w:themeFill="background1" w:themeFillShade="A6"/>
            <w:textDirection w:val="btLr"/>
          </w:tcPr>
          <w:p w14:paraId="1B4068D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979E7B81048C843B89E2C73DEEAC30D"/>
            </w:placeholder>
            <w:showingPlcHdr/>
            <w:dropDownList>
              <w:listItem w:displayText="Dr." w:value="Dr."/>
              <w:listItem w:displayText="Prof." w:value="Prof."/>
            </w:dropDownList>
          </w:sdtPr>
          <w:sdtEndPr/>
          <w:sdtContent>
            <w:tc>
              <w:tcPr>
                <w:tcW w:w="1259" w:type="dxa"/>
              </w:tcPr>
              <w:p w14:paraId="1102D0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E05C527D40DF448BAF1C4A252E8334B"/>
            </w:placeholder>
            <w:text/>
          </w:sdtPr>
          <w:sdtEndPr/>
          <w:sdtContent>
            <w:tc>
              <w:tcPr>
                <w:tcW w:w="2073" w:type="dxa"/>
              </w:tcPr>
              <w:p w14:paraId="3402DB03" w14:textId="77777777" w:rsidR="00B574C9" w:rsidRDefault="00811768" w:rsidP="00811768">
                <w:r>
                  <w:t>Irene</w:t>
                </w:r>
              </w:p>
            </w:tc>
          </w:sdtContent>
        </w:sdt>
        <w:sdt>
          <w:sdtPr>
            <w:alias w:val="Middle name"/>
            <w:tag w:val="authorMiddleName"/>
            <w:id w:val="-2076034781"/>
            <w:placeholder>
              <w:docPart w:val="8E7708826E99B24BAD1799E15422E156"/>
            </w:placeholder>
            <w:showingPlcHdr/>
            <w:text/>
          </w:sdtPr>
          <w:sdtEndPr/>
          <w:sdtContent>
            <w:tc>
              <w:tcPr>
                <w:tcW w:w="2551" w:type="dxa"/>
              </w:tcPr>
              <w:p w14:paraId="6C98CDC4" w14:textId="77777777" w:rsidR="00B574C9" w:rsidRDefault="00B574C9" w:rsidP="00922950">
                <w:r>
                  <w:rPr>
                    <w:rStyle w:val="PlaceholderText"/>
                  </w:rPr>
                  <w:t>[Middle name]</w:t>
                </w:r>
              </w:p>
            </w:tc>
          </w:sdtContent>
        </w:sdt>
        <w:sdt>
          <w:sdtPr>
            <w:alias w:val="Last name"/>
            <w:tag w:val="authorLastName"/>
            <w:id w:val="-1088529830"/>
            <w:placeholder>
              <w:docPart w:val="6D1A62EE81CB1347950B0F60DA9857A7"/>
            </w:placeholder>
            <w:text/>
          </w:sdtPr>
          <w:sdtEndPr/>
          <w:sdtContent>
            <w:tc>
              <w:tcPr>
                <w:tcW w:w="2642" w:type="dxa"/>
              </w:tcPr>
              <w:p w14:paraId="3D1AC393" w14:textId="77777777" w:rsidR="00B574C9" w:rsidRDefault="00811768" w:rsidP="00811768">
                <w:proofErr w:type="spellStart"/>
                <w:r>
                  <w:t>Gammel</w:t>
                </w:r>
                <w:proofErr w:type="spellEnd"/>
              </w:p>
            </w:tc>
          </w:sdtContent>
        </w:sdt>
      </w:tr>
      <w:tr w:rsidR="00B574C9" w14:paraId="21F3433A" w14:textId="77777777" w:rsidTr="001A6A06">
        <w:trPr>
          <w:trHeight w:val="986"/>
        </w:trPr>
        <w:tc>
          <w:tcPr>
            <w:tcW w:w="491" w:type="dxa"/>
            <w:vMerge/>
            <w:shd w:val="clear" w:color="auto" w:fill="A6A6A6" w:themeFill="background1" w:themeFillShade="A6"/>
          </w:tcPr>
          <w:p w14:paraId="5ED120CB" w14:textId="77777777" w:rsidR="00B574C9" w:rsidRPr="001A6A06" w:rsidRDefault="00B574C9" w:rsidP="00CF1542">
            <w:pPr>
              <w:jc w:val="center"/>
              <w:rPr>
                <w:b/>
                <w:color w:val="FFFFFF" w:themeColor="background1"/>
              </w:rPr>
            </w:pPr>
          </w:p>
        </w:tc>
        <w:sdt>
          <w:sdtPr>
            <w:alias w:val="Biography"/>
            <w:tag w:val="authorBiography"/>
            <w:id w:val="938807824"/>
            <w:placeholder>
              <w:docPart w:val="AF88CEC578554848A1D60150BE415EC9"/>
            </w:placeholder>
            <w:showingPlcHdr/>
          </w:sdtPr>
          <w:sdtEndPr/>
          <w:sdtContent>
            <w:tc>
              <w:tcPr>
                <w:tcW w:w="8525" w:type="dxa"/>
                <w:gridSpan w:val="4"/>
              </w:tcPr>
              <w:p w14:paraId="17E40728" w14:textId="77777777" w:rsidR="00B574C9" w:rsidRDefault="00B574C9" w:rsidP="00922950">
                <w:r>
                  <w:rPr>
                    <w:rStyle w:val="PlaceholderText"/>
                  </w:rPr>
                  <w:t>[Enter your biography]</w:t>
                </w:r>
              </w:p>
            </w:tc>
          </w:sdtContent>
        </w:sdt>
      </w:tr>
      <w:tr w:rsidR="00B574C9" w14:paraId="79FAFD77" w14:textId="77777777" w:rsidTr="001A6A06">
        <w:trPr>
          <w:trHeight w:val="986"/>
        </w:trPr>
        <w:tc>
          <w:tcPr>
            <w:tcW w:w="491" w:type="dxa"/>
            <w:vMerge/>
            <w:shd w:val="clear" w:color="auto" w:fill="A6A6A6" w:themeFill="background1" w:themeFillShade="A6"/>
          </w:tcPr>
          <w:p w14:paraId="0C66DCAB" w14:textId="77777777" w:rsidR="00B574C9" w:rsidRPr="001A6A06" w:rsidRDefault="00B574C9" w:rsidP="00CF1542">
            <w:pPr>
              <w:jc w:val="center"/>
              <w:rPr>
                <w:b/>
                <w:color w:val="FFFFFF" w:themeColor="background1"/>
              </w:rPr>
            </w:pPr>
          </w:p>
        </w:tc>
        <w:sdt>
          <w:sdtPr>
            <w:alias w:val="Affiliation"/>
            <w:tag w:val="affiliation"/>
            <w:id w:val="2012937915"/>
            <w:placeholder>
              <w:docPart w:val="DE37F0BE94F4F8479CABE80336441E3A"/>
            </w:placeholder>
            <w:text/>
          </w:sdtPr>
          <w:sdtEndPr/>
          <w:sdtContent>
            <w:tc>
              <w:tcPr>
                <w:tcW w:w="8525" w:type="dxa"/>
                <w:gridSpan w:val="4"/>
              </w:tcPr>
              <w:p w14:paraId="612C425E" w14:textId="77777777" w:rsidR="00B574C9" w:rsidRDefault="00811768" w:rsidP="00811768">
                <w:r>
                  <w:t>Ryerson University</w:t>
                </w:r>
              </w:p>
            </w:tc>
          </w:sdtContent>
        </w:sdt>
      </w:tr>
    </w:tbl>
    <w:p w14:paraId="2CDABEF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FEFAA00" w14:textId="77777777" w:rsidTr="00244BB0">
        <w:tc>
          <w:tcPr>
            <w:tcW w:w="9016" w:type="dxa"/>
            <w:shd w:val="clear" w:color="auto" w:fill="A6A6A6" w:themeFill="background1" w:themeFillShade="A6"/>
            <w:tcMar>
              <w:top w:w="113" w:type="dxa"/>
              <w:bottom w:w="113" w:type="dxa"/>
            </w:tcMar>
          </w:tcPr>
          <w:p w14:paraId="5EDC993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3E6F44E" w14:textId="77777777" w:rsidTr="003F0D73">
        <w:sdt>
          <w:sdtPr>
            <w:alias w:val="Article headword"/>
            <w:tag w:val="articleHeadword"/>
            <w:id w:val="-361440020"/>
            <w:placeholder>
              <w:docPart w:val="FCD758A3FE740C439D5542DC14E4CB4E"/>
            </w:placeholder>
            <w:text/>
          </w:sdtPr>
          <w:sdtContent>
            <w:tc>
              <w:tcPr>
                <w:tcW w:w="9016" w:type="dxa"/>
                <w:tcMar>
                  <w:top w:w="113" w:type="dxa"/>
                  <w:bottom w:w="113" w:type="dxa"/>
                </w:tcMar>
              </w:tcPr>
              <w:p w14:paraId="3859B0F8" w14:textId="77777777" w:rsidR="003F0D73" w:rsidRPr="00FB589A" w:rsidRDefault="00811768" w:rsidP="003F0D73">
                <w:pPr>
                  <w:rPr>
                    <w:b/>
                  </w:rPr>
                </w:pPr>
                <w:r w:rsidRPr="00811768">
                  <w:rPr>
                    <w:rFonts w:eastAsiaTheme="minorEastAsia"/>
                    <w:color w:val="000000"/>
                    <w:lang w:val="en-CA" w:eastAsia="ja-JP"/>
                  </w:rPr>
                  <w:t>Luxemburg, Rosa (1871-1919)</w:t>
                </w:r>
              </w:p>
            </w:tc>
          </w:sdtContent>
        </w:sdt>
      </w:tr>
      <w:tr w:rsidR="00464699" w14:paraId="19F297FB" w14:textId="77777777" w:rsidTr="007821B0">
        <w:sdt>
          <w:sdtPr>
            <w:alias w:val="Variant headwords"/>
            <w:tag w:val="variantHeadwords"/>
            <w:id w:val="173464402"/>
            <w:placeholder>
              <w:docPart w:val="2E96068812FEDE4FA1012D28D57EBD77"/>
            </w:placeholder>
            <w:showingPlcHdr/>
          </w:sdtPr>
          <w:sdtEndPr/>
          <w:sdtContent>
            <w:tc>
              <w:tcPr>
                <w:tcW w:w="9016" w:type="dxa"/>
                <w:tcMar>
                  <w:top w:w="113" w:type="dxa"/>
                  <w:bottom w:w="113" w:type="dxa"/>
                </w:tcMar>
              </w:tcPr>
              <w:p w14:paraId="2E3748D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A8AD2AB" w14:textId="77777777" w:rsidTr="003F0D73">
        <w:sdt>
          <w:sdtPr>
            <w:alias w:val="Abstract"/>
            <w:tag w:val="abstract"/>
            <w:id w:val="-635871867"/>
            <w:placeholder>
              <w:docPart w:val="CE25FCFD46A569439046FA23D150A318"/>
            </w:placeholder>
          </w:sdtPr>
          <w:sdtEndPr/>
          <w:sdtContent>
            <w:tc>
              <w:tcPr>
                <w:tcW w:w="9016" w:type="dxa"/>
                <w:tcMar>
                  <w:top w:w="113" w:type="dxa"/>
                  <w:bottom w:w="113" w:type="dxa"/>
                </w:tcMar>
              </w:tcPr>
              <w:p w14:paraId="0ABD4849" w14:textId="77777777" w:rsidR="00E85A05" w:rsidRDefault="00811768" w:rsidP="00E85A05">
                <w:r w:rsidRPr="00811768">
                  <w:rPr>
                    <w:rFonts w:cs="Times New Roman"/>
                    <w:color w:val="000000"/>
                  </w:rPr>
                  <w:t xml:space="preserve">Also known as ‘Red Rosa’, Rosa Luxemburg was a writer, philosopher, feminist and </w:t>
                </w:r>
                <w:proofErr w:type="spellStart"/>
                <w:r w:rsidRPr="00811768">
                  <w:rPr>
                    <w:rFonts w:cs="Times New Roman"/>
                    <w:color w:val="000000"/>
                  </w:rPr>
                  <w:t>labor</w:t>
                </w:r>
                <w:proofErr w:type="spellEnd"/>
                <w:r w:rsidRPr="00811768">
                  <w:rPr>
                    <w:rFonts w:cs="Times New Roman"/>
                    <w:color w:val="000000"/>
                  </w:rPr>
                  <w:t xml:space="preserve"> activist who fuelled the socialist movement in Weimar Germany. </w:t>
                </w:r>
                <w:r w:rsidRPr="00811768">
                  <w:rPr>
                    <w:rFonts w:cs="Times New Roman"/>
                  </w:rPr>
                  <w:t xml:space="preserve">For modernists such as </w:t>
                </w:r>
                <w:proofErr w:type="spellStart"/>
                <w:r w:rsidRPr="00811768">
                  <w:rPr>
                    <w:rFonts w:cs="Times New Roman"/>
                  </w:rPr>
                  <w:t>Bertolt</w:t>
                </w:r>
                <w:proofErr w:type="spellEnd"/>
                <w:r w:rsidRPr="00811768">
                  <w:rPr>
                    <w:rFonts w:cs="Times New Roman"/>
                  </w:rPr>
                  <w:t xml:space="preserve"> Brecht (1898-1956), who dedicated the activist song ‘Up, up, Let’s Fight’ to her, she was an iconic revolutionary (http://bit.ly/MmR2rv). </w:t>
                </w:r>
                <w:r w:rsidRPr="00811768">
                  <w:rPr>
                    <w:rFonts w:cs="Times New Roman"/>
                    <w:color w:val="000000"/>
                  </w:rPr>
                  <w:t xml:space="preserve">Born in Polish Russia of Jewish descent, Luxemburg was multilingual and </w:t>
                </w:r>
                <w:proofErr w:type="gramStart"/>
                <w:r w:rsidRPr="00811768">
                  <w:rPr>
                    <w:rFonts w:cs="Times New Roman"/>
                    <w:color w:val="000000"/>
                  </w:rPr>
                  <w:t>well-educated</w:t>
                </w:r>
                <w:proofErr w:type="gramEnd"/>
                <w:r w:rsidRPr="00811768">
                  <w:rPr>
                    <w:rFonts w:cs="Times New Roman"/>
                    <w:color w:val="000000"/>
                  </w:rPr>
                  <w:t xml:space="preserve">, representing an international, rather than a nationalist outlook. She published </w:t>
                </w:r>
                <w:r w:rsidRPr="00811768">
                  <w:rPr>
                    <w:rStyle w:val="Emphasis"/>
                    <w:rFonts w:cs="Times New Roman"/>
                    <w:color w:val="000000"/>
                    <w:bdr w:val="none" w:sz="0" w:space="0" w:color="auto" w:frame="1"/>
                  </w:rPr>
                  <w:t xml:space="preserve">Die </w:t>
                </w:r>
                <w:proofErr w:type="spellStart"/>
                <w:r w:rsidRPr="00811768">
                  <w:rPr>
                    <w:rStyle w:val="Emphasis"/>
                    <w:rFonts w:cs="Times New Roman"/>
                    <w:color w:val="000000"/>
                    <w:bdr w:val="none" w:sz="0" w:space="0" w:color="auto" w:frame="1"/>
                  </w:rPr>
                  <w:t>Akkumulation</w:t>
                </w:r>
                <w:proofErr w:type="spellEnd"/>
                <w:r w:rsidRPr="00811768">
                  <w:rPr>
                    <w:rStyle w:val="Emphasis"/>
                    <w:rFonts w:cs="Times New Roman"/>
                    <w:color w:val="000000"/>
                    <w:bdr w:val="none" w:sz="0" w:space="0" w:color="auto" w:frame="1"/>
                  </w:rPr>
                  <w:t xml:space="preserve"> des </w:t>
                </w:r>
                <w:proofErr w:type="spellStart"/>
                <w:r w:rsidRPr="00811768">
                  <w:rPr>
                    <w:rStyle w:val="Emphasis"/>
                    <w:rFonts w:cs="Times New Roman"/>
                    <w:color w:val="000000"/>
                    <w:bdr w:val="none" w:sz="0" w:space="0" w:color="auto" w:frame="1"/>
                  </w:rPr>
                  <w:t>Kapitals</w:t>
                </w:r>
                <w:proofErr w:type="spellEnd"/>
                <w:r w:rsidRPr="00811768">
                  <w:rPr>
                    <w:rStyle w:val="Emphasis"/>
                    <w:rFonts w:cs="Times New Roman"/>
                    <w:color w:val="000000"/>
                    <w:bdr w:val="none" w:sz="0" w:space="0" w:color="auto" w:frame="1"/>
                  </w:rPr>
                  <w:t xml:space="preserve"> (The Accumulation of Capital, </w:t>
                </w:r>
                <w:r w:rsidRPr="00811768">
                  <w:rPr>
                    <w:rFonts w:cs="Times New Roman"/>
                    <w:color w:val="000000"/>
                  </w:rPr>
                  <w:t>1913</w:t>
                </w:r>
                <w:r w:rsidRPr="00811768">
                  <w:rPr>
                    <w:rStyle w:val="Emphasis"/>
                    <w:rFonts w:cs="Times New Roman"/>
                    <w:color w:val="000000"/>
                    <w:bdr w:val="none" w:sz="0" w:space="0" w:color="auto" w:frame="1"/>
                  </w:rPr>
                  <w:t xml:space="preserve">; </w:t>
                </w:r>
                <w:r w:rsidRPr="00811768">
                  <w:rPr>
                    <w:rFonts w:cs="Times New Roman"/>
                    <w:color w:val="000000"/>
                  </w:rPr>
                  <w:t xml:space="preserve">http://bit.ly/Lav5uD) and numerous essays, pamphlets and speeches (http://bit.ly/LWaedx), and co-founded, with Karl Liebknecht (1871-1919), Clara </w:t>
                </w:r>
                <w:proofErr w:type="spellStart"/>
                <w:r w:rsidRPr="00811768">
                  <w:rPr>
                    <w:rFonts w:cs="Times New Roman"/>
                    <w:color w:val="000000"/>
                  </w:rPr>
                  <w:t>Zetkin</w:t>
                </w:r>
                <w:proofErr w:type="spellEnd"/>
                <w:r w:rsidRPr="00811768">
                  <w:rPr>
                    <w:rFonts w:cs="Times New Roman"/>
                    <w:color w:val="000000"/>
                  </w:rPr>
                  <w:t xml:space="preserve"> (1857-1933) and others, the radical Spartacus League in 1915, whose goal was the fight for a revolution in Germany similar to the Russian Revolution of 1917. Tracing her unconventional life (which included several incarcerations) in deeply felt letters to lovers, friends and family, Luxemburg passionately exhorted her contemporaries to activism, as she articulates to friend and early biographer </w:t>
                </w:r>
                <w:proofErr w:type="spellStart"/>
                <w:r w:rsidRPr="00811768">
                  <w:rPr>
                    <w:rFonts w:cs="Times New Roman"/>
                    <w:color w:val="000000"/>
                  </w:rPr>
                  <w:t>Henriette</w:t>
                </w:r>
                <w:proofErr w:type="spellEnd"/>
                <w:r w:rsidRPr="00811768">
                  <w:rPr>
                    <w:rFonts w:cs="Times New Roman"/>
                    <w:color w:val="000000"/>
                  </w:rPr>
                  <w:t xml:space="preserve"> Roland Holst (1869-1952): ‘For a revolutionary movement not to go forward means to fall back. The only means of fighting opportunism in a radical way is to keep going forward oneself’ (</w:t>
                </w:r>
                <w:r w:rsidRPr="00811768">
                  <w:rPr>
                    <w:rFonts w:cs="Times New Roman"/>
                    <w:i/>
                    <w:color w:val="000000"/>
                  </w:rPr>
                  <w:t>Letters</w:t>
                </w:r>
                <w:r w:rsidRPr="00811768">
                  <w:rPr>
                    <w:rFonts w:cs="Times New Roman"/>
                    <w:color w:val="000000"/>
                  </w:rPr>
                  <w:t xml:space="preserve"> 179). In 1919, Luxemburg and her comrade Liebknecht were arrested and assassinated in Berlin, and her body was discarded in the </w:t>
                </w:r>
                <w:proofErr w:type="spellStart"/>
                <w:r w:rsidRPr="00811768">
                  <w:rPr>
                    <w:rFonts w:cs="Times New Roman"/>
                    <w:color w:val="000000"/>
                  </w:rPr>
                  <w:t>Landwehr</w:t>
                </w:r>
                <w:proofErr w:type="spellEnd"/>
                <w:r w:rsidRPr="00811768">
                  <w:rPr>
                    <w:rFonts w:cs="Times New Roman"/>
                    <w:color w:val="000000"/>
                  </w:rPr>
                  <w:t xml:space="preserve"> Canal. The brazen brutality of the state-sanctioned act, carried out by a group of paramilitary men, shook Weimar’s fragile democracy.</w:t>
                </w:r>
              </w:p>
            </w:tc>
          </w:sdtContent>
        </w:sdt>
      </w:tr>
      <w:tr w:rsidR="003F0D73" w14:paraId="6B2F5948" w14:textId="77777777" w:rsidTr="003F0D73">
        <w:sdt>
          <w:sdtPr>
            <w:alias w:val="Article text"/>
            <w:tag w:val="articleText"/>
            <w:id w:val="634067588"/>
            <w:placeholder>
              <w:docPart w:val="59CF1BBC60F036428469D290321AD861"/>
            </w:placeholder>
          </w:sdtPr>
          <w:sdtEndPr>
            <w:rPr>
              <w:b/>
              <w:color w:val="385623" w:themeColor="accent6" w:themeShade="80"/>
            </w:rPr>
          </w:sdtEndPr>
          <w:sdtContent>
            <w:tc>
              <w:tcPr>
                <w:tcW w:w="9016" w:type="dxa"/>
                <w:tcMar>
                  <w:top w:w="113" w:type="dxa"/>
                  <w:bottom w:w="113" w:type="dxa"/>
                </w:tcMar>
              </w:tcPr>
              <w:sdt>
                <w:sdtPr>
                  <w:alias w:val="Abstract"/>
                  <w:tag w:val="abstract"/>
                  <w:id w:val="-1484155227"/>
                  <w:placeholder>
                    <w:docPart w:val="7A868A271F2C8645A90156D6C57AC8DF"/>
                  </w:placeholder>
                </w:sdtPr>
                <w:sdtContent>
                  <w:p w14:paraId="5AC09BCC" w14:textId="77777777" w:rsidR="00811768" w:rsidRDefault="00811768" w:rsidP="00C27FAB">
                    <w:r w:rsidRPr="00811768">
                      <w:rPr>
                        <w:rFonts w:cs="Times New Roman"/>
                        <w:color w:val="000000"/>
                      </w:rPr>
                      <w:t xml:space="preserve">Also known as ‘Red Rosa’, Rosa Luxemburg was a writer, philosopher, feminist and </w:t>
                    </w:r>
                    <w:proofErr w:type="spellStart"/>
                    <w:r w:rsidRPr="00811768">
                      <w:rPr>
                        <w:rFonts w:cs="Times New Roman"/>
                        <w:color w:val="000000"/>
                      </w:rPr>
                      <w:t>labor</w:t>
                    </w:r>
                    <w:proofErr w:type="spellEnd"/>
                    <w:r w:rsidRPr="00811768">
                      <w:rPr>
                        <w:rFonts w:cs="Times New Roman"/>
                        <w:color w:val="000000"/>
                      </w:rPr>
                      <w:t xml:space="preserve"> activist who fuelled the socialist movement in Weimar Germany. </w:t>
                    </w:r>
                    <w:r w:rsidRPr="00811768">
                      <w:rPr>
                        <w:rFonts w:cs="Times New Roman"/>
                      </w:rPr>
                      <w:t xml:space="preserve">For modernists such as </w:t>
                    </w:r>
                    <w:proofErr w:type="spellStart"/>
                    <w:r w:rsidRPr="00811768">
                      <w:rPr>
                        <w:rFonts w:cs="Times New Roman"/>
                      </w:rPr>
                      <w:t>Bertolt</w:t>
                    </w:r>
                    <w:proofErr w:type="spellEnd"/>
                    <w:r w:rsidRPr="00811768">
                      <w:rPr>
                        <w:rFonts w:cs="Times New Roman"/>
                      </w:rPr>
                      <w:t xml:space="preserve"> Brecht (1898-1956), who dedicated the activist song ‘Up, up, Let’s Fight’ to her, she was an iconic revolutionary (http://bit.ly/MmR2rv). </w:t>
                    </w:r>
                    <w:r w:rsidRPr="00811768">
                      <w:rPr>
                        <w:rFonts w:cs="Times New Roman"/>
                        <w:color w:val="000000"/>
                      </w:rPr>
                      <w:t xml:space="preserve">Born in Polish Russia of Jewish descent, Luxemburg was multilingual and </w:t>
                    </w:r>
                    <w:proofErr w:type="gramStart"/>
                    <w:r w:rsidRPr="00811768">
                      <w:rPr>
                        <w:rFonts w:cs="Times New Roman"/>
                        <w:color w:val="000000"/>
                      </w:rPr>
                      <w:t>well-educated</w:t>
                    </w:r>
                    <w:proofErr w:type="gramEnd"/>
                    <w:r w:rsidRPr="00811768">
                      <w:rPr>
                        <w:rFonts w:cs="Times New Roman"/>
                        <w:color w:val="000000"/>
                      </w:rPr>
                      <w:t xml:space="preserve">, representing an international, rather than a nationalist outlook. She published </w:t>
                    </w:r>
                    <w:r w:rsidRPr="00811768">
                      <w:rPr>
                        <w:rStyle w:val="Emphasis"/>
                        <w:rFonts w:cs="Times New Roman"/>
                        <w:color w:val="000000"/>
                        <w:bdr w:val="none" w:sz="0" w:space="0" w:color="auto" w:frame="1"/>
                      </w:rPr>
                      <w:t xml:space="preserve">Die </w:t>
                    </w:r>
                    <w:proofErr w:type="spellStart"/>
                    <w:r w:rsidRPr="00811768">
                      <w:rPr>
                        <w:rStyle w:val="Emphasis"/>
                        <w:rFonts w:cs="Times New Roman"/>
                        <w:color w:val="000000"/>
                        <w:bdr w:val="none" w:sz="0" w:space="0" w:color="auto" w:frame="1"/>
                      </w:rPr>
                      <w:t>Akkumulation</w:t>
                    </w:r>
                    <w:proofErr w:type="spellEnd"/>
                    <w:r w:rsidRPr="00811768">
                      <w:rPr>
                        <w:rStyle w:val="Emphasis"/>
                        <w:rFonts w:cs="Times New Roman"/>
                        <w:color w:val="000000"/>
                        <w:bdr w:val="none" w:sz="0" w:space="0" w:color="auto" w:frame="1"/>
                      </w:rPr>
                      <w:t xml:space="preserve"> des </w:t>
                    </w:r>
                    <w:proofErr w:type="spellStart"/>
                    <w:r w:rsidRPr="00811768">
                      <w:rPr>
                        <w:rStyle w:val="Emphasis"/>
                        <w:rFonts w:cs="Times New Roman"/>
                        <w:color w:val="000000"/>
                        <w:bdr w:val="none" w:sz="0" w:space="0" w:color="auto" w:frame="1"/>
                      </w:rPr>
                      <w:t>Kapitals</w:t>
                    </w:r>
                    <w:proofErr w:type="spellEnd"/>
                    <w:r w:rsidRPr="00811768">
                      <w:rPr>
                        <w:rStyle w:val="Emphasis"/>
                        <w:rFonts w:cs="Times New Roman"/>
                        <w:color w:val="000000"/>
                        <w:bdr w:val="none" w:sz="0" w:space="0" w:color="auto" w:frame="1"/>
                      </w:rPr>
                      <w:t xml:space="preserve"> (The Accumulation of Capital, </w:t>
                    </w:r>
                    <w:r w:rsidRPr="00811768">
                      <w:rPr>
                        <w:rFonts w:cs="Times New Roman"/>
                        <w:color w:val="000000"/>
                      </w:rPr>
                      <w:t>1913</w:t>
                    </w:r>
                    <w:r w:rsidRPr="00811768">
                      <w:rPr>
                        <w:rStyle w:val="Emphasis"/>
                        <w:rFonts w:cs="Times New Roman"/>
                        <w:color w:val="000000"/>
                        <w:bdr w:val="none" w:sz="0" w:space="0" w:color="auto" w:frame="1"/>
                      </w:rPr>
                      <w:t xml:space="preserve">; </w:t>
                    </w:r>
                    <w:r w:rsidRPr="00811768">
                      <w:rPr>
                        <w:rFonts w:cs="Times New Roman"/>
                        <w:color w:val="000000"/>
                      </w:rPr>
                      <w:t xml:space="preserve">http://bit.ly/Lav5uD) and numerous essays, pamphlets and speeches (http://bit.ly/LWaedx), and co-founded, with Karl Liebknecht (1871-1919), Clara </w:t>
                    </w:r>
                    <w:proofErr w:type="spellStart"/>
                    <w:r w:rsidRPr="00811768">
                      <w:rPr>
                        <w:rFonts w:cs="Times New Roman"/>
                        <w:color w:val="000000"/>
                      </w:rPr>
                      <w:t>Zetkin</w:t>
                    </w:r>
                    <w:proofErr w:type="spellEnd"/>
                    <w:r w:rsidRPr="00811768">
                      <w:rPr>
                        <w:rFonts w:cs="Times New Roman"/>
                        <w:color w:val="000000"/>
                      </w:rPr>
                      <w:t xml:space="preserve"> (1857-1933) and others, the radical Spartacus League in 1915, whose goal was the fight for a revolution in Germany similar to the Russian Revolution of 1917. Tracing her unconventional life (which included several incarcerations) in deeply felt letters to lovers, friends and family, Luxemburg passionately exhorted her contemporaries to activism, as she articulates to friend and early biographer </w:t>
                    </w:r>
                    <w:proofErr w:type="spellStart"/>
                    <w:r w:rsidRPr="00811768">
                      <w:rPr>
                        <w:rFonts w:cs="Times New Roman"/>
                        <w:color w:val="000000"/>
                      </w:rPr>
                      <w:t>Henriette</w:t>
                    </w:r>
                    <w:proofErr w:type="spellEnd"/>
                    <w:r w:rsidRPr="00811768">
                      <w:rPr>
                        <w:rFonts w:cs="Times New Roman"/>
                        <w:color w:val="000000"/>
                      </w:rPr>
                      <w:t xml:space="preserve"> Roland Holst (1869-1952): ‘For a revolutionary movement not to go forward means to fall back. The only means of fighting opportunism in a radical way is to keep going forward oneself’ (</w:t>
                    </w:r>
                    <w:r w:rsidRPr="00811768">
                      <w:rPr>
                        <w:rFonts w:cs="Times New Roman"/>
                        <w:i/>
                        <w:color w:val="000000"/>
                      </w:rPr>
                      <w:t>Letters</w:t>
                    </w:r>
                    <w:r w:rsidRPr="00811768">
                      <w:rPr>
                        <w:rFonts w:cs="Times New Roman"/>
                        <w:color w:val="000000"/>
                      </w:rPr>
                      <w:t xml:space="preserve"> 179). In 1919, Luxemburg and her comrade Liebknecht were arrested and assassinated in Berlin, and her body was discarded in the </w:t>
                    </w:r>
                    <w:proofErr w:type="spellStart"/>
                    <w:r w:rsidRPr="00811768">
                      <w:rPr>
                        <w:rFonts w:cs="Times New Roman"/>
                        <w:color w:val="000000"/>
                      </w:rPr>
                      <w:t>Landwehr</w:t>
                    </w:r>
                    <w:proofErr w:type="spellEnd"/>
                    <w:r w:rsidRPr="00811768">
                      <w:rPr>
                        <w:rFonts w:cs="Times New Roman"/>
                        <w:color w:val="000000"/>
                      </w:rPr>
                      <w:t xml:space="preserve"> Canal. The brazen brutality of </w:t>
                    </w:r>
                    <w:r w:rsidRPr="00811768">
                      <w:rPr>
                        <w:rFonts w:cs="Times New Roman"/>
                        <w:color w:val="000000"/>
                      </w:rPr>
                      <w:lastRenderedPageBreak/>
                      <w:t>the state-sanctioned act, carried out by a group of paramilitary men, shook Weimar’s fragile democracy.</w:t>
                    </w:r>
                  </w:p>
                </w:sdtContent>
              </w:sdt>
              <w:p w14:paraId="2A25CB5C" w14:textId="77777777" w:rsidR="00811768" w:rsidRDefault="00811768" w:rsidP="00C27FAB"/>
              <w:p w14:paraId="06F751A1" w14:textId="77777777" w:rsidR="00811768" w:rsidRPr="00811768" w:rsidRDefault="00811768" w:rsidP="00811768">
                <w:pPr>
                  <w:pStyle w:val="Authornote"/>
                  <w:rPr>
                    <w:rFonts w:eastAsiaTheme="minorEastAsia"/>
                  </w:rPr>
                </w:pPr>
                <w:r w:rsidRPr="00811768">
                  <w:t>List of works</w:t>
                </w:r>
              </w:p>
              <w:p w14:paraId="590352B9" w14:textId="77777777" w:rsidR="00811768" w:rsidRPr="00811768" w:rsidRDefault="00811768" w:rsidP="00811768">
                <w:pPr>
                  <w:pStyle w:val="Authornote"/>
                  <w:rPr>
                    <w:color w:val="000000"/>
                  </w:rPr>
                </w:pPr>
              </w:p>
              <w:p w14:paraId="6F8956C0" w14:textId="77777777" w:rsidR="00811768" w:rsidRPr="00811768" w:rsidRDefault="00811768" w:rsidP="00811768">
                <w:pPr>
                  <w:pStyle w:val="Authornote"/>
                  <w:rPr>
                    <w:rFonts w:cs="Times New Roman"/>
                    <w:color w:val="auto"/>
                  </w:rPr>
                </w:pPr>
                <w:r w:rsidRPr="00811768">
                  <w:rPr>
                    <w:rFonts w:cs="Times New Roman"/>
                    <w:color w:val="auto"/>
                  </w:rPr>
                  <w:t>Luxemburg, R. (2003)</w:t>
                </w:r>
                <w:r w:rsidRPr="00811768">
                  <w:rPr>
                    <w:rStyle w:val="apple-converted-space"/>
                    <w:rFonts w:cs="Times New Roman"/>
                    <w:color w:val="auto"/>
                  </w:rPr>
                  <w:t> </w:t>
                </w:r>
                <w:r w:rsidRPr="00811768">
                  <w:rPr>
                    <w:rStyle w:val="Emphasis"/>
                    <w:rFonts w:cs="Times New Roman"/>
                    <w:color w:val="auto"/>
                    <w:bdr w:val="none" w:sz="0" w:space="0" w:color="auto" w:frame="1"/>
                  </w:rPr>
                  <w:t xml:space="preserve">The Accumulation of Capital, trans. A. Schwarzschild, New York: </w:t>
                </w:r>
                <w:proofErr w:type="spellStart"/>
                <w:r w:rsidRPr="00811768">
                  <w:rPr>
                    <w:rStyle w:val="Emphasis"/>
                    <w:rFonts w:cs="Times New Roman"/>
                    <w:color w:val="auto"/>
                    <w:bdr w:val="none" w:sz="0" w:space="0" w:color="auto" w:frame="1"/>
                  </w:rPr>
                  <w:t>Routledge</w:t>
                </w:r>
                <w:proofErr w:type="spellEnd"/>
                <w:r w:rsidRPr="00811768">
                  <w:rPr>
                    <w:rStyle w:val="Emphasis"/>
                    <w:rFonts w:cs="Times New Roman"/>
                    <w:color w:val="auto"/>
                    <w:bdr w:val="none" w:sz="0" w:space="0" w:color="auto" w:frame="1"/>
                  </w:rPr>
                  <w:t xml:space="preserve">. (1913) Die </w:t>
                </w:r>
                <w:proofErr w:type="spellStart"/>
                <w:r w:rsidRPr="00811768">
                  <w:rPr>
                    <w:rStyle w:val="Emphasis"/>
                    <w:rFonts w:cs="Times New Roman"/>
                    <w:color w:val="auto"/>
                    <w:bdr w:val="none" w:sz="0" w:space="0" w:color="auto" w:frame="1"/>
                  </w:rPr>
                  <w:t>Akkumulation</w:t>
                </w:r>
                <w:proofErr w:type="spellEnd"/>
                <w:r w:rsidRPr="00811768">
                  <w:rPr>
                    <w:rStyle w:val="Emphasis"/>
                    <w:rFonts w:cs="Times New Roman"/>
                    <w:color w:val="auto"/>
                    <w:bdr w:val="none" w:sz="0" w:space="0" w:color="auto" w:frame="1"/>
                  </w:rPr>
                  <w:t xml:space="preserve"> des </w:t>
                </w:r>
                <w:proofErr w:type="spellStart"/>
                <w:r w:rsidRPr="00811768">
                  <w:rPr>
                    <w:rStyle w:val="Emphasis"/>
                    <w:rFonts w:cs="Times New Roman"/>
                    <w:color w:val="auto"/>
                    <w:bdr w:val="none" w:sz="0" w:space="0" w:color="auto" w:frame="1"/>
                  </w:rPr>
                  <w:t>Kapitals</w:t>
                </w:r>
                <w:proofErr w:type="spellEnd"/>
                <w:r w:rsidRPr="00811768">
                  <w:rPr>
                    <w:rStyle w:val="Emphasis"/>
                    <w:rFonts w:cs="Times New Roman"/>
                    <w:color w:val="auto"/>
                    <w:bdr w:val="none" w:sz="0" w:space="0" w:color="auto" w:frame="1"/>
                  </w:rPr>
                  <w:t xml:space="preserve">, Berlin: </w:t>
                </w:r>
                <w:proofErr w:type="spellStart"/>
                <w:r w:rsidRPr="00811768">
                  <w:rPr>
                    <w:rFonts w:cs="Times New Roman"/>
                    <w:color w:val="auto"/>
                  </w:rPr>
                  <w:t>Buchhandlung</w:t>
                </w:r>
                <w:proofErr w:type="spellEnd"/>
                <w:r w:rsidRPr="00811768">
                  <w:rPr>
                    <w:rFonts w:cs="Times New Roman"/>
                    <w:color w:val="auto"/>
                  </w:rPr>
                  <w:t xml:space="preserve"> </w:t>
                </w:r>
                <w:proofErr w:type="spellStart"/>
                <w:r w:rsidRPr="00811768">
                  <w:rPr>
                    <w:rFonts w:cs="Times New Roman"/>
                    <w:color w:val="auto"/>
                  </w:rPr>
                  <w:t>Vorwärts</w:t>
                </w:r>
                <w:proofErr w:type="spellEnd"/>
                <w:r w:rsidRPr="00811768">
                  <w:rPr>
                    <w:rFonts w:cs="Times New Roman"/>
                    <w:color w:val="auto"/>
                  </w:rPr>
                  <w:t xml:space="preserve"> Paul Singer. </w:t>
                </w:r>
              </w:p>
              <w:p w14:paraId="02D1F1E6" w14:textId="77777777" w:rsidR="00811768" w:rsidRPr="00811768" w:rsidRDefault="00811768" w:rsidP="00811768">
                <w:pPr>
                  <w:pStyle w:val="Authornote"/>
                  <w:rPr>
                    <w:rFonts w:eastAsia="Calibri" w:cs="Times New Roman"/>
                    <w:color w:val="auto"/>
                  </w:rPr>
                </w:pPr>
                <w:r w:rsidRPr="00811768">
                  <w:rPr>
                    <w:rFonts w:eastAsia="Calibri" w:cs="Times New Roman"/>
                    <w:color w:val="auto"/>
                  </w:rPr>
                  <w:t xml:space="preserve">Luxemburg, R. (1971) </w:t>
                </w:r>
                <w:r w:rsidRPr="00811768">
                  <w:rPr>
                    <w:rFonts w:cs="Times New Roman"/>
                    <w:i/>
                    <w:color w:val="auto"/>
                  </w:rPr>
                  <w:t xml:space="preserve">Selected Political Writings, </w:t>
                </w:r>
                <w:r w:rsidRPr="00811768">
                  <w:rPr>
                    <w:rFonts w:cs="Times New Roman"/>
                    <w:color w:val="auto"/>
                  </w:rPr>
                  <w:t xml:space="preserve">ed. D. Howard, </w:t>
                </w:r>
                <w:proofErr w:type="gramStart"/>
                <w:r w:rsidRPr="00811768">
                  <w:rPr>
                    <w:rFonts w:cs="Times New Roman"/>
                    <w:color w:val="auto"/>
                  </w:rPr>
                  <w:t>New</w:t>
                </w:r>
                <w:proofErr w:type="gramEnd"/>
                <w:r w:rsidRPr="00811768">
                  <w:rPr>
                    <w:rFonts w:cs="Times New Roman"/>
                    <w:color w:val="auto"/>
                  </w:rPr>
                  <w:t xml:space="preserve"> York: Monthly Review Press. </w:t>
                </w:r>
                <w:r w:rsidRPr="00811768">
                  <w:rPr>
                    <w:rFonts w:eastAsia="Calibri" w:cs="Times New Roman"/>
                    <w:color w:val="auto"/>
                  </w:rPr>
                  <w:t xml:space="preserve"> </w:t>
                </w:r>
              </w:p>
              <w:p w14:paraId="4B39B8A1" w14:textId="77777777" w:rsidR="00811768" w:rsidRPr="00811768" w:rsidRDefault="00811768" w:rsidP="00811768">
                <w:pPr>
                  <w:pStyle w:val="Authornote"/>
                  <w:rPr>
                    <w:rFonts w:eastAsia="Calibri" w:cs="Times New Roman"/>
                    <w:color w:val="auto"/>
                  </w:rPr>
                </w:pPr>
                <w:r w:rsidRPr="00811768">
                  <w:rPr>
                    <w:rFonts w:eastAsia="Calibri" w:cs="Times New Roman"/>
                    <w:color w:val="auto"/>
                  </w:rPr>
                  <w:t xml:space="preserve">Luxemburg, R. (1976) </w:t>
                </w:r>
                <w:r w:rsidRPr="00811768">
                  <w:rPr>
                    <w:rFonts w:cs="Times New Roman"/>
                    <w:i/>
                    <w:color w:val="auto"/>
                  </w:rPr>
                  <w:t xml:space="preserve">The National Question: Selected Writing, </w:t>
                </w:r>
                <w:r w:rsidRPr="00811768">
                  <w:rPr>
                    <w:rFonts w:cs="Times New Roman"/>
                    <w:color w:val="auto"/>
                  </w:rPr>
                  <w:t xml:space="preserve">ed. H. B. Davis, New York: Monthly Review Press. </w:t>
                </w:r>
                <w:r w:rsidRPr="00811768">
                  <w:rPr>
                    <w:rFonts w:eastAsia="Calibri" w:cs="Times New Roman"/>
                    <w:color w:val="auto"/>
                  </w:rPr>
                  <w:t xml:space="preserve"> </w:t>
                </w:r>
              </w:p>
              <w:p w14:paraId="006CDB8D" w14:textId="77777777" w:rsidR="003F0D73" w:rsidRDefault="00811768" w:rsidP="00811768">
                <w:pPr>
                  <w:pStyle w:val="Authornote"/>
                </w:pPr>
                <w:r w:rsidRPr="00811768">
                  <w:rPr>
                    <w:rFonts w:eastAsia="Calibri" w:cs="Times New Roman"/>
                    <w:color w:val="auto"/>
                  </w:rPr>
                  <w:t xml:space="preserve">Luxemburg, R. (2010) </w:t>
                </w:r>
                <w:r w:rsidRPr="00811768">
                  <w:rPr>
                    <w:rFonts w:eastAsia="Calibri" w:cs="Times New Roman"/>
                    <w:i/>
                    <w:color w:val="auto"/>
                  </w:rPr>
                  <w:t>The Letters of Rosa Luxemburg,</w:t>
                </w:r>
                <w:r w:rsidRPr="00811768">
                  <w:rPr>
                    <w:rFonts w:eastAsia="Calibri" w:cs="Times New Roman"/>
                    <w:color w:val="auto"/>
                  </w:rPr>
                  <w:t xml:space="preserve"> ed. G. Adler, P. </w:t>
                </w:r>
                <w:proofErr w:type="spellStart"/>
                <w:r w:rsidRPr="00811768">
                  <w:rPr>
                    <w:rFonts w:eastAsia="Calibri" w:cs="Times New Roman"/>
                    <w:color w:val="auto"/>
                  </w:rPr>
                  <w:t>Hudis</w:t>
                </w:r>
                <w:proofErr w:type="spellEnd"/>
                <w:r w:rsidRPr="00811768">
                  <w:rPr>
                    <w:rFonts w:eastAsia="Calibri" w:cs="Times New Roman"/>
                    <w:color w:val="auto"/>
                  </w:rPr>
                  <w:t xml:space="preserve"> and A. </w:t>
                </w:r>
                <w:proofErr w:type="spellStart"/>
                <w:r w:rsidRPr="00811768">
                  <w:rPr>
                    <w:rFonts w:eastAsia="Calibri" w:cs="Times New Roman"/>
                    <w:color w:val="auto"/>
                  </w:rPr>
                  <w:t>Laschitza</w:t>
                </w:r>
                <w:proofErr w:type="spellEnd"/>
                <w:r w:rsidRPr="00811768">
                  <w:rPr>
                    <w:rFonts w:eastAsia="Calibri" w:cs="Times New Roman"/>
                    <w:color w:val="auto"/>
                  </w:rPr>
                  <w:t>, trans. G. Shriver, New York: Verso.</w:t>
                </w:r>
              </w:p>
            </w:tc>
          </w:sdtContent>
        </w:sdt>
      </w:tr>
      <w:tr w:rsidR="003235A7" w14:paraId="764EE598" w14:textId="77777777" w:rsidTr="003235A7">
        <w:tc>
          <w:tcPr>
            <w:tcW w:w="9016" w:type="dxa"/>
          </w:tcPr>
          <w:p w14:paraId="12810DA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272EF240E9CCA449AD0F50EE0E8F7F0"/>
              </w:placeholder>
            </w:sdtPr>
            <w:sdtEndPr/>
            <w:sdtContent>
              <w:p w14:paraId="7BF6883A" w14:textId="77777777" w:rsidR="00811768" w:rsidRDefault="00811768" w:rsidP="00811768"/>
              <w:p w14:paraId="3BD505DE" w14:textId="77777777" w:rsidR="003235A7" w:rsidRDefault="00811768" w:rsidP="00811768">
                <w:sdt>
                  <w:sdtPr>
                    <w:id w:val="-111750544"/>
                    <w:citation/>
                  </w:sdtPr>
                  <w:sdtContent>
                    <w:r>
                      <w:fldChar w:fldCharType="begin"/>
                    </w:r>
                    <w:r>
                      <w:rPr>
                        <w:lang w:val="en-US"/>
                      </w:rPr>
                      <w:instrText xml:space="preserve"> CITATION Bro87 \l 1033 </w:instrText>
                    </w:r>
                    <w:r>
                      <w:fldChar w:fldCharType="separate"/>
                    </w:r>
                    <w:r>
                      <w:rPr>
                        <w:noProof/>
                        <w:lang w:val="en-US"/>
                      </w:rPr>
                      <w:t>(Bronner)</w:t>
                    </w:r>
                    <w:r>
                      <w:fldChar w:fldCharType="end"/>
                    </w:r>
                  </w:sdtContent>
                </w:sdt>
              </w:p>
              <w:bookmarkStart w:id="0" w:name="_GoBack" w:displacedByCustomXml="next"/>
              <w:bookmarkEnd w:id="0" w:displacedByCustomXml="next"/>
            </w:sdtContent>
          </w:sdt>
        </w:tc>
      </w:tr>
    </w:tbl>
    <w:p w14:paraId="4BCAF12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9D95CD" w14:textId="77777777" w:rsidR="005F5C9B" w:rsidRDefault="005F5C9B" w:rsidP="007A0D55">
      <w:pPr>
        <w:spacing w:after="0" w:line="240" w:lineRule="auto"/>
      </w:pPr>
      <w:r>
        <w:separator/>
      </w:r>
    </w:p>
  </w:endnote>
  <w:endnote w:type="continuationSeparator" w:id="0">
    <w:p w14:paraId="3B78DD2F" w14:textId="77777777" w:rsidR="005F5C9B" w:rsidRDefault="005F5C9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92459A" w14:textId="77777777" w:rsidR="005F5C9B" w:rsidRDefault="005F5C9B" w:rsidP="007A0D55">
      <w:pPr>
        <w:spacing w:after="0" w:line="240" w:lineRule="auto"/>
      </w:pPr>
      <w:r>
        <w:separator/>
      </w:r>
    </w:p>
  </w:footnote>
  <w:footnote w:type="continuationSeparator" w:id="0">
    <w:p w14:paraId="50DEE5D2" w14:textId="77777777" w:rsidR="005F5C9B" w:rsidRDefault="005F5C9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5BE6A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4AD32E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C9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5F5C9B"/>
    <w:rsid w:val="006D0412"/>
    <w:rsid w:val="007411B9"/>
    <w:rsid w:val="00780D95"/>
    <w:rsid w:val="00780DC7"/>
    <w:rsid w:val="007A0D55"/>
    <w:rsid w:val="007B3377"/>
    <w:rsid w:val="007E5F44"/>
    <w:rsid w:val="00811768"/>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8DD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F5C9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F5C9B"/>
    <w:rPr>
      <w:rFonts w:ascii="Lucida Grande" w:hAnsi="Lucida Grande"/>
      <w:sz w:val="18"/>
      <w:szCs w:val="18"/>
    </w:rPr>
  </w:style>
  <w:style w:type="character" w:styleId="Emphasis">
    <w:name w:val="Emphasis"/>
    <w:basedOn w:val="DefaultParagraphFont"/>
    <w:uiPriority w:val="20"/>
    <w:qFormat/>
    <w:rsid w:val="00811768"/>
    <w:rPr>
      <w:i/>
      <w:iCs/>
    </w:rPr>
  </w:style>
  <w:style w:type="paragraph" w:styleId="NormalWeb">
    <w:name w:val="Normal (Web)"/>
    <w:basedOn w:val="Normal"/>
    <w:uiPriority w:val="99"/>
    <w:unhideWhenUsed/>
    <w:rsid w:val="008117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81176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F5C9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F5C9B"/>
    <w:rPr>
      <w:rFonts w:ascii="Lucida Grande" w:hAnsi="Lucida Grande"/>
      <w:sz w:val="18"/>
      <w:szCs w:val="18"/>
    </w:rPr>
  </w:style>
  <w:style w:type="character" w:styleId="Emphasis">
    <w:name w:val="Emphasis"/>
    <w:basedOn w:val="DefaultParagraphFont"/>
    <w:uiPriority w:val="20"/>
    <w:qFormat/>
    <w:rsid w:val="00811768"/>
    <w:rPr>
      <w:i/>
      <w:iCs/>
    </w:rPr>
  </w:style>
  <w:style w:type="paragraph" w:styleId="NormalWeb">
    <w:name w:val="Normal (Web)"/>
    <w:basedOn w:val="Normal"/>
    <w:uiPriority w:val="99"/>
    <w:unhideWhenUsed/>
    <w:rsid w:val="008117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811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979E7B81048C843B89E2C73DEEAC30D"/>
        <w:category>
          <w:name w:val="General"/>
          <w:gallery w:val="placeholder"/>
        </w:category>
        <w:types>
          <w:type w:val="bbPlcHdr"/>
        </w:types>
        <w:behaviors>
          <w:behavior w:val="content"/>
        </w:behaviors>
        <w:guid w:val="{EC66153F-184A-8C47-93E4-613A926FFD62}"/>
      </w:docPartPr>
      <w:docPartBody>
        <w:p w:rsidR="00000000" w:rsidRDefault="00146B63">
          <w:pPr>
            <w:pStyle w:val="5979E7B81048C843B89E2C73DEEAC30D"/>
          </w:pPr>
          <w:r w:rsidRPr="00CC586D">
            <w:rPr>
              <w:rStyle w:val="PlaceholderText"/>
              <w:b/>
              <w:color w:val="FFFFFF" w:themeColor="background1"/>
            </w:rPr>
            <w:t>[Salutation]</w:t>
          </w:r>
        </w:p>
      </w:docPartBody>
    </w:docPart>
    <w:docPart>
      <w:docPartPr>
        <w:name w:val="5E05C527D40DF448BAF1C4A252E8334B"/>
        <w:category>
          <w:name w:val="General"/>
          <w:gallery w:val="placeholder"/>
        </w:category>
        <w:types>
          <w:type w:val="bbPlcHdr"/>
        </w:types>
        <w:behaviors>
          <w:behavior w:val="content"/>
        </w:behaviors>
        <w:guid w:val="{9C2123F1-A836-9247-B04B-286C1ACC431C}"/>
      </w:docPartPr>
      <w:docPartBody>
        <w:p w:rsidR="00000000" w:rsidRDefault="00146B63">
          <w:pPr>
            <w:pStyle w:val="5E05C527D40DF448BAF1C4A252E8334B"/>
          </w:pPr>
          <w:r>
            <w:rPr>
              <w:rStyle w:val="PlaceholderText"/>
            </w:rPr>
            <w:t>[First name]</w:t>
          </w:r>
        </w:p>
      </w:docPartBody>
    </w:docPart>
    <w:docPart>
      <w:docPartPr>
        <w:name w:val="8E7708826E99B24BAD1799E15422E156"/>
        <w:category>
          <w:name w:val="General"/>
          <w:gallery w:val="placeholder"/>
        </w:category>
        <w:types>
          <w:type w:val="bbPlcHdr"/>
        </w:types>
        <w:behaviors>
          <w:behavior w:val="content"/>
        </w:behaviors>
        <w:guid w:val="{6457A3BA-669B-0647-85CC-1BE9F3398B11}"/>
      </w:docPartPr>
      <w:docPartBody>
        <w:p w:rsidR="00000000" w:rsidRDefault="00146B63">
          <w:pPr>
            <w:pStyle w:val="8E7708826E99B24BAD1799E15422E156"/>
          </w:pPr>
          <w:r>
            <w:rPr>
              <w:rStyle w:val="PlaceholderText"/>
            </w:rPr>
            <w:t>[Middle name]</w:t>
          </w:r>
        </w:p>
      </w:docPartBody>
    </w:docPart>
    <w:docPart>
      <w:docPartPr>
        <w:name w:val="6D1A62EE81CB1347950B0F60DA9857A7"/>
        <w:category>
          <w:name w:val="General"/>
          <w:gallery w:val="placeholder"/>
        </w:category>
        <w:types>
          <w:type w:val="bbPlcHdr"/>
        </w:types>
        <w:behaviors>
          <w:behavior w:val="content"/>
        </w:behaviors>
        <w:guid w:val="{F54C816A-3DAD-8245-8444-423F0F28353A}"/>
      </w:docPartPr>
      <w:docPartBody>
        <w:p w:rsidR="00000000" w:rsidRDefault="00146B63">
          <w:pPr>
            <w:pStyle w:val="6D1A62EE81CB1347950B0F60DA9857A7"/>
          </w:pPr>
          <w:r>
            <w:rPr>
              <w:rStyle w:val="PlaceholderText"/>
            </w:rPr>
            <w:t>[Last</w:t>
          </w:r>
          <w:r>
            <w:rPr>
              <w:rStyle w:val="PlaceholderText"/>
            </w:rPr>
            <w:t xml:space="preserve"> name]</w:t>
          </w:r>
        </w:p>
      </w:docPartBody>
    </w:docPart>
    <w:docPart>
      <w:docPartPr>
        <w:name w:val="AF88CEC578554848A1D60150BE415EC9"/>
        <w:category>
          <w:name w:val="General"/>
          <w:gallery w:val="placeholder"/>
        </w:category>
        <w:types>
          <w:type w:val="bbPlcHdr"/>
        </w:types>
        <w:behaviors>
          <w:behavior w:val="content"/>
        </w:behaviors>
        <w:guid w:val="{4C1CF496-CFDC-854F-998B-784934960BEE}"/>
      </w:docPartPr>
      <w:docPartBody>
        <w:p w:rsidR="00000000" w:rsidRDefault="00146B63">
          <w:pPr>
            <w:pStyle w:val="AF88CEC578554848A1D60150BE415EC9"/>
          </w:pPr>
          <w:r>
            <w:rPr>
              <w:rStyle w:val="PlaceholderText"/>
            </w:rPr>
            <w:t>[Enter your biography]</w:t>
          </w:r>
        </w:p>
      </w:docPartBody>
    </w:docPart>
    <w:docPart>
      <w:docPartPr>
        <w:name w:val="DE37F0BE94F4F8479CABE80336441E3A"/>
        <w:category>
          <w:name w:val="General"/>
          <w:gallery w:val="placeholder"/>
        </w:category>
        <w:types>
          <w:type w:val="bbPlcHdr"/>
        </w:types>
        <w:behaviors>
          <w:behavior w:val="content"/>
        </w:behaviors>
        <w:guid w:val="{8F38FBA6-1706-0F4A-8F67-8E3DC0BBA4F8}"/>
      </w:docPartPr>
      <w:docPartBody>
        <w:p w:rsidR="00000000" w:rsidRDefault="00146B63">
          <w:pPr>
            <w:pStyle w:val="DE37F0BE94F4F8479CABE80336441E3A"/>
          </w:pPr>
          <w:r>
            <w:rPr>
              <w:rStyle w:val="PlaceholderText"/>
            </w:rPr>
            <w:t>[Enter the institution with which you are affiliated]</w:t>
          </w:r>
        </w:p>
      </w:docPartBody>
    </w:docPart>
    <w:docPart>
      <w:docPartPr>
        <w:name w:val="FCD758A3FE740C439D5542DC14E4CB4E"/>
        <w:category>
          <w:name w:val="General"/>
          <w:gallery w:val="placeholder"/>
        </w:category>
        <w:types>
          <w:type w:val="bbPlcHdr"/>
        </w:types>
        <w:behaviors>
          <w:behavior w:val="content"/>
        </w:behaviors>
        <w:guid w:val="{A1C1424C-5BAD-9845-B507-C8795CB2F10C}"/>
      </w:docPartPr>
      <w:docPartBody>
        <w:p w:rsidR="00000000" w:rsidRDefault="00146B63">
          <w:pPr>
            <w:pStyle w:val="FCD758A3FE740C439D5542DC14E4CB4E"/>
          </w:pPr>
          <w:r w:rsidRPr="00EF74F7">
            <w:rPr>
              <w:b/>
              <w:color w:val="808080" w:themeColor="background1" w:themeShade="80"/>
            </w:rPr>
            <w:t>[Enter the headword for your article]</w:t>
          </w:r>
        </w:p>
      </w:docPartBody>
    </w:docPart>
    <w:docPart>
      <w:docPartPr>
        <w:name w:val="2E96068812FEDE4FA1012D28D57EBD77"/>
        <w:category>
          <w:name w:val="General"/>
          <w:gallery w:val="placeholder"/>
        </w:category>
        <w:types>
          <w:type w:val="bbPlcHdr"/>
        </w:types>
        <w:behaviors>
          <w:behavior w:val="content"/>
        </w:behaviors>
        <w:guid w:val="{67E6DAA0-0FFB-4D42-849E-5AC76CBF72CD}"/>
      </w:docPartPr>
      <w:docPartBody>
        <w:p w:rsidR="00000000" w:rsidRDefault="00146B63">
          <w:pPr>
            <w:pStyle w:val="2E96068812FEDE4FA1012D28D57EBD7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E25FCFD46A569439046FA23D150A318"/>
        <w:category>
          <w:name w:val="General"/>
          <w:gallery w:val="placeholder"/>
        </w:category>
        <w:types>
          <w:type w:val="bbPlcHdr"/>
        </w:types>
        <w:behaviors>
          <w:behavior w:val="content"/>
        </w:behaviors>
        <w:guid w:val="{23151206-B925-5242-AA9A-FA98B6FC4B50}"/>
      </w:docPartPr>
      <w:docPartBody>
        <w:p w:rsidR="00000000" w:rsidRDefault="00146B63">
          <w:pPr>
            <w:pStyle w:val="CE25FCFD46A569439046FA23D150A31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9CF1BBC60F036428469D290321AD861"/>
        <w:category>
          <w:name w:val="General"/>
          <w:gallery w:val="placeholder"/>
        </w:category>
        <w:types>
          <w:type w:val="bbPlcHdr"/>
        </w:types>
        <w:behaviors>
          <w:behavior w:val="content"/>
        </w:behaviors>
        <w:guid w:val="{D03AECB2-8091-E548-A189-5CBF92A66721}"/>
      </w:docPartPr>
      <w:docPartBody>
        <w:p w:rsidR="00000000" w:rsidRDefault="00146B63">
          <w:pPr>
            <w:pStyle w:val="59CF1BBC60F036428469D290321AD86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272EF240E9CCA449AD0F50EE0E8F7F0"/>
        <w:category>
          <w:name w:val="General"/>
          <w:gallery w:val="placeholder"/>
        </w:category>
        <w:types>
          <w:type w:val="bbPlcHdr"/>
        </w:types>
        <w:behaviors>
          <w:behavior w:val="content"/>
        </w:behaviors>
        <w:guid w:val="{742F8C71-8850-484A-943E-4A1DD37ABEAB}"/>
      </w:docPartPr>
      <w:docPartBody>
        <w:p w:rsidR="00000000" w:rsidRDefault="00146B63">
          <w:pPr>
            <w:pStyle w:val="1272EF240E9CCA449AD0F50EE0E8F7F0"/>
          </w:pPr>
          <w:r>
            <w:rPr>
              <w:rStyle w:val="PlaceholderText"/>
            </w:rPr>
            <w:t>[Enter citations for further reading here]</w:t>
          </w:r>
        </w:p>
      </w:docPartBody>
    </w:docPart>
    <w:docPart>
      <w:docPartPr>
        <w:name w:val="7A868A271F2C8645A90156D6C57AC8DF"/>
        <w:category>
          <w:name w:val="General"/>
          <w:gallery w:val="placeholder"/>
        </w:category>
        <w:types>
          <w:type w:val="bbPlcHdr"/>
        </w:types>
        <w:behaviors>
          <w:behavior w:val="content"/>
        </w:behaviors>
        <w:guid w:val="{7AA40746-3C6D-9741-A9C9-E8ACBC14D14E}"/>
      </w:docPartPr>
      <w:docPartBody>
        <w:p w:rsidR="00000000" w:rsidRDefault="00146B63" w:rsidP="00146B63">
          <w:pPr>
            <w:pStyle w:val="7A868A271F2C8645A90156D6C57AC8DF"/>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B63"/>
    <w:rsid w:val="00146B6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6B63"/>
    <w:rPr>
      <w:color w:val="808080"/>
    </w:rPr>
  </w:style>
  <w:style w:type="paragraph" w:customStyle="1" w:styleId="5979E7B81048C843B89E2C73DEEAC30D">
    <w:name w:val="5979E7B81048C843B89E2C73DEEAC30D"/>
  </w:style>
  <w:style w:type="paragraph" w:customStyle="1" w:styleId="5E05C527D40DF448BAF1C4A252E8334B">
    <w:name w:val="5E05C527D40DF448BAF1C4A252E8334B"/>
  </w:style>
  <w:style w:type="paragraph" w:customStyle="1" w:styleId="8E7708826E99B24BAD1799E15422E156">
    <w:name w:val="8E7708826E99B24BAD1799E15422E156"/>
  </w:style>
  <w:style w:type="paragraph" w:customStyle="1" w:styleId="6D1A62EE81CB1347950B0F60DA9857A7">
    <w:name w:val="6D1A62EE81CB1347950B0F60DA9857A7"/>
  </w:style>
  <w:style w:type="paragraph" w:customStyle="1" w:styleId="AF88CEC578554848A1D60150BE415EC9">
    <w:name w:val="AF88CEC578554848A1D60150BE415EC9"/>
  </w:style>
  <w:style w:type="paragraph" w:customStyle="1" w:styleId="DE37F0BE94F4F8479CABE80336441E3A">
    <w:name w:val="DE37F0BE94F4F8479CABE80336441E3A"/>
  </w:style>
  <w:style w:type="paragraph" w:customStyle="1" w:styleId="FCD758A3FE740C439D5542DC14E4CB4E">
    <w:name w:val="FCD758A3FE740C439D5542DC14E4CB4E"/>
  </w:style>
  <w:style w:type="paragraph" w:customStyle="1" w:styleId="2E96068812FEDE4FA1012D28D57EBD77">
    <w:name w:val="2E96068812FEDE4FA1012D28D57EBD77"/>
  </w:style>
  <w:style w:type="paragraph" w:customStyle="1" w:styleId="CE25FCFD46A569439046FA23D150A318">
    <w:name w:val="CE25FCFD46A569439046FA23D150A318"/>
  </w:style>
  <w:style w:type="paragraph" w:customStyle="1" w:styleId="59CF1BBC60F036428469D290321AD861">
    <w:name w:val="59CF1BBC60F036428469D290321AD861"/>
  </w:style>
  <w:style w:type="paragraph" w:customStyle="1" w:styleId="1272EF240E9CCA449AD0F50EE0E8F7F0">
    <w:name w:val="1272EF240E9CCA449AD0F50EE0E8F7F0"/>
  </w:style>
  <w:style w:type="paragraph" w:customStyle="1" w:styleId="7A868A271F2C8645A90156D6C57AC8DF">
    <w:name w:val="7A868A271F2C8645A90156D6C57AC8DF"/>
    <w:rsid w:val="00146B6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6B63"/>
    <w:rPr>
      <w:color w:val="808080"/>
    </w:rPr>
  </w:style>
  <w:style w:type="paragraph" w:customStyle="1" w:styleId="5979E7B81048C843B89E2C73DEEAC30D">
    <w:name w:val="5979E7B81048C843B89E2C73DEEAC30D"/>
  </w:style>
  <w:style w:type="paragraph" w:customStyle="1" w:styleId="5E05C527D40DF448BAF1C4A252E8334B">
    <w:name w:val="5E05C527D40DF448BAF1C4A252E8334B"/>
  </w:style>
  <w:style w:type="paragraph" w:customStyle="1" w:styleId="8E7708826E99B24BAD1799E15422E156">
    <w:name w:val="8E7708826E99B24BAD1799E15422E156"/>
  </w:style>
  <w:style w:type="paragraph" w:customStyle="1" w:styleId="6D1A62EE81CB1347950B0F60DA9857A7">
    <w:name w:val="6D1A62EE81CB1347950B0F60DA9857A7"/>
  </w:style>
  <w:style w:type="paragraph" w:customStyle="1" w:styleId="AF88CEC578554848A1D60150BE415EC9">
    <w:name w:val="AF88CEC578554848A1D60150BE415EC9"/>
  </w:style>
  <w:style w:type="paragraph" w:customStyle="1" w:styleId="DE37F0BE94F4F8479CABE80336441E3A">
    <w:name w:val="DE37F0BE94F4F8479CABE80336441E3A"/>
  </w:style>
  <w:style w:type="paragraph" w:customStyle="1" w:styleId="FCD758A3FE740C439D5542DC14E4CB4E">
    <w:name w:val="FCD758A3FE740C439D5542DC14E4CB4E"/>
  </w:style>
  <w:style w:type="paragraph" w:customStyle="1" w:styleId="2E96068812FEDE4FA1012D28D57EBD77">
    <w:name w:val="2E96068812FEDE4FA1012D28D57EBD77"/>
  </w:style>
  <w:style w:type="paragraph" w:customStyle="1" w:styleId="CE25FCFD46A569439046FA23D150A318">
    <w:name w:val="CE25FCFD46A569439046FA23D150A318"/>
  </w:style>
  <w:style w:type="paragraph" w:customStyle="1" w:styleId="59CF1BBC60F036428469D290321AD861">
    <w:name w:val="59CF1BBC60F036428469D290321AD861"/>
  </w:style>
  <w:style w:type="paragraph" w:customStyle="1" w:styleId="1272EF240E9CCA449AD0F50EE0E8F7F0">
    <w:name w:val="1272EF240E9CCA449AD0F50EE0E8F7F0"/>
  </w:style>
  <w:style w:type="paragraph" w:customStyle="1" w:styleId="7A868A271F2C8645A90156D6C57AC8DF">
    <w:name w:val="7A868A271F2C8645A90156D6C57AC8DF"/>
    <w:rsid w:val="00146B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Bro87</b:Tag>
    <b:SourceType>Book</b:SourceType>
    <b:Guid>{79510AB1-0651-5E4F-A7C8-2EAB86833145}</b:Guid>
    <b:Author>
      <b:Author>
        <b:NameList>
          <b:Person>
            <b:Last>Bronner</b:Last>
            <b:First>S.</b:First>
            <b:Middle>E.</b:Middle>
          </b:Person>
        </b:NameList>
      </b:Author>
    </b:Author>
    <b:Title>Rosa Luxemburg: A Revolutionary for our Times</b:Title>
    <b:City>New York</b:City>
    <b:Publisher>Columbia University Press</b:Publisher>
    <b:Year>1987</b:Year>
    <b:RefOrder>1</b:RefOrder>
  </b:Source>
</b:Sources>
</file>

<file path=customXml/itemProps1.xml><?xml version="1.0" encoding="utf-8"?>
<ds:datastoreItem xmlns:ds="http://schemas.openxmlformats.org/officeDocument/2006/customXml" ds:itemID="{DEF548FD-E57B-9844-9FCA-B4F9EADE4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612</Words>
  <Characters>3360</Characters>
  <Application>Microsoft Macintosh Word</Application>
  <DocSecurity>0</DocSecurity>
  <Lines>96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2016-01-27T20:50:00Z</dcterms:created>
  <dcterms:modified xsi:type="dcterms:W3CDTF">2016-01-27T20:53:00Z</dcterms:modified>
</cp:coreProperties>
</file>