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C7DFAC" w14:textId="77777777" w:rsidTr="00922950">
        <w:tc>
          <w:tcPr>
            <w:tcW w:w="491" w:type="dxa"/>
            <w:vMerge w:val="restart"/>
            <w:shd w:val="clear" w:color="auto" w:fill="A6A6A6" w:themeFill="background1" w:themeFillShade="A6"/>
            <w:textDirection w:val="btLr"/>
          </w:tcPr>
          <w:p w14:paraId="6ED67C7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B7F6BBFBE4D746A95AC577AD945B0C"/>
            </w:placeholder>
            <w:showingPlcHdr/>
            <w:dropDownList>
              <w:listItem w:displayText="Dr." w:value="Dr."/>
              <w:listItem w:displayText="Prof." w:value="Prof."/>
            </w:dropDownList>
          </w:sdtPr>
          <w:sdtEndPr/>
          <w:sdtContent>
            <w:tc>
              <w:tcPr>
                <w:tcW w:w="1259" w:type="dxa"/>
              </w:tcPr>
              <w:p w14:paraId="35716C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140D6822FE7743A82214379589733A"/>
            </w:placeholder>
            <w:text/>
          </w:sdtPr>
          <w:sdtEndPr/>
          <w:sdtContent>
            <w:tc>
              <w:tcPr>
                <w:tcW w:w="2073" w:type="dxa"/>
              </w:tcPr>
              <w:p w14:paraId="5B4CBB98" w14:textId="77777777" w:rsidR="00B574C9" w:rsidRDefault="008673EE" w:rsidP="008673EE">
                <w:r>
                  <w:t>Jan</w:t>
                </w:r>
              </w:p>
            </w:tc>
          </w:sdtContent>
        </w:sdt>
        <w:sdt>
          <w:sdtPr>
            <w:alias w:val="Middle name"/>
            <w:tag w:val="authorMiddleName"/>
            <w:id w:val="-2076034781"/>
            <w:placeholder>
              <w:docPart w:val="C50AFA76D2BFD547985220345421CFEF"/>
            </w:placeholder>
            <w:showingPlcHdr/>
            <w:text/>
          </w:sdtPr>
          <w:sdtEndPr/>
          <w:sdtContent>
            <w:tc>
              <w:tcPr>
                <w:tcW w:w="2551" w:type="dxa"/>
              </w:tcPr>
              <w:p w14:paraId="29C59F1F" w14:textId="77777777" w:rsidR="00B574C9" w:rsidRDefault="00B574C9" w:rsidP="00922950">
                <w:r>
                  <w:rPr>
                    <w:rStyle w:val="PlaceholderText"/>
                  </w:rPr>
                  <w:t>[Middle name]</w:t>
                </w:r>
              </w:p>
            </w:tc>
          </w:sdtContent>
        </w:sdt>
        <w:sdt>
          <w:sdtPr>
            <w:alias w:val="Last name"/>
            <w:tag w:val="authorLastName"/>
            <w:id w:val="-1088529830"/>
            <w:placeholder>
              <w:docPart w:val="8D7955CA63030B46B5837DBB89879B0C"/>
            </w:placeholder>
            <w:text/>
          </w:sdtPr>
          <w:sdtEndPr/>
          <w:sdtContent>
            <w:tc>
              <w:tcPr>
                <w:tcW w:w="2642" w:type="dxa"/>
              </w:tcPr>
              <w:p w14:paraId="1D762721" w14:textId="77777777" w:rsidR="00B574C9" w:rsidRDefault="008673EE" w:rsidP="008673EE">
                <w:proofErr w:type="spellStart"/>
                <w:r>
                  <w:t>Baetens</w:t>
                </w:r>
                <w:proofErr w:type="spellEnd"/>
              </w:p>
            </w:tc>
          </w:sdtContent>
        </w:sdt>
      </w:tr>
      <w:tr w:rsidR="00B574C9" w14:paraId="3089DF16" w14:textId="77777777" w:rsidTr="001A6A06">
        <w:trPr>
          <w:trHeight w:val="986"/>
        </w:trPr>
        <w:tc>
          <w:tcPr>
            <w:tcW w:w="491" w:type="dxa"/>
            <w:vMerge/>
            <w:shd w:val="clear" w:color="auto" w:fill="A6A6A6" w:themeFill="background1" w:themeFillShade="A6"/>
          </w:tcPr>
          <w:p w14:paraId="06DCBCA7" w14:textId="77777777" w:rsidR="00B574C9" w:rsidRPr="001A6A06" w:rsidRDefault="00B574C9" w:rsidP="00CF1542">
            <w:pPr>
              <w:jc w:val="center"/>
              <w:rPr>
                <w:b/>
                <w:color w:val="FFFFFF" w:themeColor="background1"/>
              </w:rPr>
            </w:pPr>
          </w:p>
        </w:tc>
        <w:sdt>
          <w:sdtPr>
            <w:alias w:val="Biography"/>
            <w:tag w:val="authorBiography"/>
            <w:id w:val="938807824"/>
            <w:placeholder>
              <w:docPart w:val="1A76E23282738840980548E169CAF820"/>
            </w:placeholder>
            <w:showingPlcHdr/>
          </w:sdtPr>
          <w:sdtEndPr/>
          <w:sdtContent>
            <w:tc>
              <w:tcPr>
                <w:tcW w:w="8525" w:type="dxa"/>
                <w:gridSpan w:val="4"/>
              </w:tcPr>
              <w:p w14:paraId="5D3E0D1C" w14:textId="77777777" w:rsidR="00B574C9" w:rsidRDefault="00B574C9" w:rsidP="00922950">
                <w:r>
                  <w:rPr>
                    <w:rStyle w:val="PlaceholderText"/>
                  </w:rPr>
                  <w:t>[Enter your biography]</w:t>
                </w:r>
              </w:p>
            </w:tc>
          </w:sdtContent>
        </w:sdt>
      </w:tr>
      <w:tr w:rsidR="00B574C9" w14:paraId="1B971F8F" w14:textId="77777777" w:rsidTr="001A6A06">
        <w:trPr>
          <w:trHeight w:val="986"/>
        </w:trPr>
        <w:tc>
          <w:tcPr>
            <w:tcW w:w="491" w:type="dxa"/>
            <w:vMerge/>
            <w:shd w:val="clear" w:color="auto" w:fill="A6A6A6" w:themeFill="background1" w:themeFillShade="A6"/>
          </w:tcPr>
          <w:p w14:paraId="344028C2" w14:textId="77777777" w:rsidR="00B574C9" w:rsidRPr="001A6A06" w:rsidRDefault="00B574C9" w:rsidP="00CF1542">
            <w:pPr>
              <w:jc w:val="center"/>
              <w:rPr>
                <w:b/>
                <w:color w:val="FFFFFF" w:themeColor="background1"/>
              </w:rPr>
            </w:pPr>
          </w:p>
        </w:tc>
        <w:sdt>
          <w:sdtPr>
            <w:alias w:val="Affiliation"/>
            <w:tag w:val="affiliation"/>
            <w:id w:val="2012937915"/>
            <w:placeholder>
              <w:docPart w:val="680B0610F25C494492BC416FFED7126D"/>
            </w:placeholder>
            <w:text/>
          </w:sdtPr>
          <w:sdtEndPr/>
          <w:sdtContent>
            <w:tc>
              <w:tcPr>
                <w:tcW w:w="8525" w:type="dxa"/>
                <w:gridSpan w:val="4"/>
              </w:tcPr>
              <w:p w14:paraId="1C68652F" w14:textId="77777777" w:rsidR="008673EE" w:rsidRPr="008673EE" w:rsidRDefault="008673EE" w:rsidP="008673EE">
                <w:pPr>
                  <w:rPr>
                    <w:rFonts w:cs="Baskerville SemiBold Italic"/>
                    <w:lang w:val="en-US"/>
                  </w:rPr>
                </w:pPr>
                <w:proofErr w:type="spellStart"/>
                <w:r w:rsidRPr="008673EE">
                  <w:rPr>
                    <w:rFonts w:cs="Baskerville SemiBold Italic"/>
                    <w:lang w:val="en-US"/>
                  </w:rPr>
                  <w:t>Katholieke</w:t>
                </w:r>
                <w:proofErr w:type="spellEnd"/>
                <w:r w:rsidRPr="008673EE">
                  <w:rPr>
                    <w:rFonts w:cs="Baskerville SemiBold Italic"/>
                    <w:lang w:val="en-US"/>
                  </w:rPr>
                  <w:t xml:space="preserve"> </w:t>
                </w:r>
                <w:proofErr w:type="spellStart"/>
                <w:r w:rsidRPr="008673EE">
                  <w:rPr>
                    <w:rFonts w:cs="Baskerville SemiBold Italic"/>
                    <w:lang w:val="en-US"/>
                  </w:rPr>
                  <w:t>Universiteit</w:t>
                </w:r>
                <w:proofErr w:type="spellEnd"/>
                <w:r w:rsidRPr="008673EE">
                  <w:rPr>
                    <w:rFonts w:cs="Baskerville SemiBold Italic"/>
                    <w:lang w:val="en-US"/>
                  </w:rPr>
                  <w:t xml:space="preserve"> Leuven</w:t>
                </w:r>
              </w:p>
              <w:p w14:paraId="6BFE7338" w14:textId="77777777" w:rsidR="00B574C9" w:rsidRDefault="00B574C9" w:rsidP="00B574C9"/>
            </w:tc>
          </w:sdtContent>
        </w:sdt>
      </w:tr>
    </w:tbl>
    <w:p w14:paraId="0FA2804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D1EBEC8" w14:textId="77777777" w:rsidTr="00244BB0">
        <w:tc>
          <w:tcPr>
            <w:tcW w:w="9016" w:type="dxa"/>
            <w:shd w:val="clear" w:color="auto" w:fill="A6A6A6" w:themeFill="background1" w:themeFillShade="A6"/>
            <w:tcMar>
              <w:top w:w="113" w:type="dxa"/>
              <w:bottom w:w="113" w:type="dxa"/>
            </w:tcMar>
          </w:tcPr>
          <w:p w14:paraId="6820CB2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8291BF4" w14:textId="77777777" w:rsidTr="003F0D73">
        <w:sdt>
          <w:sdtPr>
            <w:alias w:val="Article headword"/>
            <w:tag w:val="articleHeadword"/>
            <w:id w:val="-361440020"/>
            <w:placeholder>
              <w:docPart w:val="716C45C4A8D78B47BB140048A7B8E611"/>
            </w:placeholder>
            <w:text/>
          </w:sdtPr>
          <w:sdtEndPr/>
          <w:sdtContent>
            <w:tc>
              <w:tcPr>
                <w:tcW w:w="9016" w:type="dxa"/>
                <w:tcMar>
                  <w:top w:w="113" w:type="dxa"/>
                  <w:bottom w:w="113" w:type="dxa"/>
                </w:tcMar>
              </w:tcPr>
              <w:p w14:paraId="2F89E529" w14:textId="45757F7F" w:rsidR="003F0D73" w:rsidRPr="00FB589A" w:rsidRDefault="009A5FF9" w:rsidP="003F0D73">
                <w:pPr>
                  <w:rPr>
                    <w:b/>
                  </w:rPr>
                </w:pPr>
                <w:r w:rsidRPr="000C36FE">
                  <w:t>Maeterlinck, Maurice</w:t>
                </w:r>
                <w:r w:rsidR="000C36FE" w:rsidRPr="000C36FE">
                  <w:t xml:space="preserve"> </w:t>
                </w:r>
                <w:r w:rsidRPr="000C36FE">
                  <w:t>(1862-</w:t>
                </w:r>
                <w:r w:rsidR="002A4FD6" w:rsidRPr="000C36FE">
                  <w:t>1949)</w:t>
                </w:r>
              </w:p>
            </w:tc>
          </w:sdtContent>
        </w:sdt>
      </w:tr>
      <w:tr w:rsidR="00464699" w14:paraId="070FA05A" w14:textId="77777777" w:rsidTr="007821B0">
        <w:sdt>
          <w:sdtPr>
            <w:alias w:val="Variant headwords"/>
            <w:tag w:val="variantHeadwords"/>
            <w:id w:val="173464402"/>
            <w:placeholder>
              <w:docPart w:val="A3F31C75D90952499B272B6A00DFE39D"/>
            </w:placeholder>
            <w:showingPlcHdr/>
          </w:sdtPr>
          <w:sdtEndPr/>
          <w:sdtContent>
            <w:tc>
              <w:tcPr>
                <w:tcW w:w="9016" w:type="dxa"/>
                <w:tcMar>
                  <w:top w:w="113" w:type="dxa"/>
                  <w:bottom w:w="113" w:type="dxa"/>
                </w:tcMar>
              </w:tcPr>
              <w:p w14:paraId="3C22331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EA28B2" w14:textId="77777777" w:rsidTr="003F0D73">
        <w:sdt>
          <w:sdtPr>
            <w:alias w:val="Abstract"/>
            <w:tag w:val="abstract"/>
            <w:id w:val="-635871867"/>
            <w:placeholder>
              <w:docPart w:val="62825AF0BC8020469F7796870C980D25"/>
            </w:placeholder>
          </w:sdtPr>
          <w:sdtEndPr/>
          <w:sdtContent>
            <w:tc>
              <w:tcPr>
                <w:tcW w:w="9016" w:type="dxa"/>
                <w:tcMar>
                  <w:top w:w="113" w:type="dxa"/>
                  <w:bottom w:w="113" w:type="dxa"/>
                </w:tcMar>
              </w:tcPr>
              <w:p w14:paraId="3EDE36D4" w14:textId="72FFA70F" w:rsidR="00E85A05" w:rsidRPr="008673EE" w:rsidRDefault="008673EE" w:rsidP="00E85A05">
                <w:pPr>
                  <w:rPr>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playwriting and his reputation as a man of great wisdom. However, his contemporary reputation relies as much on the musical compositions inspired around 1900 by some of his dramas. Take the musical compositions inspired by his </w:t>
                </w:r>
                <w:proofErr w:type="spellStart"/>
                <w:r w:rsidRPr="00EF0889">
                  <w:rPr>
                    <w:i/>
                    <w:lang w:val="en-US"/>
                  </w:rPr>
                  <w:t>Pelléas</w:t>
                </w:r>
                <w:proofErr w:type="spellEnd"/>
                <w:r w:rsidRPr="00EF0889">
                  <w:rPr>
                    <w:i/>
                    <w:lang w:val="en-US"/>
                  </w:rPr>
                  <w:t xml:space="preserve"> and </w:t>
                </w:r>
                <w:proofErr w:type="spellStart"/>
                <w:r w:rsidRPr="00EF0889">
                  <w:rPr>
                    <w:i/>
                    <w:lang w:val="en-US"/>
                  </w:rPr>
                  <w:t>Mélisande</w:t>
                </w:r>
                <w:proofErr w:type="spellEnd"/>
                <w:r>
                  <w:rPr>
                    <w:lang w:val="en-US"/>
                  </w:rPr>
                  <w:t xml:space="preserve"> (1892, first performance in 1893): an orchestral suite by Gabriel </w:t>
                </w:r>
                <w:proofErr w:type="spellStart"/>
                <w:r>
                  <w:rPr>
                    <w:lang w:val="en-US"/>
                  </w:rPr>
                  <w:t>Fauré</w:t>
                </w:r>
                <w:proofErr w:type="spellEnd"/>
                <w:r>
                  <w:rPr>
                    <w:lang w:val="en-US"/>
                  </w:rPr>
                  <w:t>, an opera by Claude Debussy, a symphonic poem by Arnold Schoenberg</w:t>
                </w:r>
                <w:r w:rsidR="00D34E4D">
                  <w:rPr>
                    <w:lang w:val="en-US"/>
                  </w:rPr>
                  <w:t>, and a suite by Jean Sibelius.</w:t>
                </w:r>
              </w:p>
            </w:tc>
          </w:sdtContent>
        </w:sdt>
      </w:tr>
      <w:tr w:rsidR="003F0D73" w14:paraId="0CC1B754" w14:textId="77777777" w:rsidTr="003F0D73">
        <w:sdt>
          <w:sdtPr>
            <w:alias w:val="Article text"/>
            <w:tag w:val="articleText"/>
            <w:id w:val="634067588"/>
            <w:placeholder>
              <w:docPart w:val="F57F3C02B315D64BA33A4AC0B91CCC69"/>
            </w:placeholder>
          </w:sdtPr>
          <w:sdtEndPr/>
          <w:sdtContent>
            <w:tc>
              <w:tcPr>
                <w:tcW w:w="9016" w:type="dxa"/>
                <w:tcMar>
                  <w:top w:w="113" w:type="dxa"/>
                  <w:bottom w:w="113" w:type="dxa"/>
                </w:tcMar>
              </w:tcPr>
              <w:p w14:paraId="4B283205" w14:textId="77777777" w:rsidR="008673EE" w:rsidRDefault="008673EE" w:rsidP="008673EE">
                <w:pPr>
                  <w:rPr>
                    <w:lang w:val="en-US"/>
                  </w:rPr>
                </w:pPr>
                <w:r w:rsidRPr="00440B91">
                  <w:rPr>
                    <w:lang w:val="en-US"/>
                  </w:rPr>
                  <w:t>Maurice Ma</w:t>
                </w:r>
                <w:r>
                  <w:rPr>
                    <w:lang w:val="en-US"/>
                  </w:rPr>
                  <w:t xml:space="preserve">eterlinck was a Flemish francophone writer, who spent most of his life in France and whose prolific oeuvre entails poetry, plays, and essays. In 1911 he was awarded the Nobel Prize for literature, mainly for his merits in the field of symbolist playwriting and his reputation as a man of great wisdom. However, his contemporary reputation relies as much on the musical compositions inspired around 1900 by some of his dramas. Take the musical compositions inspired by his </w:t>
                </w:r>
                <w:proofErr w:type="spellStart"/>
                <w:r w:rsidRPr="00EF0889">
                  <w:rPr>
                    <w:i/>
                    <w:lang w:val="en-US"/>
                  </w:rPr>
                  <w:t>Pelléas</w:t>
                </w:r>
                <w:proofErr w:type="spellEnd"/>
                <w:r w:rsidRPr="00EF0889">
                  <w:rPr>
                    <w:i/>
                    <w:lang w:val="en-US"/>
                  </w:rPr>
                  <w:t xml:space="preserve"> and </w:t>
                </w:r>
                <w:proofErr w:type="spellStart"/>
                <w:r w:rsidRPr="00EF0889">
                  <w:rPr>
                    <w:i/>
                    <w:lang w:val="en-US"/>
                  </w:rPr>
                  <w:t>Mélisande</w:t>
                </w:r>
                <w:proofErr w:type="spellEnd"/>
                <w:r>
                  <w:rPr>
                    <w:lang w:val="en-US"/>
                  </w:rPr>
                  <w:t xml:space="preserve"> (1892, first performance in 1893): an orchestral suite by Gabriel </w:t>
                </w:r>
                <w:proofErr w:type="spellStart"/>
                <w:r>
                  <w:rPr>
                    <w:lang w:val="en-US"/>
                  </w:rPr>
                  <w:t>Fauré</w:t>
                </w:r>
                <w:proofErr w:type="spellEnd"/>
                <w:r>
                  <w:rPr>
                    <w:lang w:val="en-US"/>
                  </w:rPr>
                  <w:t xml:space="preserve">, an opera by Claude Debussy, a symphonic poem by Arnold Schoenberg, and a suite by Jean Sibelius. </w:t>
                </w:r>
              </w:p>
              <w:p w14:paraId="6013BF4F" w14:textId="77777777" w:rsidR="008673EE" w:rsidRDefault="008673EE" w:rsidP="008673EE">
                <w:pPr>
                  <w:rPr>
                    <w:lang w:val="en-US"/>
                  </w:rPr>
                </w:pPr>
              </w:p>
              <w:p w14:paraId="709F1D34" w14:textId="77777777" w:rsidR="008673EE" w:rsidRDefault="008673EE" w:rsidP="008673EE">
                <w:pPr>
                  <w:rPr>
                    <w:lang w:val="en-US"/>
                  </w:rPr>
                </w:pPr>
                <w:r>
                  <w:rPr>
                    <w:lang w:val="en-US"/>
                  </w:rPr>
                  <w:t xml:space="preserve">Disgusted by his Catholic upbringing and preferring a literary career to that of a lawyer, the very sensitive and emotional young man travelled from Belgium to Paris where he met Villiers de </w:t>
                </w:r>
                <w:proofErr w:type="spellStart"/>
                <w:r>
                  <w:rPr>
                    <w:lang w:val="en-US"/>
                  </w:rPr>
                  <w:t>l'Isle</w:t>
                </w:r>
                <w:proofErr w:type="spellEnd"/>
                <w:r>
                  <w:rPr>
                    <w:lang w:val="en-US"/>
                  </w:rPr>
                  <w:t xml:space="preserve">-Adam and other representatives of the Symbolist movement. In line with this avant-garde, he broke away from all kinds of realism and tried to express the real with the help of symbols and metaphors. He used an extremely musical free verse in his first collection of poetry, </w:t>
                </w:r>
                <w:r w:rsidRPr="009B5870">
                  <w:rPr>
                    <w:i/>
                    <w:lang w:val="en-US"/>
                  </w:rPr>
                  <w:t xml:space="preserve">Les </w:t>
                </w:r>
                <w:proofErr w:type="spellStart"/>
                <w:r w:rsidRPr="009B5870">
                  <w:rPr>
                    <w:i/>
                    <w:lang w:val="en-US"/>
                  </w:rPr>
                  <w:t>Serres</w:t>
                </w:r>
                <w:proofErr w:type="spellEnd"/>
                <w:r w:rsidRPr="009B5870">
                  <w:rPr>
                    <w:i/>
                    <w:lang w:val="en-US"/>
                  </w:rPr>
                  <w:t xml:space="preserve"> </w:t>
                </w:r>
                <w:proofErr w:type="spellStart"/>
                <w:r w:rsidRPr="009B5870">
                  <w:rPr>
                    <w:i/>
                    <w:lang w:val="en-US"/>
                  </w:rPr>
                  <w:t>chaudes</w:t>
                </w:r>
                <w:proofErr w:type="spellEnd"/>
                <w:r w:rsidRPr="009B5870">
                  <w:rPr>
                    <w:i/>
                    <w:lang w:val="en-US"/>
                  </w:rPr>
                  <w:t xml:space="preserve"> </w:t>
                </w:r>
                <w:r>
                  <w:rPr>
                    <w:lang w:val="en-US"/>
                  </w:rPr>
                  <w:t>(</w:t>
                </w:r>
                <w:r w:rsidRPr="009B5870">
                  <w:rPr>
                    <w:i/>
                    <w:lang w:val="en-US"/>
                  </w:rPr>
                  <w:t>The Greenhouses</w:t>
                </w:r>
                <w:r>
                  <w:rPr>
                    <w:lang w:val="en-US"/>
                  </w:rPr>
                  <w:t xml:space="preserve">, 1889, the greenhouse being a metaphor for the human heart). It is however his Symbolist drama that established his exceptional and long-lasting reputation as the inventor of a new form of playwriting, the so-called 'static drama', in which dialogue replaces action and suggestion dominates over explicit reference. </w:t>
                </w:r>
              </w:p>
              <w:p w14:paraId="23303620" w14:textId="77777777" w:rsidR="008673EE" w:rsidRDefault="008673EE" w:rsidP="008673EE">
                <w:pPr>
                  <w:rPr>
                    <w:lang w:val="en-US"/>
                  </w:rPr>
                </w:pPr>
              </w:p>
              <w:p w14:paraId="0B992233" w14:textId="77777777" w:rsidR="003F0D73" w:rsidRPr="008673EE" w:rsidRDefault="008673EE" w:rsidP="00C27FAB">
                <w:pPr>
                  <w:rPr>
                    <w:lang w:val="en-US"/>
                  </w:rPr>
                </w:pPr>
                <w:r>
                  <w:rPr>
                    <w:lang w:val="en-US"/>
                  </w:rPr>
                  <w:t xml:space="preserve">The basic theme of most Maeterlinck plays is fate and the impossibility of the play's characters to fight against the higher forces that constrain them. In his drama, the role of human emotions is less important than that of the external forces that drive them. Next to </w:t>
                </w:r>
                <w:proofErr w:type="spellStart"/>
                <w:r w:rsidRPr="0093628C">
                  <w:rPr>
                    <w:i/>
                    <w:lang w:val="en-US"/>
                  </w:rPr>
                  <w:t>Pélléas</w:t>
                </w:r>
                <w:proofErr w:type="spellEnd"/>
                <w:r w:rsidRPr="0093628C">
                  <w:rPr>
                    <w:i/>
                    <w:lang w:val="en-US"/>
                  </w:rPr>
                  <w:t xml:space="preserve"> and </w:t>
                </w:r>
                <w:proofErr w:type="spellStart"/>
                <w:r w:rsidRPr="0093628C">
                  <w:rPr>
                    <w:i/>
                    <w:lang w:val="en-US"/>
                  </w:rPr>
                  <w:t>Mélisande</w:t>
                </w:r>
                <w:proofErr w:type="spellEnd"/>
                <w:r>
                  <w:rPr>
                    <w:lang w:val="en-US"/>
                  </w:rPr>
                  <w:t xml:space="preserve">, his most successful play was </w:t>
                </w:r>
                <w:proofErr w:type="spellStart"/>
                <w:r w:rsidRPr="000E4A3E">
                  <w:rPr>
                    <w:i/>
                    <w:lang w:val="en-US"/>
                  </w:rPr>
                  <w:t>L'oiseau</w:t>
                </w:r>
                <w:proofErr w:type="spellEnd"/>
                <w:r w:rsidRPr="000E4A3E">
                  <w:rPr>
                    <w:i/>
                    <w:lang w:val="en-US"/>
                  </w:rPr>
                  <w:t xml:space="preserve"> bleu</w:t>
                </w:r>
                <w:r>
                  <w:rPr>
                    <w:lang w:val="en-US"/>
                  </w:rPr>
                  <w:t xml:space="preserve"> (</w:t>
                </w:r>
                <w:r w:rsidRPr="000E4A3E">
                  <w:rPr>
                    <w:i/>
                    <w:lang w:val="en-US"/>
                  </w:rPr>
                  <w:t>The Blue Bird</w:t>
                </w:r>
                <w:r>
                  <w:rPr>
                    <w:lang w:val="en-US"/>
                  </w:rPr>
                  <w:t xml:space="preserve">, created by Stanislavski in Moscow in 1908), a fairy tale of two children, a brother and a sister, seeking the happiness represented by the symbol of the blue bird, which has given birth to an almost endless series of adaptations in all kind of media. If Maeterlinck's drama proved to be hugely influential on writers (Rilke for instance was </w:t>
                </w:r>
                <w:r>
                  <w:rPr>
                    <w:lang w:val="en-US"/>
                  </w:rPr>
                  <w:lastRenderedPageBreak/>
                  <w:t xml:space="preserve">one of his great admirers), the larger audience was very fond of the vulgarizing essays on ethically oriented natural science subjects, such as </w:t>
                </w:r>
                <w:r w:rsidRPr="00292AD0">
                  <w:rPr>
                    <w:i/>
                    <w:lang w:val="en-US"/>
                  </w:rPr>
                  <w:t xml:space="preserve">La Vie des </w:t>
                </w:r>
                <w:proofErr w:type="spellStart"/>
                <w:r w:rsidRPr="00292AD0">
                  <w:rPr>
                    <w:i/>
                    <w:lang w:val="en-US"/>
                  </w:rPr>
                  <w:t>abeilles</w:t>
                </w:r>
                <w:proofErr w:type="spellEnd"/>
                <w:r>
                  <w:rPr>
                    <w:lang w:val="en-US"/>
                  </w:rPr>
                  <w:t xml:space="preserve"> (</w:t>
                </w:r>
                <w:r w:rsidRPr="00737543">
                  <w:rPr>
                    <w:i/>
                    <w:lang w:val="en-US"/>
                  </w:rPr>
                  <w:t>The</w:t>
                </w:r>
                <w:r>
                  <w:rPr>
                    <w:lang w:val="en-US"/>
                  </w:rPr>
                  <w:t xml:space="preserve"> </w:t>
                </w:r>
                <w:r w:rsidRPr="00292AD0">
                  <w:rPr>
                    <w:i/>
                    <w:lang w:val="en-US"/>
                  </w:rPr>
                  <w:t>Life of the Bee</w:t>
                </w:r>
                <w:r>
                  <w:rPr>
                    <w:lang w:val="en-US"/>
                  </w:rPr>
                  <w:t xml:space="preserve">, 1901), and similar subjects, in which he expressed both his mystical tendencies, which gave him the status of a philosopher, and his sympathies for the Socialist movement, which demonstrate his interest in political issues. Maeterlinck published one such essay almost every year, partly in order to overcome his writer's block (his most important works have been written before 1910), partly to fund his opulent personal life. One of these essays, the 1927 </w:t>
                </w:r>
                <w:r w:rsidRPr="00737543">
                  <w:rPr>
                    <w:i/>
                    <w:lang w:val="en-US"/>
                  </w:rPr>
                  <w:t>Vie des termites</w:t>
                </w:r>
                <w:r>
                  <w:rPr>
                    <w:lang w:val="en-US"/>
                  </w:rPr>
                  <w:t xml:space="preserve"> (</w:t>
                </w:r>
                <w:r w:rsidRPr="00737543">
                  <w:rPr>
                    <w:i/>
                    <w:lang w:val="en-US"/>
                  </w:rPr>
                  <w:t>The Life of Termites</w:t>
                </w:r>
                <w:r>
                  <w:rPr>
                    <w:lang w:val="en-US"/>
                  </w:rPr>
                  <w:t>), is considered a typical case of plagiarism: the book borrows heavily from a publication in Afrikaner, a language that Maeterlinck, raised in a Flemish city and having a good knowledge of Dutch, could easily read.</w:t>
                </w:r>
              </w:p>
            </w:tc>
          </w:sdtContent>
        </w:sdt>
      </w:tr>
      <w:tr w:rsidR="003235A7" w14:paraId="1603BC05" w14:textId="77777777" w:rsidTr="003235A7">
        <w:tc>
          <w:tcPr>
            <w:tcW w:w="9016" w:type="dxa"/>
          </w:tcPr>
          <w:p w14:paraId="7EA2B8D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AFA9330DC76D441B2FD85E1DE7B27BE"/>
              </w:placeholder>
              <w:showingPlcHdr/>
            </w:sdtPr>
            <w:sdtEndPr/>
            <w:sdtContent>
              <w:p w14:paraId="439A6AE5"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850C3B7" w14:textId="77777777" w:rsidR="00C27FAB" w:rsidRPr="00F36937" w:rsidRDefault="00C27FAB" w:rsidP="00B33145"/>
    <w:sectPr w:rsidR="00C27FAB" w:rsidRPr="00F3693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6386BE" w14:textId="77777777" w:rsidR="00395B22" w:rsidRDefault="00395B22" w:rsidP="007A0D55">
      <w:pPr>
        <w:spacing w:after="0" w:line="240" w:lineRule="auto"/>
      </w:pPr>
      <w:r>
        <w:separator/>
      </w:r>
    </w:p>
  </w:endnote>
  <w:endnote w:type="continuationSeparator" w:id="0">
    <w:p w14:paraId="40FA1A52" w14:textId="77777777" w:rsidR="00395B22" w:rsidRDefault="00395B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12299" w14:textId="77777777" w:rsidR="00395B22" w:rsidRDefault="00395B22" w:rsidP="007A0D55">
      <w:pPr>
        <w:spacing w:after="0" w:line="240" w:lineRule="auto"/>
      </w:pPr>
      <w:r>
        <w:separator/>
      </w:r>
    </w:p>
  </w:footnote>
  <w:footnote w:type="continuationSeparator" w:id="0">
    <w:p w14:paraId="2524ABF3" w14:textId="77777777" w:rsidR="00395B22" w:rsidRDefault="00395B22"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1645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B374F6"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66C"/>
    <w:rsid w:val="00032559"/>
    <w:rsid w:val="00052040"/>
    <w:rsid w:val="000B25AE"/>
    <w:rsid w:val="000B55AB"/>
    <w:rsid w:val="000C36FE"/>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4FD6"/>
    <w:rsid w:val="002B0B37"/>
    <w:rsid w:val="0030662D"/>
    <w:rsid w:val="003235A7"/>
    <w:rsid w:val="003677B6"/>
    <w:rsid w:val="00395B22"/>
    <w:rsid w:val="003D3579"/>
    <w:rsid w:val="003E2795"/>
    <w:rsid w:val="003F0D73"/>
    <w:rsid w:val="00462DBE"/>
    <w:rsid w:val="00464699"/>
    <w:rsid w:val="00483379"/>
    <w:rsid w:val="00487BC5"/>
    <w:rsid w:val="00496888"/>
    <w:rsid w:val="004A7476"/>
    <w:rsid w:val="004C766C"/>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76D1"/>
    <w:rsid w:val="00821DE3"/>
    <w:rsid w:val="00846CE1"/>
    <w:rsid w:val="008673EE"/>
    <w:rsid w:val="008A5B87"/>
    <w:rsid w:val="00922950"/>
    <w:rsid w:val="009A5FF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E4D"/>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0622B7"/>
  <w15:docId w15:val="{A9A473F0-A060-4D18-B360-18807E3F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C766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766C"/>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B7F6BBFBE4D746A95AC577AD945B0C"/>
        <w:category>
          <w:name w:val="General"/>
          <w:gallery w:val="placeholder"/>
        </w:category>
        <w:types>
          <w:type w:val="bbPlcHdr"/>
        </w:types>
        <w:behaviors>
          <w:behavior w:val="content"/>
        </w:behaviors>
        <w:guid w:val="{FE51EB1E-ECCB-DA4A-B182-8300E16BE972}"/>
      </w:docPartPr>
      <w:docPartBody>
        <w:p w:rsidR="00E7457E" w:rsidRDefault="00CF3CA4">
          <w:pPr>
            <w:pStyle w:val="A7B7F6BBFBE4D746A95AC577AD945B0C"/>
          </w:pPr>
          <w:r w:rsidRPr="00CC586D">
            <w:rPr>
              <w:rStyle w:val="PlaceholderText"/>
              <w:b/>
              <w:color w:val="FFFFFF" w:themeColor="background1"/>
            </w:rPr>
            <w:t>[Salutation]</w:t>
          </w:r>
        </w:p>
      </w:docPartBody>
    </w:docPart>
    <w:docPart>
      <w:docPartPr>
        <w:name w:val="98140D6822FE7743A82214379589733A"/>
        <w:category>
          <w:name w:val="General"/>
          <w:gallery w:val="placeholder"/>
        </w:category>
        <w:types>
          <w:type w:val="bbPlcHdr"/>
        </w:types>
        <w:behaviors>
          <w:behavior w:val="content"/>
        </w:behaviors>
        <w:guid w:val="{29691DA2-51E6-B044-933D-53BDDACA3328}"/>
      </w:docPartPr>
      <w:docPartBody>
        <w:p w:rsidR="00E7457E" w:rsidRDefault="00CF3CA4">
          <w:pPr>
            <w:pStyle w:val="98140D6822FE7743A82214379589733A"/>
          </w:pPr>
          <w:r>
            <w:rPr>
              <w:rStyle w:val="PlaceholderText"/>
            </w:rPr>
            <w:t>[First name]</w:t>
          </w:r>
        </w:p>
      </w:docPartBody>
    </w:docPart>
    <w:docPart>
      <w:docPartPr>
        <w:name w:val="C50AFA76D2BFD547985220345421CFEF"/>
        <w:category>
          <w:name w:val="General"/>
          <w:gallery w:val="placeholder"/>
        </w:category>
        <w:types>
          <w:type w:val="bbPlcHdr"/>
        </w:types>
        <w:behaviors>
          <w:behavior w:val="content"/>
        </w:behaviors>
        <w:guid w:val="{91FA662D-3477-1F4C-8DF3-CB09ED7BE2ED}"/>
      </w:docPartPr>
      <w:docPartBody>
        <w:p w:rsidR="00E7457E" w:rsidRDefault="00CF3CA4">
          <w:pPr>
            <w:pStyle w:val="C50AFA76D2BFD547985220345421CFEF"/>
          </w:pPr>
          <w:r>
            <w:rPr>
              <w:rStyle w:val="PlaceholderText"/>
            </w:rPr>
            <w:t>[Middle name]</w:t>
          </w:r>
        </w:p>
      </w:docPartBody>
    </w:docPart>
    <w:docPart>
      <w:docPartPr>
        <w:name w:val="8D7955CA63030B46B5837DBB89879B0C"/>
        <w:category>
          <w:name w:val="General"/>
          <w:gallery w:val="placeholder"/>
        </w:category>
        <w:types>
          <w:type w:val="bbPlcHdr"/>
        </w:types>
        <w:behaviors>
          <w:behavior w:val="content"/>
        </w:behaviors>
        <w:guid w:val="{3256EE99-D61A-1241-B581-B73B5B6F9B12}"/>
      </w:docPartPr>
      <w:docPartBody>
        <w:p w:rsidR="00E7457E" w:rsidRDefault="00CF3CA4">
          <w:pPr>
            <w:pStyle w:val="8D7955CA63030B46B5837DBB89879B0C"/>
          </w:pPr>
          <w:r>
            <w:rPr>
              <w:rStyle w:val="PlaceholderText"/>
            </w:rPr>
            <w:t>[Last name]</w:t>
          </w:r>
        </w:p>
      </w:docPartBody>
    </w:docPart>
    <w:docPart>
      <w:docPartPr>
        <w:name w:val="1A76E23282738840980548E169CAF820"/>
        <w:category>
          <w:name w:val="General"/>
          <w:gallery w:val="placeholder"/>
        </w:category>
        <w:types>
          <w:type w:val="bbPlcHdr"/>
        </w:types>
        <w:behaviors>
          <w:behavior w:val="content"/>
        </w:behaviors>
        <w:guid w:val="{2FAEECBF-5AAD-854E-A4C7-2F219932C247}"/>
      </w:docPartPr>
      <w:docPartBody>
        <w:p w:rsidR="00E7457E" w:rsidRDefault="00CF3CA4">
          <w:pPr>
            <w:pStyle w:val="1A76E23282738840980548E169CAF820"/>
          </w:pPr>
          <w:r>
            <w:rPr>
              <w:rStyle w:val="PlaceholderText"/>
            </w:rPr>
            <w:t>[Enter your biography]</w:t>
          </w:r>
        </w:p>
      </w:docPartBody>
    </w:docPart>
    <w:docPart>
      <w:docPartPr>
        <w:name w:val="680B0610F25C494492BC416FFED7126D"/>
        <w:category>
          <w:name w:val="General"/>
          <w:gallery w:val="placeholder"/>
        </w:category>
        <w:types>
          <w:type w:val="bbPlcHdr"/>
        </w:types>
        <w:behaviors>
          <w:behavior w:val="content"/>
        </w:behaviors>
        <w:guid w:val="{A5F48D3E-07C4-334D-AA6B-22CDCE859D95}"/>
      </w:docPartPr>
      <w:docPartBody>
        <w:p w:rsidR="00E7457E" w:rsidRDefault="00CF3CA4">
          <w:pPr>
            <w:pStyle w:val="680B0610F25C494492BC416FFED7126D"/>
          </w:pPr>
          <w:r>
            <w:rPr>
              <w:rStyle w:val="PlaceholderText"/>
            </w:rPr>
            <w:t>[Enter the institution with which you are affiliated]</w:t>
          </w:r>
        </w:p>
      </w:docPartBody>
    </w:docPart>
    <w:docPart>
      <w:docPartPr>
        <w:name w:val="716C45C4A8D78B47BB140048A7B8E611"/>
        <w:category>
          <w:name w:val="General"/>
          <w:gallery w:val="placeholder"/>
        </w:category>
        <w:types>
          <w:type w:val="bbPlcHdr"/>
        </w:types>
        <w:behaviors>
          <w:behavior w:val="content"/>
        </w:behaviors>
        <w:guid w:val="{43968E5E-0636-1E46-BF46-DAB60ED044C0}"/>
      </w:docPartPr>
      <w:docPartBody>
        <w:p w:rsidR="00E7457E" w:rsidRDefault="00CF3CA4">
          <w:pPr>
            <w:pStyle w:val="716C45C4A8D78B47BB140048A7B8E611"/>
          </w:pPr>
          <w:r w:rsidRPr="00EF74F7">
            <w:rPr>
              <w:b/>
              <w:color w:val="808080" w:themeColor="background1" w:themeShade="80"/>
            </w:rPr>
            <w:t>[Enter the headword for your article]</w:t>
          </w:r>
        </w:p>
      </w:docPartBody>
    </w:docPart>
    <w:docPart>
      <w:docPartPr>
        <w:name w:val="A3F31C75D90952499B272B6A00DFE39D"/>
        <w:category>
          <w:name w:val="General"/>
          <w:gallery w:val="placeholder"/>
        </w:category>
        <w:types>
          <w:type w:val="bbPlcHdr"/>
        </w:types>
        <w:behaviors>
          <w:behavior w:val="content"/>
        </w:behaviors>
        <w:guid w:val="{AFAF1C24-5886-E046-A93B-192A5543EC05}"/>
      </w:docPartPr>
      <w:docPartBody>
        <w:p w:rsidR="00E7457E" w:rsidRDefault="00CF3CA4">
          <w:pPr>
            <w:pStyle w:val="A3F31C75D90952499B272B6A00DFE3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825AF0BC8020469F7796870C980D25"/>
        <w:category>
          <w:name w:val="General"/>
          <w:gallery w:val="placeholder"/>
        </w:category>
        <w:types>
          <w:type w:val="bbPlcHdr"/>
        </w:types>
        <w:behaviors>
          <w:behavior w:val="content"/>
        </w:behaviors>
        <w:guid w:val="{46F93D74-A2B6-1142-B2BC-29E9ABDB4596}"/>
      </w:docPartPr>
      <w:docPartBody>
        <w:p w:rsidR="00E7457E" w:rsidRDefault="00CF3CA4">
          <w:pPr>
            <w:pStyle w:val="62825AF0BC8020469F7796870C980D2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7F3C02B315D64BA33A4AC0B91CCC69"/>
        <w:category>
          <w:name w:val="General"/>
          <w:gallery w:val="placeholder"/>
        </w:category>
        <w:types>
          <w:type w:val="bbPlcHdr"/>
        </w:types>
        <w:behaviors>
          <w:behavior w:val="content"/>
        </w:behaviors>
        <w:guid w:val="{17D2D38C-A93F-DE48-9AF7-253EC69FD7CF}"/>
      </w:docPartPr>
      <w:docPartBody>
        <w:p w:rsidR="00E7457E" w:rsidRDefault="00CF3CA4">
          <w:pPr>
            <w:pStyle w:val="F57F3C02B315D64BA33A4AC0B91CCC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AFA9330DC76D441B2FD85E1DE7B27BE"/>
        <w:category>
          <w:name w:val="General"/>
          <w:gallery w:val="placeholder"/>
        </w:category>
        <w:types>
          <w:type w:val="bbPlcHdr"/>
        </w:types>
        <w:behaviors>
          <w:behavior w:val="content"/>
        </w:behaviors>
        <w:guid w:val="{BDA8B207-476F-7A4E-B72E-DCD51C295E8D}"/>
      </w:docPartPr>
      <w:docPartBody>
        <w:p w:rsidR="00E7457E" w:rsidRDefault="00CF3CA4">
          <w:pPr>
            <w:pStyle w:val="1AFA9330DC76D441B2FD85E1DE7B27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Baskerville SemiBold Italic">
    <w:charset w:val="00"/>
    <w:family w:val="auto"/>
    <w:pitch w:val="variable"/>
    <w:sig w:usb0="80000067" w:usb1="00000040"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57E"/>
    <w:rsid w:val="00CF3CA4"/>
    <w:rsid w:val="00E745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7B7F6BBFBE4D746A95AC577AD945B0C">
    <w:name w:val="A7B7F6BBFBE4D746A95AC577AD945B0C"/>
  </w:style>
  <w:style w:type="paragraph" w:customStyle="1" w:styleId="98140D6822FE7743A82214379589733A">
    <w:name w:val="98140D6822FE7743A82214379589733A"/>
  </w:style>
  <w:style w:type="paragraph" w:customStyle="1" w:styleId="C50AFA76D2BFD547985220345421CFEF">
    <w:name w:val="C50AFA76D2BFD547985220345421CFEF"/>
  </w:style>
  <w:style w:type="paragraph" w:customStyle="1" w:styleId="8D7955CA63030B46B5837DBB89879B0C">
    <w:name w:val="8D7955CA63030B46B5837DBB89879B0C"/>
  </w:style>
  <w:style w:type="paragraph" w:customStyle="1" w:styleId="1A76E23282738840980548E169CAF820">
    <w:name w:val="1A76E23282738840980548E169CAF820"/>
  </w:style>
  <w:style w:type="paragraph" w:customStyle="1" w:styleId="680B0610F25C494492BC416FFED7126D">
    <w:name w:val="680B0610F25C494492BC416FFED7126D"/>
  </w:style>
  <w:style w:type="paragraph" w:customStyle="1" w:styleId="716C45C4A8D78B47BB140048A7B8E611">
    <w:name w:val="716C45C4A8D78B47BB140048A7B8E611"/>
  </w:style>
  <w:style w:type="paragraph" w:customStyle="1" w:styleId="A3F31C75D90952499B272B6A00DFE39D">
    <w:name w:val="A3F31C75D90952499B272B6A00DFE39D"/>
  </w:style>
  <w:style w:type="paragraph" w:customStyle="1" w:styleId="62825AF0BC8020469F7796870C980D25">
    <w:name w:val="62825AF0BC8020469F7796870C980D25"/>
  </w:style>
  <w:style w:type="paragraph" w:customStyle="1" w:styleId="F57F3C02B315D64BA33A4AC0B91CCC69">
    <w:name w:val="F57F3C02B315D64BA33A4AC0B91CCC69"/>
  </w:style>
  <w:style w:type="paragraph" w:customStyle="1" w:styleId="1AFA9330DC76D441B2FD85E1DE7B27BE">
    <w:name w:val="1AFA9330DC76D441B2FD85E1DE7B27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Rachelle Ann Tan</cp:lastModifiedBy>
  <cp:revision>9</cp:revision>
  <dcterms:created xsi:type="dcterms:W3CDTF">2016-01-27T21:10:00Z</dcterms:created>
  <dcterms:modified xsi:type="dcterms:W3CDTF">2016-05-10T18:17:00Z</dcterms:modified>
</cp:coreProperties>
</file>