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C657F6931E53E48862CA8635A11A7D3"/>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8210CD68CBD5A4B95A374791E3CB6EF"/>
            </w:placeholder>
            <w:text/>
          </w:sdtPr>
          <w:sdtContent>
            <w:tc>
              <w:tcPr>
                <w:tcW w:w="2073" w:type="dxa"/>
              </w:tcPr>
              <w:p w:rsidR="00B574C9" w:rsidRDefault="00685499" w:rsidP="00685499">
                <w:r>
                  <w:t>Cathy</w:t>
                </w:r>
              </w:p>
            </w:tc>
          </w:sdtContent>
        </w:sdt>
        <w:sdt>
          <w:sdtPr>
            <w:alias w:val="Middle name"/>
            <w:tag w:val="authorMiddleName"/>
            <w:id w:val="-2076034781"/>
            <w:placeholder>
              <w:docPart w:val="028B8364F88D114EB76C3777FDC7231F"/>
            </w:placeholder>
            <w:text/>
          </w:sdtPr>
          <w:sdtContent>
            <w:tc>
              <w:tcPr>
                <w:tcW w:w="2551" w:type="dxa"/>
              </w:tcPr>
              <w:p w:rsidR="00B574C9" w:rsidRDefault="00685499" w:rsidP="00685499">
                <w:r>
                  <w:t xml:space="preserve">M. </w:t>
                </w:r>
              </w:p>
            </w:tc>
          </w:sdtContent>
        </w:sdt>
        <w:sdt>
          <w:sdtPr>
            <w:alias w:val="Last name"/>
            <w:tag w:val="authorLastName"/>
            <w:id w:val="-1088529830"/>
            <w:placeholder>
              <w:docPart w:val="EDC1085F980BE247AB8EA0E979D688AC"/>
            </w:placeholder>
            <w:text/>
          </w:sdtPr>
          <w:sdtContent>
            <w:tc>
              <w:tcPr>
                <w:tcW w:w="2642" w:type="dxa"/>
              </w:tcPr>
              <w:p w:rsidR="00B574C9" w:rsidRDefault="00685499" w:rsidP="00685499">
                <w:proofErr w:type="spellStart"/>
                <w:r>
                  <w:t>Waszczuk</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B7F749F26A1CFF4EA9E172D1EDCEC503"/>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5BE22F64DFB02E43B1AF371F8925A697"/>
            </w:placeholder>
            <w:text/>
          </w:sdtPr>
          <w:sdtContent>
            <w:tc>
              <w:tcPr>
                <w:tcW w:w="8525" w:type="dxa"/>
                <w:gridSpan w:val="4"/>
              </w:tcPr>
              <w:p w:rsidR="00B574C9" w:rsidRDefault="00685499" w:rsidP="00685499">
                <w:r>
                  <w:t>Ryerson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5DD66C30AF18924B926ED05A9C2706D6"/>
            </w:placeholder>
            <w:text/>
          </w:sdtPr>
          <w:sdtContent>
            <w:tc>
              <w:tcPr>
                <w:tcW w:w="9016" w:type="dxa"/>
                <w:tcMar>
                  <w:top w:w="113" w:type="dxa"/>
                  <w:bottom w:w="113" w:type="dxa"/>
                </w:tcMar>
              </w:tcPr>
              <w:p w:rsidR="003F0D73" w:rsidRPr="00FB589A" w:rsidRDefault="00FE3C80" w:rsidP="00FE3C80">
                <w:r>
                  <w:t>Manifesto</w:t>
                </w:r>
              </w:p>
            </w:tc>
          </w:sdtContent>
        </w:sdt>
      </w:tr>
      <w:tr w:rsidR="00464699" w:rsidTr="00685499">
        <w:sdt>
          <w:sdtPr>
            <w:alias w:val="Variant headwords"/>
            <w:tag w:val="variantHeadwords"/>
            <w:id w:val="173464402"/>
            <w:placeholder>
              <w:docPart w:val="0D9703340735E74F9337CD13324F0887"/>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66FE3DA20621EF4BAC2BC36856154BFF"/>
            </w:placeholder>
          </w:sdtPr>
          <w:sdtContent>
            <w:tc>
              <w:tcPr>
                <w:tcW w:w="9016" w:type="dxa"/>
                <w:tcMar>
                  <w:top w:w="113" w:type="dxa"/>
                  <w:bottom w:w="113" w:type="dxa"/>
                </w:tcMar>
              </w:tcPr>
              <w:p w:rsidR="00E85A05" w:rsidRDefault="00FE3C80" w:rsidP="00E85A05">
                <w:r w:rsidRPr="00F90AFF">
                  <w:t>A manifesto</w:t>
                </w:r>
                <w:r>
                  <w:t xml:space="preserve"> is an articulation</w:t>
                </w:r>
                <w:r w:rsidRPr="00F90AFF">
                  <w:t xml:space="preserve"> of a particular</w:t>
                </w:r>
                <w:r>
                  <w:t xml:space="preserve"> (sometimes</w:t>
                </w:r>
                <w:r w:rsidRPr="00F90AFF">
                  <w:t xml:space="preserve"> numerically or hierarchically ordered</w:t>
                </w:r>
                <w:r>
                  <w:t>)</w:t>
                </w:r>
                <w:r w:rsidRPr="00F90AFF">
                  <w:t xml:space="preserve"> set of theses that correspond to a political or aesthetic movement</w:t>
                </w:r>
                <w:r>
                  <w:t>.</w:t>
                </w:r>
                <w:r w:rsidRPr="001A23CD">
                  <w:t xml:space="preserve"> </w:t>
                </w:r>
                <w:r>
                  <w:t>In early forms, manifestos</w:t>
                </w:r>
                <w:r w:rsidRPr="00F90AFF">
                  <w:t xml:space="preserve"> appear</w:t>
                </w:r>
                <w:r>
                  <w:t>ed</w:t>
                </w:r>
                <w:r w:rsidRPr="00F90AFF">
                  <w:t xml:space="preserve"> as </w:t>
                </w:r>
                <w:r>
                  <w:t>religious, then legal, tracts and gained</w:t>
                </w:r>
                <w:r w:rsidRPr="00F90AFF">
                  <w:t xml:space="preserve"> prominence </w:t>
                </w:r>
                <w:r>
                  <w:t>in</w:t>
                </w:r>
                <w:r w:rsidRPr="00F90AFF">
                  <w:t xml:space="preserve"> </w:t>
                </w:r>
                <w:r>
                  <w:t>socio-</w:t>
                </w:r>
                <w:r w:rsidRPr="00F90AFF">
                  <w:t xml:space="preserve">political discourse in the seventeenth and eighteenth centuries. According to Janet Lyon, the manifesto sets out the particular terms of exclusion or repression of a minority group by a majority oppressor, </w:t>
                </w:r>
                <w:r>
                  <w:t>activ</w:t>
                </w:r>
                <w:r w:rsidRPr="00F90AFF">
                  <w:t>a</w:t>
                </w:r>
                <w:r>
                  <w:t>ting a</w:t>
                </w:r>
                <w:r w:rsidRPr="00F90AFF">
                  <w:t xml:space="preserve"> complex </w:t>
                </w:r>
                <w:proofErr w:type="spellStart"/>
                <w:r w:rsidRPr="00F90AFF">
                  <w:t>binarity</w:t>
                </w:r>
                <w:proofErr w:type="spellEnd"/>
                <w:r w:rsidRPr="00F90AFF">
                  <w:t xml:space="preserve"> of inclusion (of sympathetic individuals or movements) and rejection (of the dominant order against which the </w:t>
                </w:r>
                <w:r>
                  <w:t xml:space="preserve">group identified in the </w:t>
                </w:r>
                <w:r w:rsidRPr="00F90AFF">
                  <w:t>manifest</w:t>
                </w:r>
                <w:r>
                  <w:t>o</w:t>
                </w:r>
                <w:r w:rsidRPr="00F90AFF">
                  <w:t xml:space="preserve"> defines itself).</w:t>
                </w:r>
                <w:r>
                  <w:t xml:space="preserve"> Manifestos were the</w:t>
                </w:r>
                <w:r w:rsidRPr="00F90AFF">
                  <w:t xml:space="preserve"> preferred form of aesthetic proclamation for early twentieth </w:t>
                </w:r>
                <w:r>
                  <w:t xml:space="preserve">modernist and </w:t>
                </w:r>
                <w:r w:rsidRPr="00F90AFF">
                  <w:t xml:space="preserve">avant-garde art movements, including, notably, Futurism, </w:t>
                </w:r>
                <w:proofErr w:type="spellStart"/>
                <w:r w:rsidRPr="00F90AFF">
                  <w:t>Vorti</w:t>
                </w:r>
                <w:r>
                  <w:t>cism</w:t>
                </w:r>
                <w:proofErr w:type="spellEnd"/>
                <w:r>
                  <w:t>, Dada and Surrealism</w:t>
                </w:r>
                <w:r w:rsidRPr="00F90AFF">
                  <w:t xml:space="preserve">. The genre is often </w:t>
                </w:r>
                <w:proofErr w:type="spellStart"/>
                <w:r w:rsidRPr="00F90AFF">
                  <w:t>performative</w:t>
                </w:r>
                <w:proofErr w:type="spellEnd"/>
                <w:r w:rsidRPr="00F90AFF">
                  <w:t>, expressing or calling</w:t>
                </w:r>
                <w:r>
                  <w:t xml:space="preserve"> sympathetic readers to action, </w:t>
                </w:r>
                <w:r w:rsidRPr="00F90AFF">
                  <w:t xml:space="preserve">as in the famous edict of the </w:t>
                </w:r>
                <w:r w:rsidRPr="00F90AFF">
                  <w:rPr>
                    <w:i/>
                  </w:rPr>
                  <w:t xml:space="preserve">Communist Manifesto </w:t>
                </w:r>
                <w:r w:rsidRPr="00F90AFF">
                  <w:t>– ‘Work</w:t>
                </w:r>
                <w:r>
                  <w:t>ing</w:t>
                </w:r>
                <w:r w:rsidRPr="00F90AFF">
                  <w:t xml:space="preserve"> </w:t>
                </w:r>
                <w:r>
                  <w:t xml:space="preserve">Men </w:t>
                </w:r>
                <w:r w:rsidRPr="00F90AFF">
                  <w:t xml:space="preserve">of </w:t>
                </w:r>
                <w:r>
                  <w:t>A</w:t>
                </w:r>
                <w:r w:rsidRPr="00F90AFF">
                  <w:t xml:space="preserve">ll </w:t>
                </w:r>
                <w:r>
                  <w:t>Countries</w:t>
                </w:r>
                <w:r w:rsidRPr="00F90AFF">
                  <w:t xml:space="preserve">, </w:t>
                </w:r>
                <w:r>
                  <w:t>U</w:t>
                </w:r>
                <w:r w:rsidRPr="00F90AFF">
                  <w:t>nite!</w:t>
                </w:r>
                <w:proofErr w:type="gramStart"/>
                <w:r w:rsidRPr="00F90AFF">
                  <w:t>’</w:t>
                </w:r>
                <w:r>
                  <w:t>,</w:t>
                </w:r>
                <w:proofErr w:type="gramEnd"/>
                <w:r>
                  <w:t xml:space="preserve"> or Mina Loy’s 1914 ‘Feminist Manifesto’, an address to ‘Women’ who ‘want to realize yourselves’ to not bother ‘scratching on the surface of the rubbish head of tradition’, but to instead engage in ‘</w:t>
                </w:r>
                <w:r>
                  <w:rPr>
                    <w:u w:val="single"/>
                  </w:rPr>
                  <w:t>Absolute Demolition</w:t>
                </w:r>
                <w:r>
                  <w:rPr>
                    <w:b/>
                  </w:rPr>
                  <w:t xml:space="preserve">’ </w:t>
                </w:r>
                <w:r>
                  <w:t>[611; emphasis Loy’s]</w:t>
                </w:r>
                <w:r w:rsidRPr="00F90AFF">
                  <w:t>)</w:t>
                </w:r>
                <w:r>
                  <w:t>. A</w:t>
                </w:r>
                <w:r w:rsidRPr="00F90AFF">
                  <w:t xml:space="preserve">esthetic manifestos </w:t>
                </w:r>
                <w:r>
                  <w:t xml:space="preserve">often </w:t>
                </w:r>
                <w:r w:rsidRPr="00F90AFF">
                  <w:t>employ jarring or confrontational typographical design to communicate a sense of urgency</w:t>
                </w:r>
                <w:r>
                  <w:t xml:space="preserve"> or</w:t>
                </w:r>
                <w:r w:rsidRPr="00F90AFF">
                  <w:t xml:space="preserve"> combativeness.</w:t>
                </w:r>
              </w:p>
            </w:tc>
          </w:sdtContent>
        </w:sdt>
      </w:tr>
      <w:tr w:rsidR="003F0D73" w:rsidTr="003F0D73">
        <w:sdt>
          <w:sdtPr>
            <w:alias w:val="Article text"/>
            <w:tag w:val="articleText"/>
            <w:id w:val="634067588"/>
            <w:placeholder>
              <w:docPart w:val="B53F702BB3564942B48852C764CC8A4F"/>
            </w:placeholder>
          </w:sdtPr>
          <w:sdtContent>
            <w:tc>
              <w:tcPr>
                <w:tcW w:w="9016" w:type="dxa"/>
                <w:tcMar>
                  <w:top w:w="113" w:type="dxa"/>
                  <w:bottom w:w="113" w:type="dxa"/>
                </w:tcMar>
              </w:tcPr>
              <w:p w:rsidR="00FE3C80" w:rsidRDefault="00685499" w:rsidP="00FE3C80">
                <w:r w:rsidRPr="00F90AFF">
                  <w:t>A manifesto</w:t>
                </w:r>
                <w:r>
                  <w:t xml:space="preserve"> is an articulation</w:t>
                </w:r>
                <w:r w:rsidRPr="00F90AFF">
                  <w:t xml:space="preserve"> of a particular</w:t>
                </w:r>
                <w:r>
                  <w:t xml:space="preserve"> (sometimes</w:t>
                </w:r>
                <w:r w:rsidRPr="00F90AFF">
                  <w:t xml:space="preserve"> numerically or hierarchically ordered</w:t>
                </w:r>
                <w:r>
                  <w:t>)</w:t>
                </w:r>
                <w:r w:rsidRPr="00F90AFF">
                  <w:t xml:space="preserve"> set of theses that correspond to a political or aesthetic movement</w:t>
                </w:r>
                <w:r>
                  <w:t>.</w:t>
                </w:r>
                <w:r w:rsidRPr="001A23CD">
                  <w:t xml:space="preserve"> </w:t>
                </w:r>
                <w:r>
                  <w:t>In early forms, manifestos</w:t>
                </w:r>
                <w:r w:rsidRPr="00F90AFF">
                  <w:t xml:space="preserve"> appear</w:t>
                </w:r>
                <w:r>
                  <w:t>ed</w:t>
                </w:r>
                <w:r w:rsidRPr="00F90AFF">
                  <w:t xml:space="preserve"> as </w:t>
                </w:r>
                <w:r>
                  <w:t>religious, then legal, tracts and gained</w:t>
                </w:r>
                <w:r w:rsidRPr="00F90AFF">
                  <w:t xml:space="preserve"> prominence </w:t>
                </w:r>
                <w:r>
                  <w:t>in</w:t>
                </w:r>
                <w:r w:rsidRPr="00F90AFF">
                  <w:t xml:space="preserve"> </w:t>
                </w:r>
                <w:r>
                  <w:t>socio-</w:t>
                </w:r>
                <w:r w:rsidRPr="00F90AFF">
                  <w:t xml:space="preserve">political discourse in the seventeenth and eighteenth centuries. According to Janet Lyon, the manifesto sets out the particular terms of exclusion or repression of a minority group by a majority oppressor, </w:t>
                </w:r>
                <w:r>
                  <w:t>activ</w:t>
                </w:r>
                <w:r w:rsidRPr="00F90AFF">
                  <w:t>a</w:t>
                </w:r>
                <w:r>
                  <w:t>ting a</w:t>
                </w:r>
                <w:r w:rsidRPr="00F90AFF">
                  <w:t xml:space="preserve"> complex </w:t>
                </w:r>
                <w:proofErr w:type="spellStart"/>
                <w:r w:rsidRPr="00F90AFF">
                  <w:t>binarity</w:t>
                </w:r>
                <w:proofErr w:type="spellEnd"/>
                <w:r w:rsidRPr="00F90AFF">
                  <w:t xml:space="preserve"> of inclusion (of sympathetic individuals or movements) and rejection (of the dominant order against which the </w:t>
                </w:r>
                <w:r>
                  <w:t xml:space="preserve">group identified in the </w:t>
                </w:r>
                <w:r w:rsidRPr="00F90AFF">
                  <w:t>manifest</w:t>
                </w:r>
                <w:r>
                  <w:t>o</w:t>
                </w:r>
                <w:r w:rsidRPr="00F90AFF">
                  <w:t xml:space="preserve"> defines itself).</w:t>
                </w:r>
                <w:r>
                  <w:t xml:space="preserve"> Manifestos were the</w:t>
                </w:r>
                <w:r w:rsidRPr="00F90AFF">
                  <w:t xml:space="preserve"> preferred form of aesthetic proclamation for early twentieth </w:t>
                </w:r>
                <w:r>
                  <w:t xml:space="preserve">modernist and </w:t>
                </w:r>
                <w:r w:rsidRPr="00F90AFF">
                  <w:t xml:space="preserve">avant-garde art movements, including, notably, Futurism, </w:t>
                </w:r>
                <w:proofErr w:type="spellStart"/>
                <w:r w:rsidRPr="00F90AFF">
                  <w:t>Vorti</w:t>
                </w:r>
                <w:r>
                  <w:t>cism</w:t>
                </w:r>
                <w:proofErr w:type="spellEnd"/>
                <w:r>
                  <w:t>, Dada and Surrealism</w:t>
                </w:r>
                <w:r w:rsidRPr="00F90AFF">
                  <w:t xml:space="preserve">. The genre is often </w:t>
                </w:r>
                <w:proofErr w:type="spellStart"/>
                <w:r w:rsidRPr="00F90AFF">
                  <w:t>performative</w:t>
                </w:r>
                <w:proofErr w:type="spellEnd"/>
                <w:r w:rsidRPr="00F90AFF">
                  <w:t>, expressing or calling</w:t>
                </w:r>
                <w:r>
                  <w:t xml:space="preserve"> sympathetic readers to action, </w:t>
                </w:r>
                <w:r w:rsidRPr="00F90AFF">
                  <w:t xml:space="preserve">as in the famous edict of the </w:t>
                </w:r>
                <w:r w:rsidRPr="00F90AFF">
                  <w:rPr>
                    <w:i/>
                  </w:rPr>
                  <w:t xml:space="preserve">Communist Manifesto </w:t>
                </w:r>
                <w:r w:rsidRPr="00F90AFF">
                  <w:t>– ‘Work</w:t>
                </w:r>
                <w:r>
                  <w:t>ing</w:t>
                </w:r>
                <w:r w:rsidRPr="00F90AFF">
                  <w:t xml:space="preserve"> </w:t>
                </w:r>
                <w:r>
                  <w:t xml:space="preserve">Men </w:t>
                </w:r>
                <w:r w:rsidRPr="00F90AFF">
                  <w:t xml:space="preserve">of </w:t>
                </w:r>
                <w:r>
                  <w:t>A</w:t>
                </w:r>
                <w:r w:rsidRPr="00F90AFF">
                  <w:t xml:space="preserve">ll </w:t>
                </w:r>
                <w:r>
                  <w:t>Countries</w:t>
                </w:r>
                <w:r w:rsidRPr="00F90AFF">
                  <w:t xml:space="preserve">, </w:t>
                </w:r>
                <w:r>
                  <w:t>U</w:t>
                </w:r>
                <w:r w:rsidRPr="00F90AFF">
                  <w:t>nite!</w:t>
                </w:r>
                <w:proofErr w:type="gramStart"/>
                <w:r w:rsidRPr="00F90AFF">
                  <w:t>’</w:t>
                </w:r>
                <w:r>
                  <w:t>,</w:t>
                </w:r>
                <w:proofErr w:type="gramEnd"/>
                <w:r>
                  <w:t xml:space="preserve"> or Mina Loy’s 1914 ‘Feminist Manifesto’, an address to ‘Women’ who ‘want to realize yourselves’ to not bother ‘scratching on the surface of the rubbish head of tradition’, but to instead engage in ‘</w:t>
                </w:r>
                <w:r>
                  <w:rPr>
                    <w:u w:val="single"/>
                  </w:rPr>
                  <w:t>Absolute Demolition</w:t>
                </w:r>
                <w:r>
                  <w:rPr>
                    <w:b/>
                  </w:rPr>
                  <w:t xml:space="preserve">’ </w:t>
                </w:r>
                <w:r>
                  <w:t>[611; emphasis Loy’s]</w:t>
                </w:r>
                <w:r w:rsidRPr="00F90AFF">
                  <w:t>)</w:t>
                </w:r>
                <w:r>
                  <w:t>. A</w:t>
                </w:r>
                <w:r w:rsidRPr="00F90AFF">
                  <w:t xml:space="preserve">esthetic manifestos </w:t>
                </w:r>
                <w:r>
                  <w:t xml:space="preserve">often </w:t>
                </w:r>
                <w:r w:rsidRPr="00F90AFF">
                  <w:t>employ jarring or confrontational typographical design to communicate a sense of urgency</w:t>
                </w:r>
                <w:r>
                  <w:t xml:space="preserve"> or</w:t>
                </w:r>
                <w:r w:rsidRPr="00F90AFF">
                  <w:t xml:space="preserve"> combativeness.</w:t>
                </w:r>
                <w:r>
                  <w:t xml:space="preserve"> This is characterized by the manifestos produced by Italian Futurists F. T. Marinetti and Umberto Boccioni, among others. In ‘Futurist Synthesis of War’ (1914), a visually pugilistic example, an aggressive and dynamic typographical presentation weights ‘Futurism’ against ‘</w:t>
                </w:r>
                <w:proofErr w:type="spellStart"/>
                <w:r>
                  <w:t>Passéism</w:t>
                </w:r>
                <w:proofErr w:type="spellEnd"/>
                <w:r>
                  <w:t xml:space="preserve">’ in light of the beginnings of war, which the artists herald as ‘the only hygiene of the world’ (170-171). By contrast, the later ‘Dada </w:t>
                </w:r>
                <w:r>
                  <w:lastRenderedPageBreak/>
                  <w:t>Excites Everything’ (1921) gestures once more towards the new: ‘The Futurist is dead’, proclaim its authors. ‘Of What? Of DADA’ (290).</w:t>
                </w:r>
              </w:p>
              <w:p w:rsidR="00FE3C80" w:rsidRDefault="00FE3C80" w:rsidP="00FE3C80"/>
              <w:p w:rsidR="00F746B7" w:rsidRDefault="00F746B7" w:rsidP="00F746B7">
                <w:pPr>
                  <w:keepNext/>
                </w:pPr>
                <w:r>
                  <w:t>File: Dada.jpg</w:t>
                </w:r>
              </w:p>
              <w:p w:rsidR="00F746B7" w:rsidRDefault="00F746B7" w:rsidP="00F746B7">
                <w:pPr>
                  <w:pStyle w:val="Caption"/>
                </w:pPr>
                <w:r>
                  <w:t xml:space="preserve">Figure </w:t>
                </w:r>
                <w:fldSimple w:instr=" SEQ Figure \* ARABIC ">
                  <w:r>
                    <w:rPr>
                      <w:noProof/>
                    </w:rPr>
                    <w:t>1</w:t>
                  </w:r>
                </w:fldSimple>
                <w:r w:rsidRPr="00F90AFF">
                  <w:rPr>
                    <w:rFonts w:ascii="Times New Roman" w:eastAsia="Times New Roman" w:hAnsi="Times New Roman"/>
                    <w:szCs w:val="24"/>
                  </w:rPr>
                  <w:t xml:space="preserve">(1921) ‘Dada Manifesto’, </w:t>
                </w:r>
                <w:r w:rsidRPr="00F90AFF">
                  <w:rPr>
                    <w:rFonts w:ascii="Times New Roman" w:eastAsia="Times New Roman" w:hAnsi="Times New Roman"/>
                    <w:i/>
                    <w:szCs w:val="24"/>
                  </w:rPr>
                  <w:t>The Little Review</w:t>
                </w:r>
                <w:r w:rsidRPr="00F90AFF">
                  <w:rPr>
                    <w:rFonts w:ascii="Times New Roman" w:eastAsia="Times New Roman" w:hAnsi="Times New Roman"/>
                    <w:szCs w:val="24"/>
                  </w:rPr>
                  <w:t xml:space="preserve"> 7 (4): [62-63]. </w:t>
                </w:r>
                <w:r w:rsidRPr="00F90AFF">
                  <w:rPr>
                    <w:rFonts w:ascii="Times New Roman" w:eastAsia="Times New Roman" w:hAnsi="Times New Roman"/>
                    <w:i/>
                    <w:szCs w:val="24"/>
                  </w:rPr>
                  <w:t xml:space="preserve">The Little Review </w:t>
                </w:r>
                <w:r w:rsidRPr="00F90AFF">
                  <w:rPr>
                    <w:rFonts w:ascii="Times New Roman" w:eastAsia="Times New Roman" w:hAnsi="Times New Roman"/>
                    <w:szCs w:val="24"/>
                  </w:rPr>
                  <w:t>Archives, University of Wisconsin, Milwaukee.</w:t>
                </w:r>
              </w:p>
              <w:p w:rsidR="00F746B7" w:rsidRDefault="00F746B7" w:rsidP="00F746B7">
                <w:pPr>
                  <w:pStyle w:val="Authornote"/>
                </w:pPr>
                <w:r>
                  <w:rPr>
                    <w:rFonts w:eastAsia="Times New Roman"/>
                  </w:rPr>
                  <w:t>[[</w:t>
                </w:r>
                <w:proofErr w:type="gramStart"/>
                <w:r>
                  <w:rPr>
                    <w:rFonts w:eastAsia="Times New Roman"/>
                  </w:rPr>
                  <w:t>sou</w:t>
                </w:r>
                <w:bookmarkStart w:id="0" w:name="_GoBack"/>
                <w:bookmarkEnd w:id="0"/>
                <w:r>
                  <w:rPr>
                    <w:rFonts w:eastAsia="Times New Roman"/>
                  </w:rPr>
                  <w:t>rce</w:t>
                </w:r>
                <w:proofErr w:type="gramEnd"/>
                <w:r>
                  <w:rPr>
                    <w:rFonts w:eastAsia="Times New Roman"/>
                  </w:rPr>
                  <w:t xml:space="preserve">: </w:t>
                </w:r>
                <w:r w:rsidRPr="00F90AFF">
                  <w:rPr>
                    <w:rFonts w:eastAsia="Times New Roman"/>
                  </w:rPr>
                  <w:t xml:space="preserve">Available via </w:t>
                </w:r>
                <w:r w:rsidRPr="00F90AFF">
                  <w:t>Modernist Journals Project, a joint project of Brown University and The University of Tulsa &lt;</w:t>
                </w:r>
                <w:hyperlink r:id="rId9" w:history="1">
                  <w:r w:rsidRPr="00F90AFF">
                    <w:rPr>
                      <w:rStyle w:val="Hyperlink"/>
                      <w:rFonts w:ascii="Times New Roman" w:hAnsi="Times New Roman"/>
                      <w:szCs w:val="24"/>
                    </w:rPr>
                    <w:t>http://bit.ly/KUadKi</w:t>
                  </w:r>
                </w:hyperlink>
                <w:r w:rsidRPr="00F90AFF">
                  <w:t>&gt;. Reproduction and Permissions information available through UMW &lt;</w:t>
                </w:r>
                <w:hyperlink r:id="rId10" w:history="1">
                  <w:r w:rsidRPr="00F90AFF">
                    <w:rPr>
                      <w:rStyle w:val="Hyperlink"/>
                      <w:rFonts w:ascii="Times New Roman" w:hAnsi="Times New Roman"/>
                      <w:szCs w:val="24"/>
                    </w:rPr>
                    <w:t>http://bit.ly/NSDClM</w:t>
                  </w:r>
                </w:hyperlink>
                <w:r w:rsidRPr="00F90AFF">
                  <w:t>&gt;.</w:t>
                </w:r>
                <w:r>
                  <w:t>]]</w:t>
                </w:r>
              </w:p>
              <w:p w:rsidR="003F0D73" w:rsidRDefault="003F0D73" w:rsidP="00FE3C80"/>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47C9ECE3BFAD1F41B1D56CCEAEF5908C"/>
              </w:placeholder>
            </w:sdtPr>
            <w:sdtContent>
              <w:p w:rsidR="00685499" w:rsidRDefault="00685499" w:rsidP="00685499">
                <w:sdt>
                  <w:sdtPr>
                    <w:id w:val="144398823"/>
                    <w:citation/>
                  </w:sdtPr>
                  <w:sdtContent>
                    <w:r>
                      <w:fldChar w:fldCharType="begin"/>
                    </w:r>
                    <w:r>
                      <w:rPr>
                        <w:lang w:val="en-US"/>
                      </w:rPr>
                      <w:instrText xml:space="preserve">CITATION Caw01 \l 1033 </w:instrText>
                    </w:r>
                    <w:r>
                      <w:fldChar w:fldCharType="separate"/>
                    </w:r>
                    <w:r>
                      <w:rPr>
                        <w:noProof/>
                        <w:lang w:val="en-US"/>
                      </w:rPr>
                      <w:t xml:space="preserve"> (Caws)</w:t>
                    </w:r>
                    <w:r>
                      <w:fldChar w:fldCharType="end"/>
                    </w:r>
                  </w:sdtContent>
                </w:sdt>
              </w:p>
              <w:p w:rsidR="00685499" w:rsidRDefault="00685499" w:rsidP="00685499">
                <w:sdt>
                  <w:sdtPr>
                    <w:id w:val="1120880645"/>
                    <w:citation/>
                  </w:sdtPr>
                  <w:sdtContent>
                    <w:r>
                      <w:fldChar w:fldCharType="begin"/>
                    </w:r>
                    <w:r>
                      <w:rPr>
                        <w:lang w:val="en-US"/>
                      </w:rPr>
                      <w:instrText xml:space="preserve"> CITATION Loy14 \l 1033 </w:instrText>
                    </w:r>
                    <w:r>
                      <w:fldChar w:fldCharType="separate"/>
                    </w:r>
                    <w:r>
                      <w:rPr>
                        <w:noProof/>
                        <w:lang w:val="en-US"/>
                      </w:rPr>
                      <w:t>(Loy)</w:t>
                    </w:r>
                    <w:r>
                      <w:fldChar w:fldCharType="end"/>
                    </w:r>
                  </w:sdtContent>
                </w:sdt>
              </w:p>
              <w:p w:rsidR="00685499" w:rsidRDefault="00685499" w:rsidP="00685499">
                <w:sdt>
                  <w:sdtPr>
                    <w:id w:val="265363007"/>
                    <w:citation/>
                  </w:sdtPr>
                  <w:sdtContent>
                    <w:r>
                      <w:fldChar w:fldCharType="begin"/>
                    </w:r>
                    <w:r>
                      <w:rPr>
                        <w:lang w:val="en-US"/>
                      </w:rPr>
                      <w:instrText xml:space="preserve"> CITATION Lyo99 \l 1033 </w:instrText>
                    </w:r>
                    <w:r>
                      <w:fldChar w:fldCharType="separate"/>
                    </w:r>
                    <w:r>
                      <w:rPr>
                        <w:noProof/>
                        <w:lang w:val="en-US"/>
                      </w:rPr>
                      <w:t>(Lyon)</w:t>
                    </w:r>
                    <w:r>
                      <w:fldChar w:fldCharType="end"/>
                    </w:r>
                  </w:sdtContent>
                </w:sdt>
              </w:p>
              <w:p w:rsidR="00685499" w:rsidRDefault="00685499" w:rsidP="00685499">
                <w:sdt>
                  <w:sdtPr>
                    <w:id w:val="1898314941"/>
                    <w:citation/>
                  </w:sdtPr>
                  <w:sdtContent>
                    <w:r>
                      <w:fldChar w:fldCharType="begin"/>
                    </w:r>
                    <w:r>
                      <w:rPr>
                        <w:lang w:val="en-US"/>
                      </w:rPr>
                      <w:instrText xml:space="preserve">CITATION Mar14 \l 1033 </w:instrText>
                    </w:r>
                    <w:r>
                      <w:fldChar w:fldCharType="separate"/>
                    </w:r>
                    <w:r>
                      <w:rPr>
                        <w:noProof/>
                        <w:lang w:val="en-US"/>
                      </w:rPr>
                      <w:t>(Marinetti)</w:t>
                    </w:r>
                    <w:r>
                      <w:fldChar w:fldCharType="end"/>
                    </w:r>
                  </w:sdtContent>
                </w:sdt>
              </w:p>
              <w:p w:rsidR="00685499" w:rsidRDefault="00685499" w:rsidP="00685499">
                <w:sdt>
                  <w:sdtPr>
                    <w:id w:val="-1926112205"/>
                    <w:citation/>
                  </w:sdtPr>
                  <w:sdtContent>
                    <w:r>
                      <w:fldChar w:fldCharType="begin"/>
                    </w:r>
                    <w:r>
                      <w:rPr>
                        <w:lang w:val="en-US"/>
                      </w:rPr>
                      <w:instrText xml:space="preserve"> CITATION Mar69 \l 1033 </w:instrText>
                    </w:r>
                    <w:r>
                      <w:fldChar w:fldCharType="separate"/>
                    </w:r>
                    <w:r>
                      <w:rPr>
                        <w:noProof/>
                        <w:lang w:val="en-US"/>
                      </w:rPr>
                      <w:t>(Marx)</w:t>
                    </w:r>
                    <w:r>
                      <w:fldChar w:fldCharType="end"/>
                    </w:r>
                  </w:sdtContent>
                </w:sdt>
              </w:p>
              <w:p w:rsidR="00685499" w:rsidRDefault="00FE3C80" w:rsidP="00685499">
                <w:sdt>
                  <w:sdtPr>
                    <w:id w:val="-717434904"/>
                    <w:citation/>
                  </w:sdtPr>
                  <w:sdtContent>
                    <w:r>
                      <w:fldChar w:fldCharType="begin"/>
                    </w:r>
                    <w:r>
                      <w:rPr>
                        <w:lang w:val="en-US"/>
                      </w:rPr>
                      <w:instrText xml:space="preserve"> CITATION Per84 \l 1033 </w:instrText>
                    </w:r>
                    <w:r>
                      <w:fldChar w:fldCharType="separate"/>
                    </w:r>
                    <w:r>
                      <w:rPr>
                        <w:noProof/>
                        <w:lang w:val="en-US"/>
                      </w:rPr>
                      <w:t>(Perloff)</w:t>
                    </w:r>
                    <w:r>
                      <w:fldChar w:fldCharType="end"/>
                    </w:r>
                  </w:sdtContent>
                </w:sdt>
              </w:p>
              <w:p w:rsidR="00FE3C80" w:rsidRDefault="00FE3C80" w:rsidP="00685499">
                <w:sdt>
                  <w:sdtPr>
                    <w:id w:val="1453973214"/>
                    <w:citation/>
                  </w:sdtPr>
                  <w:sdtContent>
                    <w:r>
                      <w:fldChar w:fldCharType="begin"/>
                    </w:r>
                    <w:r>
                      <w:rPr>
                        <w:lang w:val="en-US"/>
                      </w:rPr>
                      <w:instrText xml:space="preserve"> CITATION Var21 \l 1033 </w:instrText>
                    </w:r>
                    <w:r>
                      <w:fldChar w:fldCharType="separate"/>
                    </w:r>
                    <w:r>
                      <w:rPr>
                        <w:noProof/>
                        <w:lang w:val="en-US"/>
                      </w:rPr>
                      <w:t>(Varèse)</w:t>
                    </w:r>
                    <w:r>
                      <w:fldChar w:fldCharType="end"/>
                    </w:r>
                  </w:sdtContent>
                </w:sdt>
              </w:p>
              <w:p w:rsidR="00FE3C80" w:rsidRDefault="00FE3C80" w:rsidP="00685499">
                <w:sdt>
                  <w:sdtPr>
                    <w:id w:val="1998462441"/>
                    <w:citation/>
                  </w:sdtPr>
                  <w:sdtContent>
                    <w:r>
                      <w:fldChar w:fldCharType="begin"/>
                    </w:r>
                    <w:r>
                      <w:rPr>
                        <w:lang w:val="en-US"/>
                      </w:rPr>
                      <w:instrText xml:space="preserve">CITATION Yan09 \l 1033 </w:instrText>
                    </w:r>
                    <w:r>
                      <w:fldChar w:fldCharType="separate"/>
                    </w:r>
                    <w:r>
                      <w:rPr>
                        <w:noProof/>
                        <w:lang w:val="en-US"/>
                      </w:rPr>
                      <w:t>(Yanoshevsky)</w:t>
                    </w:r>
                    <w:r>
                      <w:fldChar w:fldCharType="end"/>
                    </w:r>
                  </w:sdtContent>
                </w:sdt>
              </w:p>
              <w:p w:rsidR="003235A7" w:rsidRDefault="00685499" w:rsidP="00685499"/>
            </w:sdtContent>
          </w:sdt>
        </w:tc>
      </w:tr>
    </w:tbl>
    <w:p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3C80" w:rsidRDefault="00FE3C80" w:rsidP="007A0D55">
      <w:pPr>
        <w:spacing w:after="0" w:line="240" w:lineRule="auto"/>
      </w:pPr>
      <w:r>
        <w:separator/>
      </w:r>
    </w:p>
  </w:endnote>
  <w:endnote w:type="continuationSeparator" w:id="0">
    <w:p w:rsidR="00FE3C80" w:rsidRDefault="00FE3C8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3C80" w:rsidRDefault="00FE3C80" w:rsidP="007A0D55">
      <w:pPr>
        <w:spacing w:after="0" w:line="240" w:lineRule="auto"/>
      </w:pPr>
      <w:r>
        <w:separator/>
      </w:r>
    </w:p>
  </w:footnote>
  <w:footnote w:type="continuationSeparator" w:id="0">
    <w:p w:rsidR="00FE3C80" w:rsidRDefault="00FE3C8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3C80" w:rsidRDefault="00FE3C8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FE3C80" w:rsidRDefault="00FE3C8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49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85499"/>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746B7"/>
    <w:rsid w:val="00FA1925"/>
    <w:rsid w:val="00FB11DE"/>
    <w:rsid w:val="00FB589A"/>
    <w:rsid w:val="00FB7317"/>
    <w:rsid w:val="00FE3C80"/>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8549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5499"/>
    <w:rPr>
      <w:rFonts w:ascii="Lucida Grande" w:hAnsi="Lucida Grande" w:cs="Lucida Grande"/>
      <w:sz w:val="18"/>
      <w:szCs w:val="18"/>
    </w:rPr>
  </w:style>
  <w:style w:type="paragraph" w:styleId="Caption">
    <w:name w:val="caption"/>
    <w:basedOn w:val="Normal"/>
    <w:next w:val="Normal"/>
    <w:uiPriority w:val="35"/>
    <w:semiHidden/>
    <w:qFormat/>
    <w:rsid w:val="00F746B7"/>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F746B7"/>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8549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5499"/>
    <w:rPr>
      <w:rFonts w:ascii="Lucida Grande" w:hAnsi="Lucida Grande" w:cs="Lucida Grande"/>
      <w:sz w:val="18"/>
      <w:szCs w:val="18"/>
    </w:rPr>
  </w:style>
  <w:style w:type="paragraph" w:styleId="Caption">
    <w:name w:val="caption"/>
    <w:basedOn w:val="Normal"/>
    <w:next w:val="Normal"/>
    <w:uiPriority w:val="35"/>
    <w:semiHidden/>
    <w:qFormat/>
    <w:rsid w:val="00F746B7"/>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F746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bit.ly/KUadKi" TargetMode="External"/><Relationship Id="rId10" Type="http://schemas.openxmlformats.org/officeDocument/2006/relationships/hyperlink" Target="http://bit.ly/NSDCl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C657F6931E53E48862CA8635A11A7D3"/>
        <w:category>
          <w:name w:val="General"/>
          <w:gallery w:val="placeholder"/>
        </w:category>
        <w:types>
          <w:type w:val="bbPlcHdr"/>
        </w:types>
        <w:behaviors>
          <w:behavior w:val="content"/>
        </w:behaviors>
        <w:guid w:val="{44A3B877-9D0B-A749-8BEE-D574CD380D41}"/>
      </w:docPartPr>
      <w:docPartBody>
        <w:p w:rsidR="00000000" w:rsidRDefault="004E117A">
          <w:pPr>
            <w:pStyle w:val="1C657F6931E53E48862CA8635A11A7D3"/>
          </w:pPr>
          <w:r w:rsidRPr="00CC586D">
            <w:rPr>
              <w:rStyle w:val="PlaceholderText"/>
              <w:b/>
              <w:color w:val="FFFFFF" w:themeColor="background1"/>
            </w:rPr>
            <w:t>[Salutation]</w:t>
          </w:r>
        </w:p>
      </w:docPartBody>
    </w:docPart>
    <w:docPart>
      <w:docPartPr>
        <w:name w:val="E8210CD68CBD5A4B95A374791E3CB6EF"/>
        <w:category>
          <w:name w:val="General"/>
          <w:gallery w:val="placeholder"/>
        </w:category>
        <w:types>
          <w:type w:val="bbPlcHdr"/>
        </w:types>
        <w:behaviors>
          <w:behavior w:val="content"/>
        </w:behaviors>
        <w:guid w:val="{DBFD451C-70D1-CE40-B811-CA72B5CEE19A}"/>
      </w:docPartPr>
      <w:docPartBody>
        <w:p w:rsidR="00000000" w:rsidRDefault="004E117A">
          <w:pPr>
            <w:pStyle w:val="E8210CD68CBD5A4B95A374791E3CB6EF"/>
          </w:pPr>
          <w:r>
            <w:rPr>
              <w:rStyle w:val="PlaceholderText"/>
            </w:rPr>
            <w:t>[First name]</w:t>
          </w:r>
        </w:p>
      </w:docPartBody>
    </w:docPart>
    <w:docPart>
      <w:docPartPr>
        <w:name w:val="028B8364F88D114EB76C3777FDC7231F"/>
        <w:category>
          <w:name w:val="General"/>
          <w:gallery w:val="placeholder"/>
        </w:category>
        <w:types>
          <w:type w:val="bbPlcHdr"/>
        </w:types>
        <w:behaviors>
          <w:behavior w:val="content"/>
        </w:behaviors>
        <w:guid w:val="{E8C9E1AC-CD99-544C-BD79-B8C7E06EF102}"/>
      </w:docPartPr>
      <w:docPartBody>
        <w:p w:rsidR="00000000" w:rsidRDefault="004E117A">
          <w:pPr>
            <w:pStyle w:val="028B8364F88D114EB76C3777FDC7231F"/>
          </w:pPr>
          <w:r>
            <w:rPr>
              <w:rStyle w:val="PlaceholderText"/>
            </w:rPr>
            <w:t>[Middle name]</w:t>
          </w:r>
        </w:p>
      </w:docPartBody>
    </w:docPart>
    <w:docPart>
      <w:docPartPr>
        <w:name w:val="EDC1085F980BE247AB8EA0E979D688AC"/>
        <w:category>
          <w:name w:val="General"/>
          <w:gallery w:val="placeholder"/>
        </w:category>
        <w:types>
          <w:type w:val="bbPlcHdr"/>
        </w:types>
        <w:behaviors>
          <w:behavior w:val="content"/>
        </w:behaviors>
        <w:guid w:val="{9F5E2419-8F45-DB41-8B7F-A6B7327DE29E}"/>
      </w:docPartPr>
      <w:docPartBody>
        <w:p w:rsidR="00000000" w:rsidRDefault="004E117A">
          <w:pPr>
            <w:pStyle w:val="EDC1085F980BE247AB8EA0E979D688AC"/>
          </w:pPr>
          <w:r>
            <w:rPr>
              <w:rStyle w:val="PlaceholderText"/>
            </w:rPr>
            <w:t>[Last name]</w:t>
          </w:r>
        </w:p>
      </w:docPartBody>
    </w:docPart>
    <w:docPart>
      <w:docPartPr>
        <w:name w:val="B7F749F26A1CFF4EA9E172D1EDCEC503"/>
        <w:category>
          <w:name w:val="General"/>
          <w:gallery w:val="placeholder"/>
        </w:category>
        <w:types>
          <w:type w:val="bbPlcHdr"/>
        </w:types>
        <w:behaviors>
          <w:behavior w:val="content"/>
        </w:behaviors>
        <w:guid w:val="{8D2CA76E-1FB8-844D-85B2-56EB65969E37}"/>
      </w:docPartPr>
      <w:docPartBody>
        <w:p w:rsidR="00000000" w:rsidRDefault="004E117A">
          <w:pPr>
            <w:pStyle w:val="B7F749F26A1CFF4EA9E172D1EDCEC503"/>
          </w:pPr>
          <w:r>
            <w:rPr>
              <w:rStyle w:val="PlaceholderText"/>
            </w:rPr>
            <w:t>[Enter your biography]</w:t>
          </w:r>
        </w:p>
      </w:docPartBody>
    </w:docPart>
    <w:docPart>
      <w:docPartPr>
        <w:name w:val="5BE22F64DFB02E43B1AF371F8925A697"/>
        <w:category>
          <w:name w:val="General"/>
          <w:gallery w:val="placeholder"/>
        </w:category>
        <w:types>
          <w:type w:val="bbPlcHdr"/>
        </w:types>
        <w:behaviors>
          <w:behavior w:val="content"/>
        </w:behaviors>
        <w:guid w:val="{7D357336-AF96-5146-9BE9-F599EBEF0EB4}"/>
      </w:docPartPr>
      <w:docPartBody>
        <w:p w:rsidR="00000000" w:rsidRDefault="004E117A">
          <w:pPr>
            <w:pStyle w:val="5BE22F64DFB02E43B1AF371F8925A697"/>
          </w:pPr>
          <w:r>
            <w:rPr>
              <w:rStyle w:val="PlaceholderText"/>
            </w:rPr>
            <w:t>[Enter the institution with which you are affiliated]</w:t>
          </w:r>
        </w:p>
      </w:docPartBody>
    </w:docPart>
    <w:docPart>
      <w:docPartPr>
        <w:name w:val="5DD66C30AF18924B926ED05A9C2706D6"/>
        <w:category>
          <w:name w:val="General"/>
          <w:gallery w:val="placeholder"/>
        </w:category>
        <w:types>
          <w:type w:val="bbPlcHdr"/>
        </w:types>
        <w:behaviors>
          <w:behavior w:val="content"/>
        </w:behaviors>
        <w:guid w:val="{A5949339-E39E-3F49-957F-04452EBC21B1}"/>
      </w:docPartPr>
      <w:docPartBody>
        <w:p w:rsidR="00000000" w:rsidRDefault="004E117A">
          <w:pPr>
            <w:pStyle w:val="5DD66C30AF18924B926ED05A9C2706D6"/>
          </w:pPr>
          <w:r w:rsidRPr="00EF74F7">
            <w:rPr>
              <w:b/>
              <w:color w:val="808080" w:themeColor="background1" w:themeShade="80"/>
            </w:rPr>
            <w:t>[Enter the headword for your article]</w:t>
          </w:r>
        </w:p>
      </w:docPartBody>
    </w:docPart>
    <w:docPart>
      <w:docPartPr>
        <w:name w:val="0D9703340735E74F9337CD13324F0887"/>
        <w:category>
          <w:name w:val="General"/>
          <w:gallery w:val="placeholder"/>
        </w:category>
        <w:types>
          <w:type w:val="bbPlcHdr"/>
        </w:types>
        <w:behaviors>
          <w:behavior w:val="content"/>
        </w:behaviors>
        <w:guid w:val="{18BA487A-6C58-0545-A71D-A72129D90F95}"/>
      </w:docPartPr>
      <w:docPartBody>
        <w:p w:rsidR="00000000" w:rsidRDefault="004E117A">
          <w:pPr>
            <w:pStyle w:val="0D9703340735E74F9337CD13324F088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6FE3DA20621EF4BAC2BC36856154BFF"/>
        <w:category>
          <w:name w:val="General"/>
          <w:gallery w:val="placeholder"/>
        </w:category>
        <w:types>
          <w:type w:val="bbPlcHdr"/>
        </w:types>
        <w:behaviors>
          <w:behavior w:val="content"/>
        </w:behaviors>
        <w:guid w:val="{C1AF50E1-4538-3E4B-83E2-8A17105486DB}"/>
      </w:docPartPr>
      <w:docPartBody>
        <w:p w:rsidR="00000000" w:rsidRDefault="004E117A">
          <w:pPr>
            <w:pStyle w:val="66FE3DA20621EF4BAC2BC36856154BF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53F702BB3564942B48852C764CC8A4F"/>
        <w:category>
          <w:name w:val="General"/>
          <w:gallery w:val="placeholder"/>
        </w:category>
        <w:types>
          <w:type w:val="bbPlcHdr"/>
        </w:types>
        <w:behaviors>
          <w:behavior w:val="content"/>
        </w:behaviors>
        <w:guid w:val="{A263C264-AF28-DA41-BFDA-CF7092B597B5}"/>
      </w:docPartPr>
      <w:docPartBody>
        <w:p w:rsidR="00000000" w:rsidRDefault="004E117A">
          <w:pPr>
            <w:pStyle w:val="B53F702BB3564942B48852C764CC8A4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7C9ECE3BFAD1F41B1D56CCEAEF5908C"/>
        <w:category>
          <w:name w:val="General"/>
          <w:gallery w:val="placeholder"/>
        </w:category>
        <w:types>
          <w:type w:val="bbPlcHdr"/>
        </w:types>
        <w:behaviors>
          <w:behavior w:val="content"/>
        </w:behaviors>
        <w:guid w:val="{8874A1A9-5357-0F4C-A119-8A2D0F26B19C}"/>
      </w:docPartPr>
      <w:docPartBody>
        <w:p w:rsidR="00000000" w:rsidRDefault="004E117A">
          <w:pPr>
            <w:pStyle w:val="47C9ECE3BFAD1F41B1D56CCEAEF5908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C657F6931E53E48862CA8635A11A7D3">
    <w:name w:val="1C657F6931E53E48862CA8635A11A7D3"/>
  </w:style>
  <w:style w:type="paragraph" w:customStyle="1" w:styleId="E8210CD68CBD5A4B95A374791E3CB6EF">
    <w:name w:val="E8210CD68CBD5A4B95A374791E3CB6EF"/>
  </w:style>
  <w:style w:type="paragraph" w:customStyle="1" w:styleId="028B8364F88D114EB76C3777FDC7231F">
    <w:name w:val="028B8364F88D114EB76C3777FDC7231F"/>
  </w:style>
  <w:style w:type="paragraph" w:customStyle="1" w:styleId="EDC1085F980BE247AB8EA0E979D688AC">
    <w:name w:val="EDC1085F980BE247AB8EA0E979D688AC"/>
  </w:style>
  <w:style w:type="paragraph" w:customStyle="1" w:styleId="B7F749F26A1CFF4EA9E172D1EDCEC503">
    <w:name w:val="B7F749F26A1CFF4EA9E172D1EDCEC503"/>
  </w:style>
  <w:style w:type="paragraph" w:customStyle="1" w:styleId="5BE22F64DFB02E43B1AF371F8925A697">
    <w:name w:val="5BE22F64DFB02E43B1AF371F8925A697"/>
  </w:style>
  <w:style w:type="paragraph" w:customStyle="1" w:styleId="5DD66C30AF18924B926ED05A9C2706D6">
    <w:name w:val="5DD66C30AF18924B926ED05A9C2706D6"/>
  </w:style>
  <w:style w:type="paragraph" w:customStyle="1" w:styleId="0D9703340735E74F9337CD13324F0887">
    <w:name w:val="0D9703340735E74F9337CD13324F0887"/>
  </w:style>
  <w:style w:type="paragraph" w:customStyle="1" w:styleId="66FE3DA20621EF4BAC2BC36856154BFF">
    <w:name w:val="66FE3DA20621EF4BAC2BC36856154BFF"/>
  </w:style>
  <w:style w:type="paragraph" w:customStyle="1" w:styleId="B53F702BB3564942B48852C764CC8A4F">
    <w:name w:val="B53F702BB3564942B48852C764CC8A4F"/>
  </w:style>
  <w:style w:type="paragraph" w:customStyle="1" w:styleId="47C9ECE3BFAD1F41B1D56CCEAEF5908C">
    <w:name w:val="47C9ECE3BFAD1F41B1D56CCEAEF5908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C657F6931E53E48862CA8635A11A7D3">
    <w:name w:val="1C657F6931E53E48862CA8635A11A7D3"/>
  </w:style>
  <w:style w:type="paragraph" w:customStyle="1" w:styleId="E8210CD68CBD5A4B95A374791E3CB6EF">
    <w:name w:val="E8210CD68CBD5A4B95A374791E3CB6EF"/>
  </w:style>
  <w:style w:type="paragraph" w:customStyle="1" w:styleId="028B8364F88D114EB76C3777FDC7231F">
    <w:name w:val="028B8364F88D114EB76C3777FDC7231F"/>
  </w:style>
  <w:style w:type="paragraph" w:customStyle="1" w:styleId="EDC1085F980BE247AB8EA0E979D688AC">
    <w:name w:val="EDC1085F980BE247AB8EA0E979D688AC"/>
  </w:style>
  <w:style w:type="paragraph" w:customStyle="1" w:styleId="B7F749F26A1CFF4EA9E172D1EDCEC503">
    <w:name w:val="B7F749F26A1CFF4EA9E172D1EDCEC503"/>
  </w:style>
  <w:style w:type="paragraph" w:customStyle="1" w:styleId="5BE22F64DFB02E43B1AF371F8925A697">
    <w:name w:val="5BE22F64DFB02E43B1AF371F8925A697"/>
  </w:style>
  <w:style w:type="paragraph" w:customStyle="1" w:styleId="5DD66C30AF18924B926ED05A9C2706D6">
    <w:name w:val="5DD66C30AF18924B926ED05A9C2706D6"/>
  </w:style>
  <w:style w:type="paragraph" w:customStyle="1" w:styleId="0D9703340735E74F9337CD13324F0887">
    <w:name w:val="0D9703340735E74F9337CD13324F0887"/>
  </w:style>
  <w:style w:type="paragraph" w:customStyle="1" w:styleId="66FE3DA20621EF4BAC2BC36856154BFF">
    <w:name w:val="66FE3DA20621EF4BAC2BC36856154BFF"/>
  </w:style>
  <w:style w:type="paragraph" w:customStyle="1" w:styleId="B53F702BB3564942B48852C764CC8A4F">
    <w:name w:val="B53F702BB3564942B48852C764CC8A4F"/>
  </w:style>
  <w:style w:type="paragraph" w:customStyle="1" w:styleId="47C9ECE3BFAD1F41B1D56CCEAEF5908C">
    <w:name w:val="47C9ECE3BFAD1F41B1D56CCEAEF590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Caw01</b:Tag>
    <b:SourceType>Book</b:SourceType>
    <b:Guid>{BE72B421-B280-2040-A842-EBCF45AEEE90}</b:Guid>
    <b:Title>Manifesto: A Century of Isms</b:Title>
    <b:Publisher>University of Nebraska Press</b:Publisher>
    <b:City>Lincoln; London</b:City>
    <b:Year>2001</b:Year>
    <b:Comments>An extensive anthology collecting the major aesthetic manifestoes of the twentieth century, with a useful introduction detailing the manifesto's relationship to modernism.</b:Comments>
    <b:Author>
      <b:Editor>
        <b:NameList>
          <b:Person>
            <b:Last>Caws</b:Last>
            <b:First>Mary</b:First>
            <b:Middle>Ann</b:Middle>
          </b:Person>
        </b:NameList>
      </b:Editor>
    </b:Author>
    <b:RefOrder>1</b:RefOrder>
  </b:Source>
  <b:Source>
    <b:Tag>Loy14</b:Tag>
    <b:SourceType>BookSection</b:SourceType>
    <b:Guid>{04B2461D-1717-7C47-9533-62C3FC49AD53}</b:Guid>
    <b:Title>Feminist Manifesto</b:Title>
    <b:City>Lincoln; London</b:City>
    <b:Publisher>University of Nebraska Press</b:Publisher>
    <b:Year>1914</b:Year>
    <b:Author>
      <b:Author>
        <b:NameList>
          <b:Person>
            <b:Last>Loy</b:Last>
            <b:First>Mina</b:First>
          </b:Person>
        </b:NameList>
      </b:Author>
      <b:Editor>
        <b:NameList>
          <b:Person>
            <b:Last>Caws</b:Last>
            <b:First>Mary</b:First>
            <b:Middle>Ann</b:Middle>
          </b:Person>
        </b:NameList>
      </b:Editor>
    </b:Author>
    <b:BookTitle>Manifesto: A Century of Isms</b:BookTitle>
    <b:RefOrder>2</b:RefOrder>
  </b:Source>
  <b:Source>
    <b:Tag>Lyo99</b:Tag>
    <b:SourceType>Book</b:SourceType>
    <b:Guid>{F2C7F11F-CD20-DF4C-A57F-653EA5F7E8F4}</b:Guid>
    <b:Author>
      <b:Author>
        <b:NameList>
          <b:Person>
            <b:Last>Lyon</b:Last>
            <b:First>Janet</b:First>
          </b:Person>
        </b:NameList>
      </b:Author>
    </b:Author>
    <b:Title>Manifestoes: Provocations of the Modern</b:Title>
    <b:City>Ithaca; London</b:City>
    <b:Publisher>Cornell UP</b:Publisher>
    <b:Year>1999</b:Year>
    <b:Comments>Traces the origins of the political manifesto, and links it to feminist manifestic expressions in the early and late twentieth century</b:Comments>
    <b:RefOrder>3</b:RefOrder>
  </b:Source>
  <b:Source>
    <b:Tag>Mar14</b:Tag>
    <b:SourceType>BookSection</b:SourceType>
    <b:Guid>{6E19A2F3-EF3F-2947-A063-8F9B9352943F}</b:Guid>
    <b:Title>Futurist Synthesis of War</b:Title>
    <b:City>Lincoln; London</b:City>
    <b:Publisher>University of Nebraska Press</b:Publisher>
    <b:Year>1914</b:Year>
    <b:Author>
      <b:Author>
        <b:NameList>
          <b:Person>
            <b:Last>Marinetti</b:Last>
            <b:First>Fillipo</b:First>
            <b:Middle>Tommaso, Umberto Boccioni, Carlo Carrà, Luigi Russolo, and U. Piatti</b:Middle>
          </b:Person>
        </b:NameList>
      </b:Author>
    </b:Author>
    <b:BookTitle>Manifesto: A Century of Isms</b:BookTitle>
    <b:RefOrder>4</b:RefOrder>
  </b:Source>
  <b:Source>
    <b:Tag>Mar69</b:Tag>
    <b:SourceType>BookSection</b:SourceType>
    <b:Guid>{CD5B57AD-D372-604C-AE95-10691971BF96}</b:Guid>
    <b:Author>
      <b:Author>
        <b:NameList>
          <b:Person>
            <b:Last>Marx</b:Last>
            <b:First>Karl</b:First>
            <b:Middle>and Engels, Frederick</b:Middle>
          </b:Person>
        </b:NameList>
      </b:Author>
      <b:BookAuthor>
        <b:NameList>
          <b:Person>
            <b:Last>Marx</b:Last>
            <b:First>Karl</b:First>
            <b:Middle>and Frederick Engels</b:Middle>
          </b:Person>
        </b:NameList>
      </b:BookAuthor>
      <b:Translator>
        <b:NameList>
          <b:Person>
            <b:Last>Moore</b:Last>
            <b:First>S.</b:First>
          </b:Person>
        </b:NameList>
      </b:Translator>
    </b:Author>
    <b:Title>Manifesto of the Communist Party by Karl Marx and Frederick Engels February 1848</b:Title>
    <b:BookTitle>Marx/Engels Selected Works</b:BookTitle>
    <b:City>Moscow</b:City>
    <b:Publisher>Progress Publishers</b:Publisher>
    <b:Year>1969</b:Year>
    <b:Volume>I</b:Volume>
    <b:Comments>Available at &lt;http://bit.ly/dwaEs0&gt;</b:Comments>
    <b:RefOrder>5</b:RefOrder>
  </b:Source>
  <b:Source>
    <b:Tag>Per84</b:Tag>
    <b:SourceType>JournalArticle</b:SourceType>
    <b:Guid>{1647F60B-9D02-1647-9052-3D2AC7071F0E}</b:Guid>
    <b:Title>'Violence as Precision': The Manifesto as Art Form</b:Title>
    <b:Year>1984</b:Year>
    <b:Volume>34</b:Volume>
    <b:Pages>65–99</b:Pages>
    <b:Author>
      <b:Author>
        <b:NameList>
          <b:Person>
            <b:Last>Perloff</b:Last>
            <b:First>Marjorie</b:First>
          </b:Person>
        </b:NameList>
      </b:Author>
    </b:Author>
    <b:JournalName>Chicago Review</b:JournalName>
    <b:Issue>2</b:Issue>
    <b:RefOrder>6</b:RefOrder>
  </b:Source>
  <b:Source>
    <b:Tag>Var21</b:Tag>
    <b:SourceType>BookSection</b:SourceType>
    <b:Guid>{43717764-4C94-B94E-9371-0E245961B9B2}</b:Guid>
    <b:Title>Dada Excites Everything</b:Title>
    <b:Publisher>University of Nebraska Press</b:Publisher>
    <b:City>Lincoln, London</b:City>
    <b:Year>1921</b:Year>
    <b:Author>
      <b:Author>
        <b:NameList>
          <b:Person>
            <b:Last>Varèse</b:Last>
            <b:First>E.</b:First>
            <b:Middle>et al.</b:Middle>
          </b:Person>
        </b:NameList>
      </b:Author>
      <b:Editor>
        <b:NameList>
          <b:Person>
            <b:Last>Caws</b:Last>
            <b:First>Mary</b:First>
            <b:Middle>Ann</b:Middle>
          </b:Person>
        </b:NameList>
      </b:Editor>
    </b:Author>
    <b:BookTitle>Manifesto: A Century of Isms</b:BookTitle>
    <b:RefOrder>7</b:RefOrder>
  </b:Source>
  <b:Source>
    <b:Tag>Yan09</b:Tag>
    <b:SourceType>JournalArticle</b:SourceType>
    <b:Guid>{25C5C69B-124A-5549-A8B3-BE0385A1679C}</b:Guid>
    <b:Author>
      <b:Author>
        <b:NameList>
          <b:Person>
            <b:Last>Yanoshevsky</b:Last>
            <b:First>Galia</b:First>
          </b:Person>
        </b:NameList>
      </b:Author>
    </b:Author>
    <b:Title>Three Decades of Writing on Manifesto: The Making of a Genre</b:Title>
    <b:Year>2009</b:Year>
    <b:Volume>30</b:Volume>
    <b:Pages>257–86</b:Pages>
    <b:JournalName>Poetics Today</b:JournalName>
    <b:Issue>2</b:Issue>
    <b:Comments>An effective summarization of the manifesto's secondary literature, which capably traces the nuances between the political, aesthetic, and literary manifesto. See especially Yanoshevsky's annotated bibliography in Poetics 30.2 (immediately following the present article) for a thorough list of scholarship on the genre.</b:Comments>
    <b:RefOrder>8</b:RefOrder>
  </b:Source>
</b:Sources>
</file>

<file path=customXml/itemProps1.xml><?xml version="1.0" encoding="utf-8"?>
<ds:datastoreItem xmlns:ds="http://schemas.openxmlformats.org/officeDocument/2006/customXml" ds:itemID="{16AA5757-1063-4E44-9C8A-02703785F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14</TotalTime>
  <Pages>2</Pages>
  <Words>649</Words>
  <Characters>3700</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Caroline Winter</cp:lastModifiedBy>
  <cp:revision>1</cp:revision>
  <dcterms:created xsi:type="dcterms:W3CDTF">2016-01-27T05:43:00Z</dcterms:created>
  <dcterms:modified xsi:type="dcterms:W3CDTF">2016-01-27T06:08:00Z</dcterms:modified>
</cp:coreProperties>
</file>