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664799" w14:textId="77777777" w:rsidTr="00922950">
        <w:tc>
          <w:tcPr>
            <w:tcW w:w="491" w:type="dxa"/>
            <w:vMerge w:val="restart"/>
            <w:shd w:val="clear" w:color="auto" w:fill="A6A6A6" w:themeFill="background1" w:themeFillShade="A6"/>
            <w:textDirection w:val="btLr"/>
          </w:tcPr>
          <w:p w14:paraId="624793E2"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949B5BA1BDD6684B8818A4F29C5FA517"/>
            </w:placeholder>
            <w:showingPlcHdr/>
            <w:dropDownList>
              <w:listItem w:displayText="Dr." w:value="Dr."/>
              <w:listItem w:displayText="Prof." w:value="Prof."/>
            </w:dropDownList>
          </w:sdtPr>
          <w:sdtContent>
            <w:tc>
              <w:tcPr>
                <w:tcW w:w="1259" w:type="dxa"/>
              </w:tcPr>
              <w:p w14:paraId="6F011D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D6A63DA56B124FA1C78484B708CB67"/>
            </w:placeholder>
            <w:text/>
          </w:sdtPr>
          <w:sdtContent>
            <w:tc>
              <w:tcPr>
                <w:tcW w:w="2073" w:type="dxa"/>
              </w:tcPr>
              <w:p w14:paraId="18D077F1" w14:textId="77777777" w:rsidR="00B574C9" w:rsidRDefault="008F4C00" w:rsidP="008F4C00">
                <w:proofErr w:type="spellStart"/>
                <w:r>
                  <w:t>Andressa</w:t>
                </w:r>
                <w:proofErr w:type="spellEnd"/>
              </w:p>
            </w:tc>
          </w:sdtContent>
        </w:sdt>
        <w:sdt>
          <w:sdtPr>
            <w:alias w:val="Middle name"/>
            <w:tag w:val="authorMiddleName"/>
            <w:id w:val="-2076034781"/>
            <w:placeholder>
              <w:docPart w:val="B89228955494E143BAFD208557BBE8D6"/>
            </w:placeholder>
            <w:showingPlcHdr/>
            <w:text/>
          </w:sdtPr>
          <w:sdtContent>
            <w:tc>
              <w:tcPr>
                <w:tcW w:w="2551" w:type="dxa"/>
              </w:tcPr>
              <w:p w14:paraId="10961579" w14:textId="77777777" w:rsidR="00B574C9" w:rsidRDefault="00B574C9" w:rsidP="00922950">
                <w:r>
                  <w:rPr>
                    <w:rStyle w:val="PlaceholderText"/>
                  </w:rPr>
                  <w:t>[Middle name]</w:t>
                </w:r>
              </w:p>
            </w:tc>
          </w:sdtContent>
        </w:sdt>
        <w:sdt>
          <w:sdtPr>
            <w:alias w:val="Last name"/>
            <w:tag w:val="authorLastName"/>
            <w:id w:val="-1088529830"/>
            <w:placeholder>
              <w:docPart w:val="FC91344AA882664DB5357B531E0BDE3F"/>
            </w:placeholder>
            <w:text/>
          </w:sdtPr>
          <w:sdtContent>
            <w:tc>
              <w:tcPr>
                <w:tcW w:w="2642" w:type="dxa"/>
              </w:tcPr>
              <w:p w14:paraId="68C269EB" w14:textId="77777777" w:rsidR="00B574C9" w:rsidRDefault="008F4C00" w:rsidP="008F4C00">
                <w:r>
                  <w:t>Schroder</w:t>
                </w:r>
              </w:p>
            </w:tc>
          </w:sdtContent>
        </w:sdt>
      </w:tr>
      <w:tr w:rsidR="00B574C9" w14:paraId="7F3129B1" w14:textId="77777777" w:rsidTr="001A6A06">
        <w:trPr>
          <w:trHeight w:val="986"/>
        </w:trPr>
        <w:tc>
          <w:tcPr>
            <w:tcW w:w="491" w:type="dxa"/>
            <w:vMerge/>
            <w:shd w:val="clear" w:color="auto" w:fill="A6A6A6" w:themeFill="background1" w:themeFillShade="A6"/>
          </w:tcPr>
          <w:p w14:paraId="3FD56949" w14:textId="77777777" w:rsidR="00B574C9" w:rsidRPr="001A6A06" w:rsidRDefault="00B574C9" w:rsidP="00CF1542">
            <w:pPr>
              <w:jc w:val="center"/>
              <w:rPr>
                <w:b/>
                <w:color w:val="FFFFFF" w:themeColor="background1"/>
              </w:rPr>
            </w:pPr>
          </w:p>
        </w:tc>
        <w:sdt>
          <w:sdtPr>
            <w:alias w:val="Biography"/>
            <w:tag w:val="authorBiography"/>
            <w:id w:val="938807824"/>
            <w:placeholder>
              <w:docPart w:val="E8E43E5A072F37479950E2CB8181189C"/>
            </w:placeholder>
            <w:showingPlcHdr/>
          </w:sdtPr>
          <w:sdtContent>
            <w:tc>
              <w:tcPr>
                <w:tcW w:w="8525" w:type="dxa"/>
                <w:gridSpan w:val="4"/>
              </w:tcPr>
              <w:p w14:paraId="7934F1E7" w14:textId="77777777" w:rsidR="00B574C9" w:rsidRDefault="00B574C9" w:rsidP="00922950">
                <w:r>
                  <w:rPr>
                    <w:rStyle w:val="PlaceholderText"/>
                  </w:rPr>
                  <w:t>[Enter your biography]</w:t>
                </w:r>
              </w:p>
            </w:tc>
          </w:sdtContent>
        </w:sdt>
      </w:tr>
      <w:tr w:rsidR="00B574C9" w14:paraId="7BB93738" w14:textId="77777777" w:rsidTr="001A6A06">
        <w:trPr>
          <w:trHeight w:val="986"/>
        </w:trPr>
        <w:tc>
          <w:tcPr>
            <w:tcW w:w="491" w:type="dxa"/>
            <w:vMerge/>
            <w:shd w:val="clear" w:color="auto" w:fill="A6A6A6" w:themeFill="background1" w:themeFillShade="A6"/>
          </w:tcPr>
          <w:p w14:paraId="1C197865" w14:textId="77777777" w:rsidR="00B574C9" w:rsidRPr="001A6A06" w:rsidRDefault="00B574C9" w:rsidP="00CF1542">
            <w:pPr>
              <w:jc w:val="center"/>
              <w:rPr>
                <w:b/>
                <w:color w:val="FFFFFF" w:themeColor="background1"/>
              </w:rPr>
            </w:pPr>
          </w:p>
        </w:tc>
        <w:sdt>
          <w:sdtPr>
            <w:alias w:val="Affiliation"/>
            <w:tag w:val="affiliation"/>
            <w:id w:val="2012937915"/>
            <w:placeholder>
              <w:docPart w:val="BB7DD79233ED21469DCD2D5023EE21A8"/>
            </w:placeholder>
            <w:showingPlcHdr/>
            <w:text/>
          </w:sdtPr>
          <w:sdtContent>
            <w:tc>
              <w:tcPr>
                <w:tcW w:w="8525" w:type="dxa"/>
                <w:gridSpan w:val="4"/>
              </w:tcPr>
              <w:p w14:paraId="182C6F5E" w14:textId="77777777" w:rsidR="00B574C9" w:rsidRDefault="00B574C9" w:rsidP="00B574C9">
                <w:r>
                  <w:rPr>
                    <w:rStyle w:val="PlaceholderText"/>
                  </w:rPr>
                  <w:t>[Enter the institution with which you are affiliated]</w:t>
                </w:r>
              </w:p>
            </w:tc>
          </w:sdtContent>
        </w:sdt>
      </w:tr>
    </w:tbl>
    <w:p w14:paraId="0B8869E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09DDE295" w14:textId="77777777" w:rsidTr="00244BB0">
        <w:tc>
          <w:tcPr>
            <w:tcW w:w="9016" w:type="dxa"/>
            <w:shd w:val="clear" w:color="auto" w:fill="A6A6A6" w:themeFill="background1" w:themeFillShade="A6"/>
            <w:tcMar>
              <w:top w:w="113" w:type="dxa"/>
              <w:bottom w:w="113" w:type="dxa"/>
            </w:tcMar>
          </w:tcPr>
          <w:p w14:paraId="0B52FDC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9C0D1E" w14:textId="77777777" w:rsidTr="003F0D73">
        <w:sdt>
          <w:sdtPr>
            <w:alias w:val="Article headword"/>
            <w:tag w:val="articleHeadword"/>
            <w:id w:val="-361440020"/>
            <w:placeholder>
              <w:docPart w:val="01A9DF552FA03F4CA25A7C76803ECFAC"/>
            </w:placeholder>
            <w:text/>
          </w:sdtPr>
          <w:sdtContent>
            <w:tc>
              <w:tcPr>
                <w:tcW w:w="9016" w:type="dxa"/>
                <w:tcMar>
                  <w:top w:w="113" w:type="dxa"/>
                  <w:bottom w:w="113" w:type="dxa"/>
                </w:tcMar>
              </w:tcPr>
              <w:p w14:paraId="204A1F36" w14:textId="77777777" w:rsidR="003F0D73" w:rsidRPr="00FB589A" w:rsidRDefault="008F4C00" w:rsidP="00FD1AB0">
                <w:r w:rsidRPr="00BA2451">
                  <w:rPr>
                    <w:lang w:val="en-US"/>
                  </w:rPr>
                  <w:t xml:space="preserve">Joan </w:t>
                </w:r>
                <w:proofErr w:type="spellStart"/>
                <w:r w:rsidRPr="00BA2451">
                  <w:rPr>
                    <w:lang w:val="en-US"/>
                  </w:rPr>
                  <w:t>Miró</w:t>
                </w:r>
                <w:proofErr w:type="spellEnd"/>
                <w:r w:rsidRPr="00BA2451">
                  <w:rPr>
                    <w:lang w:val="en-US"/>
                  </w:rPr>
                  <w:t xml:space="preserve"> (1893</w:t>
                </w:r>
                <w:r>
                  <w:rPr>
                    <w:lang w:val="en-US"/>
                  </w:rPr>
                  <w:t>–</w:t>
                </w:r>
                <w:r w:rsidRPr="00BA2451">
                  <w:rPr>
                    <w:lang w:val="en-US"/>
                  </w:rPr>
                  <w:t>1983)</w:t>
                </w:r>
              </w:p>
            </w:tc>
          </w:sdtContent>
        </w:sdt>
      </w:tr>
      <w:tr w:rsidR="00464699" w14:paraId="6F17F523" w14:textId="77777777" w:rsidTr="008F4C00">
        <w:sdt>
          <w:sdtPr>
            <w:alias w:val="Variant headwords"/>
            <w:tag w:val="variantHeadwords"/>
            <w:id w:val="173464402"/>
            <w:placeholder>
              <w:docPart w:val="46479BD33C2FB44789D1A952C4458524"/>
            </w:placeholder>
            <w:showingPlcHdr/>
          </w:sdtPr>
          <w:sdtContent>
            <w:tc>
              <w:tcPr>
                <w:tcW w:w="9016" w:type="dxa"/>
                <w:tcMar>
                  <w:top w:w="113" w:type="dxa"/>
                  <w:bottom w:w="113" w:type="dxa"/>
                </w:tcMar>
              </w:tcPr>
              <w:p w14:paraId="3BB0221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550D84" w14:textId="77777777" w:rsidTr="003F0D73">
        <w:sdt>
          <w:sdtPr>
            <w:alias w:val="Abstract"/>
            <w:tag w:val="abstract"/>
            <w:id w:val="-635871867"/>
            <w:placeholder>
              <w:docPart w:val="BF1C9B7191C1E84897FEA065EC97C5B5"/>
            </w:placeholder>
          </w:sdtPr>
          <w:sdtContent>
            <w:tc>
              <w:tcPr>
                <w:tcW w:w="9016" w:type="dxa"/>
                <w:tcMar>
                  <w:top w:w="113" w:type="dxa"/>
                  <w:bottom w:w="113" w:type="dxa"/>
                </w:tcMar>
              </w:tcPr>
              <w:p w14:paraId="05242F70" w14:textId="77777777" w:rsidR="00FD1AB0" w:rsidRPr="00C0719C" w:rsidRDefault="00FD1AB0" w:rsidP="00FD1AB0">
                <w:r w:rsidRPr="00C0719C">
                  <w:t xml:space="preserve">Joan </w:t>
                </w:r>
                <w:proofErr w:type="spellStart"/>
                <w:r w:rsidRPr="00C0719C">
                  <w:t>Miró</w:t>
                </w:r>
                <w:proofErr w:type="spellEnd"/>
                <w:r w:rsidRPr="00C0719C">
                  <w:t xml:space="preserve"> </w:t>
                </w:r>
                <w:proofErr w:type="spellStart"/>
                <w:r w:rsidRPr="00C0719C">
                  <w:t>i</w:t>
                </w:r>
                <w:proofErr w:type="spellEnd"/>
                <w:r w:rsidRPr="00C0719C">
                  <w:t xml:space="preserve"> </w:t>
                </w:r>
                <w:proofErr w:type="spellStart"/>
                <w:r w:rsidRPr="00C0719C">
                  <w:t>Ferrà</w:t>
                </w:r>
                <w:proofErr w:type="spellEnd"/>
                <w:r w:rsidRPr="00C0719C">
                  <w:t xml:space="preserve"> was a Spanish painter, printmaker, sculptor and ceramicist. H</w:t>
                </w:r>
                <w:r>
                  <w:t>is work is</w:t>
                </w:r>
                <w:r w:rsidRPr="00C0719C">
                  <w:t xml:space="preserve"> classified </w:t>
                </w:r>
                <w:r>
                  <w:t xml:space="preserve">as Surrealist because it involves </w:t>
                </w:r>
                <w:r w:rsidRPr="00C0719C">
                  <w:t>reflect</w:t>
                </w:r>
                <w:r>
                  <w:t>ions of</w:t>
                </w:r>
                <w:r w:rsidRPr="00C0719C">
                  <w:t xml:space="preserve"> memory, unconsciousness, dreams, and </w:t>
                </w:r>
                <w:r>
                  <w:t>imagination. His singular style is</w:t>
                </w:r>
                <w:r w:rsidRPr="00C0719C">
                  <w:t xml:space="preserve"> at the same time childlike, innocent and sophisticated.</w:t>
                </w:r>
              </w:p>
              <w:p w14:paraId="583C8892" w14:textId="77777777" w:rsidR="00FD1AB0" w:rsidRDefault="00FD1AB0" w:rsidP="00FD1AB0"/>
              <w:p w14:paraId="25501B50" w14:textId="77777777" w:rsidR="00FD1AB0" w:rsidRPr="00621E89" w:rsidRDefault="00FD1AB0" w:rsidP="00FD1AB0">
                <w:r>
                  <w:t>Joan</w:t>
                </w:r>
                <w:r w:rsidRPr="00C0719C">
                  <w:t xml:space="preserve"> was the first son of </w:t>
                </w:r>
                <w:r w:rsidRPr="00C0719C">
                  <w:rPr>
                    <w:color w:val="000000"/>
                    <w:shd w:val="clear" w:color="auto" w:fill="FFFFFF"/>
                  </w:rPr>
                  <w:t xml:space="preserve">Michel </w:t>
                </w:r>
                <w:proofErr w:type="spellStart"/>
                <w:r w:rsidRPr="00C0719C">
                  <w:rPr>
                    <w:color w:val="000000"/>
                    <w:shd w:val="clear" w:color="auto" w:fill="FFFFFF"/>
                  </w:rPr>
                  <w:t>Miró</w:t>
                </w:r>
                <w:proofErr w:type="spellEnd"/>
                <w:r w:rsidRPr="00C0719C">
                  <w:rPr>
                    <w:rStyle w:val="apple-converted-space"/>
                    <w:rFonts w:ascii="Arial" w:hAnsi="Arial" w:cs="Arial"/>
                    <w:color w:val="000000"/>
                    <w:shd w:val="clear" w:color="auto" w:fill="FFFFFF"/>
                  </w:rPr>
                  <w:t> </w:t>
                </w:r>
                <w:proofErr w:type="spellStart"/>
                <w:r w:rsidRPr="00C0719C">
                  <w:rPr>
                    <w:color w:val="000000"/>
                    <w:shd w:val="clear" w:color="auto" w:fill="FFFFFF"/>
                  </w:rPr>
                  <w:t>Adziras</w:t>
                </w:r>
                <w:proofErr w:type="spellEnd"/>
                <w:r w:rsidRPr="00C0719C">
                  <w:rPr>
                    <w:color w:val="000000"/>
                    <w:shd w:val="clear" w:color="auto" w:fill="FFFFFF"/>
                  </w:rPr>
                  <w:t xml:space="preserve"> and Dolores </w:t>
                </w:r>
                <w:proofErr w:type="spellStart"/>
                <w:r w:rsidRPr="00C0719C">
                  <w:rPr>
                    <w:color w:val="000000"/>
                    <w:shd w:val="clear" w:color="auto" w:fill="FFFFFF"/>
                  </w:rPr>
                  <w:t>Ferr</w:t>
                </w:r>
                <w:r>
                  <w:rPr>
                    <w:color w:val="000000"/>
                    <w:shd w:val="clear" w:color="auto" w:fill="FFFFFF"/>
                  </w:rPr>
                  <w:t>à</w:t>
                </w:r>
                <w:proofErr w:type="spellEnd"/>
                <w:r>
                  <w:t>. His father was</w:t>
                </w:r>
                <w:r w:rsidRPr="00621E89">
                  <w:t xml:space="preserve"> a goldsmith</w:t>
                </w:r>
                <w:r>
                  <w:t xml:space="preserve"> and </w:t>
                </w:r>
                <w:proofErr w:type="spellStart"/>
                <w:r>
                  <w:t>jewelry</w:t>
                </w:r>
                <w:proofErr w:type="spellEnd"/>
                <w:r>
                  <w:t xml:space="preserve"> maker in Barcelona</w:t>
                </w:r>
                <w:r w:rsidRPr="00621E89">
                  <w:t xml:space="preserve">. He </w:t>
                </w:r>
                <w:r>
                  <w:t xml:space="preserve">first </w:t>
                </w:r>
                <w:r w:rsidRPr="00621E89">
                  <w:t xml:space="preserve">studied </w:t>
                </w:r>
                <w:r>
                  <w:t>art</w:t>
                </w:r>
                <w:r w:rsidRPr="00621E89">
                  <w:t xml:space="preserve"> at the </w:t>
                </w:r>
                <w:proofErr w:type="spellStart"/>
                <w:r>
                  <w:t>Lonja</w:t>
                </w:r>
                <w:proofErr w:type="spellEnd"/>
                <w:r w:rsidRPr="00621E89">
                  <w:t xml:space="preserve"> School of Fi</w:t>
                </w:r>
                <w:r>
                  <w:t>ne Arts in Barcelona, in 1907.</w:t>
                </w:r>
                <w:r w:rsidRPr="00621E89">
                  <w:t xml:space="preserve"> H</w:t>
                </w:r>
                <w:r>
                  <w:t>owever, h</w:t>
                </w:r>
                <w:r w:rsidRPr="00621E89">
                  <w:t>is parents w</w:t>
                </w:r>
                <w:r>
                  <w:t>anted</w:t>
                </w:r>
                <w:r w:rsidRPr="00621E89">
                  <w:t xml:space="preserve"> him </w:t>
                </w:r>
                <w:r>
                  <w:t>to work</w:t>
                </w:r>
                <w:r w:rsidRPr="00621E89">
                  <w:t xml:space="preserve"> as a serious businessman</w:t>
                </w:r>
                <w:r>
                  <w:t>, therefore parallel to art, he took also business classes</w:t>
                </w:r>
                <w:r w:rsidRPr="00621E89">
                  <w:t xml:space="preserve">. Joan </w:t>
                </w:r>
                <w:r>
                  <w:t xml:space="preserve">even </w:t>
                </w:r>
                <w:r w:rsidRPr="00621E89">
                  <w:t>worked as an accountant for nearly two</w:t>
                </w:r>
                <w:r>
                  <w:t xml:space="preserve"> years until he had</w:t>
                </w:r>
                <w:r w:rsidRPr="00621E89">
                  <w:t xml:space="preserve"> a nervous breakdown. His parents finally accepted </w:t>
                </w:r>
                <w:r>
                  <w:t>his</w:t>
                </w:r>
                <w:r w:rsidRPr="00621E89">
                  <w:t xml:space="preserve"> choice of </w:t>
                </w:r>
                <w:r>
                  <w:t xml:space="preserve">following the artistic career and in 1912 he started studying at the </w:t>
                </w:r>
                <w:proofErr w:type="spellStart"/>
                <w:r>
                  <w:t>Gali</w:t>
                </w:r>
                <w:proofErr w:type="spellEnd"/>
                <w:r>
                  <w:t xml:space="preserve"> School of Art also in Barcelona.</w:t>
                </w:r>
              </w:p>
              <w:p w14:paraId="0D34907A" w14:textId="77777777" w:rsidR="00FD1AB0" w:rsidRDefault="00FD1AB0" w:rsidP="00FD1AB0"/>
              <w:p w14:paraId="34974594" w14:textId="77777777" w:rsidR="00E85A05" w:rsidRDefault="00FD1AB0" w:rsidP="00FD1AB0">
                <w:r>
                  <w:t xml:space="preserve">Between 1915 and 1918 </w:t>
                </w:r>
                <w:proofErr w:type="spellStart"/>
                <w:r>
                  <w:t>Miró</w:t>
                </w:r>
                <w:proofErr w:type="spellEnd"/>
                <w:r>
                  <w:t xml:space="preserve"> painted nudes, portraits and landscapes, mainly influenced by the </w:t>
                </w:r>
                <w:proofErr w:type="spellStart"/>
                <w:r>
                  <w:t>colorful</w:t>
                </w:r>
                <w:proofErr w:type="spellEnd"/>
                <w:r>
                  <w:t xml:space="preserve"> style of </w:t>
                </w:r>
                <w:r w:rsidRPr="00EC5BA3">
                  <w:rPr>
                    <w:i/>
                  </w:rPr>
                  <w:t>Fauvism</w:t>
                </w:r>
                <w:r>
                  <w:t>. At this point he began to ‘geometricize’ the forms and to work with symbolic and metaphorical expressions. His greatest influences in the early career were Paul Cézanne and Vincent Van Gogh.</w:t>
                </w:r>
              </w:p>
            </w:tc>
          </w:sdtContent>
        </w:sdt>
      </w:tr>
      <w:tr w:rsidR="003F0D73" w14:paraId="0C379492" w14:textId="77777777" w:rsidTr="003F0D73">
        <w:sdt>
          <w:sdtPr>
            <w:alias w:val="Article text"/>
            <w:tag w:val="articleText"/>
            <w:id w:val="634067588"/>
            <w:placeholder>
              <w:docPart w:val="5AB2A72061AFC041A75E2E1B07FF827A"/>
            </w:placeholder>
          </w:sdtPr>
          <w:sdtContent>
            <w:tc>
              <w:tcPr>
                <w:tcW w:w="9016" w:type="dxa"/>
                <w:tcMar>
                  <w:top w:w="113" w:type="dxa"/>
                  <w:bottom w:w="113" w:type="dxa"/>
                </w:tcMar>
              </w:tcPr>
              <w:p w14:paraId="1BF45720" w14:textId="77777777" w:rsidR="008F4C00" w:rsidRPr="00C0719C" w:rsidRDefault="008F4C00" w:rsidP="00FD1AB0">
                <w:r w:rsidRPr="00C0719C">
                  <w:t xml:space="preserve">Joan </w:t>
                </w:r>
                <w:proofErr w:type="spellStart"/>
                <w:r w:rsidRPr="00C0719C">
                  <w:t>Miró</w:t>
                </w:r>
                <w:proofErr w:type="spellEnd"/>
                <w:r w:rsidRPr="00C0719C">
                  <w:t xml:space="preserve"> </w:t>
                </w:r>
                <w:proofErr w:type="spellStart"/>
                <w:r w:rsidRPr="00C0719C">
                  <w:t>i</w:t>
                </w:r>
                <w:proofErr w:type="spellEnd"/>
                <w:r w:rsidRPr="00C0719C">
                  <w:t xml:space="preserve"> </w:t>
                </w:r>
                <w:proofErr w:type="spellStart"/>
                <w:r w:rsidRPr="00C0719C">
                  <w:t>Ferrà</w:t>
                </w:r>
                <w:proofErr w:type="spellEnd"/>
                <w:r w:rsidRPr="00C0719C">
                  <w:t xml:space="preserve"> was a Spanish painter, printmaker, sculptor and ceramicist. H</w:t>
                </w:r>
                <w:r>
                  <w:t>is work is</w:t>
                </w:r>
                <w:r w:rsidRPr="00C0719C">
                  <w:t xml:space="preserve"> classified </w:t>
                </w:r>
                <w:r>
                  <w:t xml:space="preserve">as Surrealist because it involves </w:t>
                </w:r>
                <w:r w:rsidRPr="00C0719C">
                  <w:t>reflect</w:t>
                </w:r>
                <w:r>
                  <w:t>ions of</w:t>
                </w:r>
                <w:r w:rsidRPr="00C0719C">
                  <w:t xml:space="preserve"> memory, unconsciousness, dreams, and </w:t>
                </w:r>
                <w:r>
                  <w:t>imagination. His singular style is</w:t>
                </w:r>
                <w:r w:rsidRPr="00C0719C">
                  <w:t xml:space="preserve"> at the same time childlike, innocent and sophisticated.</w:t>
                </w:r>
              </w:p>
              <w:p w14:paraId="07BF15C2" w14:textId="77777777" w:rsidR="008F4C00" w:rsidRDefault="008F4C00" w:rsidP="00C27FAB"/>
              <w:p w14:paraId="48B2709E" w14:textId="77777777" w:rsidR="008F4C00" w:rsidRPr="00621E89" w:rsidRDefault="008F4C00" w:rsidP="00FD1AB0">
                <w:r>
                  <w:t>Joan</w:t>
                </w:r>
                <w:r w:rsidRPr="00C0719C">
                  <w:t xml:space="preserve"> was the first son of </w:t>
                </w:r>
                <w:r w:rsidRPr="00C0719C">
                  <w:rPr>
                    <w:color w:val="000000"/>
                    <w:shd w:val="clear" w:color="auto" w:fill="FFFFFF"/>
                  </w:rPr>
                  <w:t xml:space="preserve">Michel </w:t>
                </w:r>
                <w:proofErr w:type="spellStart"/>
                <w:r w:rsidRPr="00C0719C">
                  <w:rPr>
                    <w:color w:val="000000"/>
                    <w:shd w:val="clear" w:color="auto" w:fill="FFFFFF"/>
                  </w:rPr>
                  <w:t>Miró</w:t>
                </w:r>
                <w:proofErr w:type="spellEnd"/>
                <w:r w:rsidRPr="00C0719C">
                  <w:rPr>
                    <w:rStyle w:val="apple-converted-space"/>
                    <w:rFonts w:ascii="Arial" w:hAnsi="Arial" w:cs="Arial"/>
                    <w:color w:val="000000"/>
                    <w:shd w:val="clear" w:color="auto" w:fill="FFFFFF"/>
                  </w:rPr>
                  <w:t> </w:t>
                </w:r>
                <w:proofErr w:type="spellStart"/>
                <w:r w:rsidRPr="00C0719C">
                  <w:rPr>
                    <w:color w:val="000000"/>
                    <w:shd w:val="clear" w:color="auto" w:fill="FFFFFF"/>
                  </w:rPr>
                  <w:t>Adziras</w:t>
                </w:r>
                <w:proofErr w:type="spellEnd"/>
                <w:r w:rsidRPr="00C0719C">
                  <w:rPr>
                    <w:color w:val="000000"/>
                    <w:shd w:val="clear" w:color="auto" w:fill="FFFFFF"/>
                  </w:rPr>
                  <w:t xml:space="preserve"> and Dolores </w:t>
                </w:r>
                <w:proofErr w:type="spellStart"/>
                <w:r w:rsidRPr="00C0719C">
                  <w:rPr>
                    <w:color w:val="000000"/>
                    <w:shd w:val="clear" w:color="auto" w:fill="FFFFFF"/>
                  </w:rPr>
                  <w:t>Ferr</w:t>
                </w:r>
                <w:r>
                  <w:rPr>
                    <w:color w:val="000000"/>
                    <w:shd w:val="clear" w:color="auto" w:fill="FFFFFF"/>
                  </w:rPr>
                  <w:t>à</w:t>
                </w:r>
                <w:proofErr w:type="spellEnd"/>
                <w:r>
                  <w:t>. His father was</w:t>
                </w:r>
                <w:r w:rsidRPr="00621E89">
                  <w:t xml:space="preserve"> a goldsmith</w:t>
                </w:r>
                <w:r>
                  <w:t xml:space="preserve"> and jewelry maker in Barcelona</w:t>
                </w:r>
                <w:r w:rsidRPr="00621E89">
                  <w:t xml:space="preserve">. He </w:t>
                </w:r>
                <w:r>
                  <w:t xml:space="preserve">first </w:t>
                </w:r>
                <w:r w:rsidRPr="00621E89">
                  <w:t xml:space="preserve">studied </w:t>
                </w:r>
                <w:r>
                  <w:t>art</w:t>
                </w:r>
                <w:r w:rsidRPr="00621E89">
                  <w:t xml:space="preserve"> at the </w:t>
                </w:r>
                <w:proofErr w:type="spellStart"/>
                <w:r>
                  <w:t>Lonja</w:t>
                </w:r>
                <w:proofErr w:type="spellEnd"/>
                <w:r w:rsidRPr="00621E89">
                  <w:t xml:space="preserve"> School of Fi</w:t>
                </w:r>
                <w:r>
                  <w:t>ne Arts in Barcelona, in 1907.</w:t>
                </w:r>
                <w:r w:rsidRPr="00621E89">
                  <w:t xml:space="preserve"> H</w:t>
                </w:r>
                <w:r>
                  <w:t>owever, h</w:t>
                </w:r>
                <w:r w:rsidRPr="00621E89">
                  <w:t>is parents w</w:t>
                </w:r>
                <w:r>
                  <w:t>anted</w:t>
                </w:r>
                <w:r w:rsidRPr="00621E89">
                  <w:t xml:space="preserve"> him </w:t>
                </w:r>
                <w:r>
                  <w:t>to work</w:t>
                </w:r>
                <w:r w:rsidRPr="00621E89">
                  <w:t xml:space="preserve"> as a serious businessman</w:t>
                </w:r>
                <w:r>
                  <w:t>, therefore parallel to art, he took also business classes</w:t>
                </w:r>
                <w:r w:rsidRPr="00621E89">
                  <w:t xml:space="preserve">. Joan </w:t>
                </w:r>
                <w:r>
                  <w:t xml:space="preserve">even </w:t>
                </w:r>
                <w:r w:rsidRPr="00621E89">
                  <w:t>worked as an accountant for nearly two</w:t>
                </w:r>
                <w:r>
                  <w:t xml:space="preserve"> years until he had</w:t>
                </w:r>
                <w:r w:rsidRPr="00621E89">
                  <w:t xml:space="preserve"> a nervous breakdown. His parents finally accepted </w:t>
                </w:r>
                <w:r>
                  <w:t>his</w:t>
                </w:r>
                <w:r w:rsidRPr="00621E89">
                  <w:t xml:space="preserve"> choice of </w:t>
                </w:r>
                <w:r>
                  <w:t xml:space="preserve">following the artistic career and in 1912 he started studying at the </w:t>
                </w:r>
                <w:proofErr w:type="spellStart"/>
                <w:r>
                  <w:t>Gali</w:t>
                </w:r>
                <w:proofErr w:type="spellEnd"/>
                <w:r>
                  <w:t xml:space="preserve"> School of Art also in Barcelona.</w:t>
                </w:r>
              </w:p>
              <w:p w14:paraId="00973FA2" w14:textId="77777777" w:rsidR="00FD1AB0" w:rsidRDefault="00FD1AB0" w:rsidP="00FD1AB0"/>
              <w:p w14:paraId="4570E259" w14:textId="77777777" w:rsidR="008F4C00" w:rsidRDefault="008F4C00" w:rsidP="00FD1AB0">
                <w:r>
                  <w:t xml:space="preserve">Between 1915 and 1918 </w:t>
                </w:r>
                <w:proofErr w:type="spellStart"/>
                <w:r>
                  <w:t>Miró</w:t>
                </w:r>
                <w:proofErr w:type="spellEnd"/>
                <w:r>
                  <w:t xml:space="preserve"> painted nudes, portraits and landscapes, mainly influenced by the colorful style of </w:t>
                </w:r>
                <w:r w:rsidRPr="00EC5BA3">
                  <w:rPr>
                    <w:i/>
                  </w:rPr>
                  <w:t>Fauvism</w:t>
                </w:r>
                <w:r w:rsidR="00FD1AB0">
                  <w:t>. At this point he began to ‘geometricize’</w:t>
                </w:r>
                <w:r>
                  <w:t xml:space="preserve"> the forms and to work with symbolic and metaphorical expressions. His greatest influences in the early career were Paul Cézanne and Vincent Van Gogh. In 1918 he had his first solo exhibition in Barcelona and the next year he had his first trip to Paris, where he met Pablo Picasso and some members of the </w:t>
                </w:r>
                <w:r w:rsidRPr="00EC5BA3">
                  <w:rPr>
                    <w:i/>
                  </w:rPr>
                  <w:t>Dada</w:t>
                </w:r>
                <w:r>
                  <w:t xml:space="preserve"> movement.</w:t>
                </w:r>
              </w:p>
              <w:p w14:paraId="16A84887" w14:textId="77777777" w:rsidR="00FD1AB0" w:rsidRDefault="00FD1AB0" w:rsidP="00FD1AB0"/>
              <w:p w14:paraId="50F319F7" w14:textId="77777777" w:rsidR="008F4C00" w:rsidRDefault="008F4C00" w:rsidP="00FD1AB0">
                <w:r>
                  <w:t xml:space="preserve">From 1919 on Joan spent the winters in Paris and summers on his parent’s farm in </w:t>
                </w:r>
                <w:proofErr w:type="spellStart"/>
                <w:r>
                  <w:t>Montroig</w:t>
                </w:r>
                <w:proofErr w:type="spellEnd"/>
                <w:r>
                  <w:t xml:space="preserve">. In </w:t>
                </w:r>
                <w:r>
                  <w:lastRenderedPageBreak/>
                  <w:t xml:space="preserve">1921, </w:t>
                </w:r>
                <w:proofErr w:type="spellStart"/>
                <w:r>
                  <w:t>Miró</w:t>
                </w:r>
                <w:proofErr w:type="spellEnd"/>
                <w:r>
                  <w:t xml:space="preserve"> had h</w:t>
                </w:r>
                <w:r>
                  <w:rPr>
                    <w:color w:val="000000"/>
                    <w:shd w:val="clear" w:color="auto" w:fill="FFFFFF"/>
                  </w:rPr>
                  <w:t>is first one-man show in Paris. H</w:t>
                </w:r>
                <w:r w:rsidRPr="00EC19CA">
                  <w:rPr>
                    <w:color w:val="000000"/>
                    <w:shd w:val="clear" w:color="auto" w:fill="FFFFFF"/>
                  </w:rPr>
                  <w:t xml:space="preserve">is paintings of this period reflect </w:t>
                </w:r>
                <w:r>
                  <w:rPr>
                    <w:color w:val="000000"/>
                    <w:shd w:val="clear" w:color="auto" w:fill="FFFFFF"/>
                  </w:rPr>
                  <w:t xml:space="preserve">some </w:t>
                </w:r>
                <w:r w:rsidRPr="00EC19CA">
                  <w:rPr>
                    <w:color w:val="000000"/>
                    <w:shd w:val="clear" w:color="auto" w:fill="FFFFFF"/>
                  </w:rPr>
                  <w:t>cubis</w:t>
                </w:r>
                <w:r>
                  <w:rPr>
                    <w:color w:val="000000"/>
                    <w:shd w:val="clear" w:color="auto" w:fill="FFFFFF"/>
                  </w:rPr>
                  <w:t xml:space="preserve">t influences. </w:t>
                </w:r>
                <w:r w:rsidR="00FD1AB0">
                  <w:t>One of the best-</w:t>
                </w:r>
                <w:r>
                  <w:t xml:space="preserve">known works of this period is </w:t>
                </w:r>
                <w:r w:rsidRPr="00EC5BA3">
                  <w:rPr>
                    <w:i/>
                  </w:rPr>
                  <w:t>The Farm</w:t>
                </w:r>
                <w:r>
                  <w:t>. It is a view of his parents’ farm that shows particular details and the precision of a naïve primitive painter. During all his life Joan was influenced by his Catalan heritage, frequently reflected in his work.</w:t>
                </w:r>
              </w:p>
              <w:p w14:paraId="1937F80B" w14:textId="77777777" w:rsidR="00FD1AB0" w:rsidRDefault="00FD1AB0" w:rsidP="00FD1AB0">
                <w:pPr>
                  <w:rPr>
                    <w:i/>
                  </w:rPr>
                </w:pPr>
              </w:p>
              <w:p w14:paraId="13337346" w14:textId="77777777" w:rsidR="008F4C00" w:rsidRPr="001D59DE" w:rsidRDefault="008F4C00" w:rsidP="00FD1AB0">
                <w:r w:rsidRPr="00EC5BA3">
                  <w:rPr>
                    <w:i/>
                  </w:rPr>
                  <w:t>The Tilled Field</w:t>
                </w:r>
                <w:r w:rsidRPr="001D59DE">
                  <w:t xml:space="preserve"> </w:t>
                </w:r>
                <w:r>
                  <w:t>marked a</w:t>
                </w:r>
                <w:r w:rsidRPr="001D59DE">
                  <w:t xml:space="preserve"> turning point in </w:t>
                </w:r>
                <w:proofErr w:type="spellStart"/>
                <w:r w:rsidRPr="001D59DE">
                  <w:t>Miró’s</w:t>
                </w:r>
                <w:proofErr w:type="spellEnd"/>
                <w:r w:rsidRPr="001D59DE">
                  <w:t xml:space="preserve"> art toward a personal style. Its fanciful juxtaposition of human, animal, and vegetal forms and its array of schematized creatures constitute a realm visible only to the mind’s eye, and </w:t>
                </w:r>
                <w:r>
                  <w:t xml:space="preserve">reveal the great range of </w:t>
                </w:r>
                <w:proofErr w:type="spellStart"/>
                <w:r>
                  <w:t>Miró’s</w:t>
                </w:r>
                <w:proofErr w:type="spellEnd"/>
                <w:r w:rsidRPr="001D59DE">
                  <w:t xml:space="preserve"> imagination.</w:t>
                </w:r>
                <w:r>
                  <w:t xml:space="preserve"> This pictorial sign language would be central throughout the rest of his career. In </w:t>
                </w:r>
                <w:r w:rsidRPr="00EC5BA3">
                  <w:rPr>
                    <w:i/>
                  </w:rPr>
                  <w:t>Harlequin’s Carnival</w:t>
                </w:r>
                <w:r>
                  <w:t xml:space="preserve">, there is a clear continuation of this kind of metaphorical painting. These paintings also mark </w:t>
                </w:r>
                <w:proofErr w:type="spellStart"/>
                <w:r>
                  <w:t>Miró’s</w:t>
                </w:r>
                <w:proofErr w:type="spellEnd"/>
                <w:r>
                  <w:t xml:space="preserve"> move toward a more overall composition, in which there is no use of a single focal point, the composition is rather equally worked as an entire surface.</w:t>
                </w:r>
              </w:p>
              <w:p w14:paraId="37D9FD87" w14:textId="77777777" w:rsidR="00FD1AB0" w:rsidRDefault="00FD1AB0" w:rsidP="00FD1AB0">
                <w:pPr>
                  <w:pStyle w:val="NormalWeb"/>
                  <w:shd w:val="clear" w:color="auto" w:fill="FFFFFF"/>
                  <w:spacing w:before="0" w:beforeAutospacing="0" w:after="0" w:afterAutospacing="0"/>
                  <w:ind w:right="-7"/>
                  <w:jc w:val="both"/>
                  <w:rPr>
                    <w:rFonts w:ascii="Arial" w:hAnsi="Arial" w:cs="Arial"/>
                  </w:rPr>
                </w:pPr>
              </w:p>
              <w:p w14:paraId="40DFE741" w14:textId="77777777" w:rsidR="008F4C00" w:rsidRDefault="008F4C00" w:rsidP="00FD1AB0">
                <w:r>
                  <w:t xml:space="preserve">In 1924 Joan joined the </w:t>
                </w:r>
                <w:r w:rsidRPr="00EC5BA3">
                  <w:rPr>
                    <w:i/>
                  </w:rPr>
                  <w:t>Surrealist</w:t>
                </w:r>
                <w:r w:rsidR="00FD1AB0">
                  <w:t xml:space="preserve"> group led by André Breton. H</w:t>
                </w:r>
                <w:r>
                  <w:t xml:space="preserve">e showed his work in surrealist exhibitions and was especially influenced by surrealist poets, but he never accepted any surrealist doctrine. He seemed rather more connected to the modern fantastic art or </w:t>
                </w:r>
                <w:r w:rsidRPr="00EC5BA3">
                  <w:rPr>
                    <w:i/>
                  </w:rPr>
                  <w:t>Magical Realism</w:t>
                </w:r>
                <w:r>
                  <w:t>. Later, after a trip to Netherlands in1928, Joan returned to a more representational kind of painting.</w:t>
                </w:r>
                <w:r w:rsidRPr="001B1A3B">
                  <w:t xml:space="preserve"> </w:t>
                </w:r>
                <w:r>
                  <w:t xml:space="preserve">He painted images derived from postcards of Dutch interiors and also some figures derived from Catalan folk art. He gradually simplified the forms and stripped the image down, using geometric divisions and curving movements in his compositions. In 1929 he married </w:t>
                </w:r>
                <w:proofErr w:type="spellStart"/>
                <w:r>
                  <w:t>Pilar</w:t>
                </w:r>
                <w:proofErr w:type="spellEnd"/>
                <w:r>
                  <w:t xml:space="preserve"> </w:t>
                </w:r>
                <w:proofErr w:type="spellStart"/>
                <w:r>
                  <w:t>Juncosa</w:t>
                </w:r>
                <w:proofErr w:type="spellEnd"/>
                <w:r>
                  <w:t xml:space="preserve"> and in 1931 their daughter, Dolores</w:t>
                </w:r>
                <w:r w:rsidR="00FD1AB0">
                  <w:t>,</w:t>
                </w:r>
                <w:r>
                  <w:t xml:space="preserve"> was born. </w:t>
                </w:r>
              </w:p>
              <w:p w14:paraId="68B77FD4" w14:textId="77777777" w:rsidR="00FD1AB0" w:rsidRDefault="00FD1AB0" w:rsidP="00FD1AB0">
                <w:pPr>
                  <w:pStyle w:val="NormalWeb"/>
                  <w:shd w:val="clear" w:color="auto" w:fill="FFFFFF"/>
                  <w:spacing w:before="0" w:beforeAutospacing="0" w:after="0" w:afterAutospacing="0"/>
                  <w:ind w:right="-7"/>
                  <w:jc w:val="both"/>
                  <w:rPr>
                    <w:rFonts w:ascii="Arial" w:hAnsi="Arial" w:cs="Arial"/>
                  </w:rPr>
                </w:pPr>
              </w:p>
              <w:p w14:paraId="62AFD256" w14:textId="77777777" w:rsidR="008F4C00" w:rsidRDefault="008F4C00" w:rsidP="00FD1AB0">
                <w:r>
                  <w:t xml:space="preserve">After 1930’s </w:t>
                </w:r>
                <w:proofErr w:type="spellStart"/>
                <w:r>
                  <w:t>Miró</w:t>
                </w:r>
                <w:proofErr w:type="spellEnd"/>
                <w:r>
                  <w:t xml:space="preserve"> became more experimental, working with unusual sources, like diesel motor. He also developed some techniques of collage and sculptural assemblage and created sets and costumes for ballets.</w:t>
                </w:r>
              </w:p>
              <w:p w14:paraId="0E2523C8" w14:textId="77777777" w:rsidR="00FD1AB0" w:rsidRDefault="00FD1AB0" w:rsidP="00FD1AB0">
                <w:pPr>
                  <w:pStyle w:val="NormalWeb"/>
                  <w:shd w:val="clear" w:color="auto" w:fill="FFFFFF"/>
                  <w:spacing w:before="0" w:beforeAutospacing="0" w:after="0" w:afterAutospacing="0"/>
                  <w:ind w:right="-7"/>
                  <w:jc w:val="both"/>
                  <w:rPr>
                    <w:rFonts w:ascii="Arial" w:hAnsi="Arial" w:cs="Arial"/>
                  </w:rPr>
                </w:pPr>
              </w:p>
              <w:p w14:paraId="41DA70C5" w14:textId="77777777" w:rsidR="008F4C00" w:rsidRPr="00EC5BA3" w:rsidRDefault="008F4C00" w:rsidP="00FD1AB0">
                <w:pPr>
                  <w:rPr>
                    <w:shd w:val="clear" w:color="auto" w:fill="FFFFFF"/>
                  </w:rPr>
                </w:pPr>
                <w:r w:rsidRPr="00D4752E">
                  <w:t xml:space="preserve">During World War II he returned to Spain, </w:t>
                </w:r>
                <w:r w:rsidRPr="00D4752E">
                  <w:rPr>
                    <w:shd w:val="clear" w:color="auto" w:fill="FFFFFF"/>
                  </w:rPr>
                  <w:t xml:space="preserve">where he </w:t>
                </w:r>
                <w:r w:rsidRPr="00FD1AB0">
                  <w:t>painted </w:t>
                </w:r>
                <w:bookmarkStart w:id="1" w:name="ref187057"/>
                <w:bookmarkEnd w:id="1"/>
                <w:r w:rsidRPr="00FD1AB0">
                  <w:rPr>
                    <w:i/>
                  </w:rPr>
                  <w:t>Constellations</w:t>
                </w:r>
                <w:r w:rsidRPr="00FD1AB0">
                  <w:t>, a series</w:t>
                </w:r>
                <w:r w:rsidRPr="00D4752E">
                  <w:rPr>
                    <w:shd w:val="clear" w:color="auto" w:fill="FFFFFF"/>
                  </w:rPr>
                  <w:t xml:space="preserve"> of small works scatter</w:t>
                </w:r>
                <w:r>
                  <w:rPr>
                    <w:shd w:val="clear" w:color="auto" w:fill="FFFFFF"/>
                  </w:rPr>
                  <w:t>ed with symbols representing</w:t>
                </w:r>
                <w:r w:rsidRPr="00D4752E">
                  <w:rPr>
                    <w:shd w:val="clear" w:color="auto" w:fill="FFFFFF"/>
                  </w:rPr>
                  <w:t xml:space="preserve"> the cosmos. </w:t>
                </w:r>
                <w:r>
                  <w:rPr>
                    <w:shd w:val="clear" w:color="auto" w:fill="FFFFFF"/>
                  </w:rPr>
                  <w:t>He also</w:t>
                </w:r>
                <w:r w:rsidRPr="00D4752E">
                  <w:rPr>
                    <w:shd w:val="clear" w:color="auto" w:fill="FFFFFF"/>
                  </w:rPr>
                  <w:t xml:space="preserve"> produced ceramics </w:t>
                </w:r>
                <w:r>
                  <w:rPr>
                    <w:shd w:val="clear" w:color="auto" w:fill="FFFFFF"/>
                  </w:rPr>
                  <w:t xml:space="preserve">that </w:t>
                </w:r>
                <w:r w:rsidRPr="00D4752E">
                  <w:rPr>
                    <w:shd w:val="clear" w:color="auto" w:fill="FFFFFF"/>
                  </w:rPr>
                  <w:t>were often intentionally misshapen and fragmented.</w:t>
                </w:r>
                <w:r>
                  <w:rPr>
                    <w:shd w:val="clear" w:color="auto" w:fill="FFFFFF"/>
                  </w:rPr>
                  <w:t xml:space="preserve"> After the War his work became internationally recognized and </w:t>
                </w:r>
                <w:r>
                  <w:t>during the 1960’s he devoted more time to the mediums of printmaking, ceramics, murals and sculpture.</w:t>
                </w:r>
              </w:p>
              <w:p w14:paraId="7425097C" w14:textId="77777777" w:rsidR="00FD1AB0" w:rsidRDefault="00FD1AB0" w:rsidP="00FD1AB0">
                <w:pPr>
                  <w:pStyle w:val="NormalWeb"/>
                  <w:shd w:val="clear" w:color="auto" w:fill="FFFFFF"/>
                  <w:spacing w:before="0" w:beforeAutospacing="0" w:after="0" w:afterAutospacing="0"/>
                  <w:ind w:right="-7"/>
                  <w:jc w:val="both"/>
                  <w:rPr>
                    <w:rFonts w:ascii="Arial" w:hAnsi="Arial" w:cs="Arial"/>
                  </w:rPr>
                </w:pPr>
              </w:p>
              <w:p w14:paraId="4BE9C4AB" w14:textId="77777777" w:rsidR="008F4C00" w:rsidRDefault="008F4C00" w:rsidP="00FD1AB0">
                <w:r>
                  <w:t xml:space="preserve">Joan </w:t>
                </w:r>
                <w:proofErr w:type="spellStart"/>
                <w:r>
                  <w:t>Miró</w:t>
                </w:r>
                <w:proofErr w:type="spellEnd"/>
                <w:r>
                  <w:t xml:space="preserve"> suffered from a heart disease and he died in 1983 in his home in Palma de Majorca.</w:t>
                </w:r>
              </w:p>
              <w:p w14:paraId="622AC03E" w14:textId="77777777" w:rsidR="00FD1AB0" w:rsidRDefault="00FD1AB0" w:rsidP="008F4C00">
                <w:pPr>
                  <w:pStyle w:val="NormalWeb"/>
                  <w:shd w:val="clear" w:color="auto" w:fill="FFFFFF"/>
                  <w:spacing w:before="0" w:beforeAutospacing="0" w:after="0" w:afterAutospacing="0"/>
                  <w:ind w:right="-7" w:firstLine="720"/>
                  <w:jc w:val="both"/>
                  <w:rPr>
                    <w:rFonts w:ascii="Arial" w:hAnsi="Arial" w:cs="Arial"/>
                  </w:rPr>
                </w:pPr>
              </w:p>
              <w:p w14:paraId="1D1DE87C" w14:textId="77777777" w:rsidR="00FD1AB0" w:rsidRDefault="00FD1AB0" w:rsidP="00FD1AB0">
                <w:pPr>
                  <w:pStyle w:val="Heading1"/>
                </w:pPr>
                <w:r>
                  <w:t>Timeline of Life and Works</w:t>
                </w:r>
              </w:p>
              <w:p w14:paraId="1F6CAE59" w14:textId="77777777" w:rsidR="00FD1AB0" w:rsidRDefault="00FD1AB0" w:rsidP="00FD1AB0">
                <w:pPr>
                  <w:pStyle w:val="Authornote"/>
                </w:pPr>
                <w:r>
                  <w:t>[[</w:t>
                </w:r>
                <w:proofErr w:type="gramStart"/>
                <w:r>
                  <w:t>pasted</w:t>
                </w:r>
                <w:proofErr w:type="gramEnd"/>
                <w:r>
                  <w:t xml:space="preserve"> in as an image to preserve spacing]]</w:t>
                </w:r>
              </w:p>
              <w:p w14:paraId="276942E2" w14:textId="77777777" w:rsidR="003F0D73" w:rsidRPr="00FD1AB0" w:rsidRDefault="00FD1AB0" w:rsidP="00FD1AB0">
                <w:pPr>
                  <w:jc w:val="both"/>
                  <w:rPr>
                    <w:rFonts w:ascii="Arial" w:hAnsi="Arial" w:cs="Arial"/>
                    <w:sz w:val="24"/>
                    <w:szCs w:val="24"/>
                  </w:rPr>
                </w:pPr>
                <w:r>
                  <w:rPr>
                    <w:rFonts w:ascii="Arial" w:hAnsi="Arial" w:cs="Arial"/>
                    <w:noProof/>
                    <w:sz w:val="24"/>
                    <w:szCs w:val="24"/>
                    <w:lang w:val="en-US"/>
                  </w:rPr>
                  <w:drawing>
                    <wp:inline distT="0" distB="0" distL="0" distR="0" wp14:anchorId="71FD99F7" wp14:editId="2908914B">
                      <wp:extent cx="5727700" cy="2324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324100"/>
                              </a:xfrm>
                              <a:prstGeom prst="rect">
                                <a:avLst/>
                              </a:prstGeom>
                              <a:noFill/>
                              <a:ln>
                                <a:noFill/>
                              </a:ln>
                            </pic:spPr>
                          </pic:pic>
                        </a:graphicData>
                      </a:graphic>
                    </wp:inline>
                  </w:drawing>
                </w:r>
              </w:p>
            </w:tc>
          </w:sdtContent>
        </w:sdt>
      </w:tr>
      <w:tr w:rsidR="003235A7" w14:paraId="18220C5D" w14:textId="77777777" w:rsidTr="003235A7">
        <w:tc>
          <w:tcPr>
            <w:tcW w:w="9016" w:type="dxa"/>
          </w:tcPr>
          <w:p w14:paraId="4B4B6EE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416F734E1BBB7499740B66DC540863A"/>
              </w:placeholder>
            </w:sdtPr>
            <w:sdtContent>
              <w:p w14:paraId="27EB0AF5" w14:textId="77777777" w:rsidR="008F4C00" w:rsidRDefault="008F4C00" w:rsidP="008F4C00">
                <w:sdt>
                  <w:sdtPr>
                    <w:id w:val="853543652"/>
                    <w:citation/>
                  </w:sdtPr>
                  <w:sdtContent>
                    <w:r>
                      <w:fldChar w:fldCharType="begin"/>
                    </w:r>
                    <w:r>
                      <w:rPr>
                        <w:lang w:val="en-US"/>
                      </w:rPr>
                      <w:instrText xml:space="preserve"> CITATION Enc11 \l 1033 </w:instrText>
                    </w:r>
                    <w:r>
                      <w:fldChar w:fldCharType="separate"/>
                    </w:r>
                    <w:r>
                      <w:rPr>
                        <w:noProof/>
                        <w:lang w:val="en-US"/>
                      </w:rPr>
                      <w:t xml:space="preserve"> (Joan Miró)</w:t>
                    </w:r>
                    <w:r>
                      <w:fldChar w:fldCharType="end"/>
                    </w:r>
                  </w:sdtContent>
                </w:sdt>
              </w:p>
              <w:p w14:paraId="7F102DD2" w14:textId="77777777" w:rsidR="008F4C00" w:rsidRDefault="008F4C00" w:rsidP="008F4C00">
                <w:sdt>
                  <w:sdtPr>
                    <w:id w:val="2040013681"/>
                    <w:citation/>
                  </w:sdtPr>
                  <w:sdtContent>
                    <w:r>
                      <w:fldChar w:fldCharType="begin"/>
                    </w:r>
                    <w:r>
                      <w:rPr>
                        <w:lang w:val="en-US"/>
                      </w:rPr>
                      <w:instrText xml:space="preserve"> CITATION Enc03 \l 1033 </w:instrText>
                    </w:r>
                    <w:r>
                      <w:fldChar w:fldCharType="separate"/>
                    </w:r>
                    <w:r>
                      <w:rPr>
                        <w:noProof/>
                        <w:lang w:val="en-US"/>
                      </w:rPr>
                      <w:t>(Miró, Joan)</w:t>
                    </w:r>
                    <w:r>
                      <w:fldChar w:fldCharType="end"/>
                    </w:r>
                  </w:sdtContent>
                </w:sdt>
              </w:p>
              <w:p w14:paraId="2ABAC2CF" w14:textId="77777777" w:rsidR="008F4C00" w:rsidRDefault="008F4C00" w:rsidP="008F4C00">
                <w:sdt>
                  <w:sdtPr>
                    <w:id w:val="-2080513388"/>
                    <w:citation/>
                  </w:sdtPr>
                  <w:sdtContent>
                    <w:r>
                      <w:fldChar w:fldCharType="begin"/>
                    </w:r>
                    <w:r>
                      <w:rPr>
                        <w:lang w:val="en-US"/>
                      </w:rPr>
                      <w:instrText xml:space="preserve">CITATION Hen79 \l 1033 </w:instrText>
                    </w:r>
                    <w:r>
                      <w:fldChar w:fldCharType="separate"/>
                    </w:r>
                    <w:r>
                      <w:rPr>
                        <w:noProof/>
                        <w:lang w:val="en-US"/>
                      </w:rPr>
                      <w:t>(Henning)</w:t>
                    </w:r>
                    <w:r>
                      <w:fldChar w:fldCharType="end"/>
                    </w:r>
                  </w:sdtContent>
                </w:sdt>
              </w:p>
              <w:p w14:paraId="59D039DE" w14:textId="77777777" w:rsidR="008F4C00" w:rsidRDefault="008F4C00" w:rsidP="008F4C00">
                <w:sdt>
                  <w:sdtPr>
                    <w:id w:val="1461388379"/>
                    <w:citation/>
                  </w:sdtPr>
                  <w:sdtContent>
                    <w:r>
                      <w:fldChar w:fldCharType="begin"/>
                    </w:r>
                    <w:r>
                      <w:rPr>
                        <w:lang w:val="en-US"/>
                      </w:rPr>
                      <w:instrText xml:space="preserve"> CITATION Hop93 \l 1033 </w:instrText>
                    </w:r>
                    <w:r>
                      <w:fldChar w:fldCharType="separate"/>
                    </w:r>
                    <w:r>
                      <w:rPr>
                        <w:noProof/>
                        <w:lang w:val="en-US"/>
                      </w:rPr>
                      <w:t>(Hopkins)</w:t>
                    </w:r>
                    <w:r>
                      <w:fldChar w:fldCharType="end"/>
                    </w:r>
                  </w:sdtContent>
                </w:sdt>
              </w:p>
              <w:p w14:paraId="2448DC1B" w14:textId="77777777" w:rsidR="008F4C00" w:rsidRDefault="008F4C00" w:rsidP="008F4C00">
                <w:sdt>
                  <w:sdtPr>
                    <w:id w:val="-1233932211"/>
                    <w:citation/>
                  </w:sdtPr>
                  <w:sdtContent>
                    <w:r>
                      <w:fldChar w:fldCharType="begin"/>
                    </w:r>
                    <w:r>
                      <w:rPr>
                        <w:lang w:val="en-US"/>
                      </w:rPr>
                      <w:instrText xml:space="preserve"> CITATION Row87 \l 1033 </w:instrText>
                    </w:r>
                    <w:r>
                      <w:fldChar w:fldCharType="separate"/>
                    </w:r>
                    <w:r>
                      <w:rPr>
                        <w:noProof/>
                        <w:lang w:val="en-US"/>
                      </w:rPr>
                      <w:t>(Rowell)</w:t>
                    </w:r>
                    <w:r>
                      <w:fldChar w:fldCharType="end"/>
                    </w:r>
                  </w:sdtContent>
                </w:sdt>
              </w:p>
              <w:p w14:paraId="1A30C536" w14:textId="77777777" w:rsidR="008F4C00" w:rsidRDefault="008F4C00" w:rsidP="008F4C00"/>
              <w:p w14:paraId="5C0A7471" w14:textId="77777777" w:rsidR="003235A7" w:rsidRDefault="008F4C00" w:rsidP="008F4C00"/>
            </w:sdtContent>
          </w:sdt>
        </w:tc>
      </w:tr>
    </w:tbl>
    <w:p w14:paraId="6D41022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F53D2D" w14:textId="77777777" w:rsidR="008F4C00" w:rsidRDefault="008F4C00" w:rsidP="007A0D55">
      <w:pPr>
        <w:spacing w:after="0" w:line="240" w:lineRule="auto"/>
      </w:pPr>
      <w:r>
        <w:separator/>
      </w:r>
    </w:p>
  </w:endnote>
  <w:endnote w:type="continuationSeparator" w:id="0">
    <w:p w14:paraId="302F33F5" w14:textId="77777777" w:rsidR="008F4C00" w:rsidRDefault="008F4C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AA7C3" w14:textId="77777777" w:rsidR="008F4C00" w:rsidRDefault="008F4C00" w:rsidP="007A0D55">
      <w:pPr>
        <w:spacing w:after="0" w:line="240" w:lineRule="auto"/>
      </w:pPr>
      <w:r>
        <w:separator/>
      </w:r>
    </w:p>
  </w:footnote>
  <w:footnote w:type="continuationSeparator" w:id="0">
    <w:p w14:paraId="39AE657A" w14:textId="77777777" w:rsidR="008F4C00" w:rsidRDefault="008F4C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010C7" w14:textId="77777777" w:rsidR="008F4C00" w:rsidRDefault="008F4C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905F4A" w14:textId="77777777" w:rsidR="008F4C00" w:rsidRDefault="008F4C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3B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63B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4C00"/>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1AB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97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63B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263B5"/>
    <w:rPr>
      <w:rFonts w:ascii="Lucida Grande" w:hAnsi="Lucida Grande"/>
      <w:sz w:val="18"/>
      <w:szCs w:val="18"/>
    </w:rPr>
  </w:style>
  <w:style w:type="character" w:customStyle="1" w:styleId="apple-converted-space">
    <w:name w:val="apple-converted-space"/>
    <w:basedOn w:val="DefaultParagraphFont"/>
    <w:rsid w:val="008F4C00"/>
  </w:style>
  <w:style w:type="paragraph" w:styleId="NormalWeb">
    <w:name w:val="Normal (Web)"/>
    <w:basedOn w:val="Normal"/>
    <w:uiPriority w:val="99"/>
    <w:unhideWhenUsed/>
    <w:rsid w:val="008F4C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uiPriority w:val="20"/>
    <w:qFormat/>
    <w:rsid w:val="008F4C0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63B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263B5"/>
    <w:rPr>
      <w:rFonts w:ascii="Lucida Grande" w:hAnsi="Lucida Grande"/>
      <w:sz w:val="18"/>
      <w:szCs w:val="18"/>
    </w:rPr>
  </w:style>
  <w:style w:type="character" w:customStyle="1" w:styleId="apple-converted-space">
    <w:name w:val="apple-converted-space"/>
    <w:basedOn w:val="DefaultParagraphFont"/>
    <w:rsid w:val="008F4C00"/>
  </w:style>
  <w:style w:type="paragraph" w:styleId="NormalWeb">
    <w:name w:val="Normal (Web)"/>
    <w:basedOn w:val="Normal"/>
    <w:uiPriority w:val="99"/>
    <w:unhideWhenUsed/>
    <w:rsid w:val="008F4C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uiPriority w:val="20"/>
    <w:qFormat/>
    <w:rsid w:val="008F4C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9B5BA1BDD6684B8818A4F29C5FA517"/>
        <w:category>
          <w:name w:val="General"/>
          <w:gallery w:val="placeholder"/>
        </w:category>
        <w:types>
          <w:type w:val="bbPlcHdr"/>
        </w:types>
        <w:behaviors>
          <w:behavior w:val="content"/>
        </w:behaviors>
        <w:guid w:val="{118A9FBF-6E1F-D244-BB0A-C06CEF46898E}"/>
      </w:docPartPr>
      <w:docPartBody>
        <w:p w:rsidR="00000000" w:rsidRDefault="004E117A">
          <w:pPr>
            <w:pStyle w:val="949B5BA1BDD6684B8818A4F29C5FA517"/>
          </w:pPr>
          <w:r w:rsidRPr="00CC586D">
            <w:rPr>
              <w:rStyle w:val="PlaceholderText"/>
              <w:b/>
              <w:color w:val="FFFFFF" w:themeColor="background1"/>
            </w:rPr>
            <w:t>[Salutation]</w:t>
          </w:r>
        </w:p>
      </w:docPartBody>
    </w:docPart>
    <w:docPart>
      <w:docPartPr>
        <w:name w:val="C3D6A63DA56B124FA1C78484B708CB67"/>
        <w:category>
          <w:name w:val="General"/>
          <w:gallery w:val="placeholder"/>
        </w:category>
        <w:types>
          <w:type w:val="bbPlcHdr"/>
        </w:types>
        <w:behaviors>
          <w:behavior w:val="content"/>
        </w:behaviors>
        <w:guid w:val="{A887AFAB-086A-0D41-A41F-ACDADC787C71}"/>
      </w:docPartPr>
      <w:docPartBody>
        <w:p w:rsidR="00000000" w:rsidRDefault="004E117A">
          <w:pPr>
            <w:pStyle w:val="C3D6A63DA56B124FA1C78484B708CB67"/>
          </w:pPr>
          <w:r>
            <w:rPr>
              <w:rStyle w:val="PlaceholderText"/>
            </w:rPr>
            <w:t>[First name]</w:t>
          </w:r>
        </w:p>
      </w:docPartBody>
    </w:docPart>
    <w:docPart>
      <w:docPartPr>
        <w:name w:val="B89228955494E143BAFD208557BBE8D6"/>
        <w:category>
          <w:name w:val="General"/>
          <w:gallery w:val="placeholder"/>
        </w:category>
        <w:types>
          <w:type w:val="bbPlcHdr"/>
        </w:types>
        <w:behaviors>
          <w:behavior w:val="content"/>
        </w:behaviors>
        <w:guid w:val="{BF992016-EC33-F949-ADB2-3E03A371B2F5}"/>
      </w:docPartPr>
      <w:docPartBody>
        <w:p w:rsidR="00000000" w:rsidRDefault="004E117A">
          <w:pPr>
            <w:pStyle w:val="B89228955494E143BAFD208557BBE8D6"/>
          </w:pPr>
          <w:r>
            <w:rPr>
              <w:rStyle w:val="PlaceholderText"/>
            </w:rPr>
            <w:t>[Middle name]</w:t>
          </w:r>
        </w:p>
      </w:docPartBody>
    </w:docPart>
    <w:docPart>
      <w:docPartPr>
        <w:name w:val="FC91344AA882664DB5357B531E0BDE3F"/>
        <w:category>
          <w:name w:val="General"/>
          <w:gallery w:val="placeholder"/>
        </w:category>
        <w:types>
          <w:type w:val="bbPlcHdr"/>
        </w:types>
        <w:behaviors>
          <w:behavior w:val="content"/>
        </w:behaviors>
        <w:guid w:val="{F3E23CD8-AFE0-4946-A540-3C708187A73D}"/>
      </w:docPartPr>
      <w:docPartBody>
        <w:p w:rsidR="00000000" w:rsidRDefault="004E117A">
          <w:pPr>
            <w:pStyle w:val="FC91344AA882664DB5357B531E0BDE3F"/>
          </w:pPr>
          <w:r>
            <w:rPr>
              <w:rStyle w:val="PlaceholderText"/>
            </w:rPr>
            <w:t>[Last name]</w:t>
          </w:r>
        </w:p>
      </w:docPartBody>
    </w:docPart>
    <w:docPart>
      <w:docPartPr>
        <w:name w:val="E8E43E5A072F37479950E2CB8181189C"/>
        <w:category>
          <w:name w:val="General"/>
          <w:gallery w:val="placeholder"/>
        </w:category>
        <w:types>
          <w:type w:val="bbPlcHdr"/>
        </w:types>
        <w:behaviors>
          <w:behavior w:val="content"/>
        </w:behaviors>
        <w:guid w:val="{B43FEE31-7F1D-854F-BBB8-EF48765B2A0A}"/>
      </w:docPartPr>
      <w:docPartBody>
        <w:p w:rsidR="00000000" w:rsidRDefault="004E117A">
          <w:pPr>
            <w:pStyle w:val="E8E43E5A072F37479950E2CB8181189C"/>
          </w:pPr>
          <w:r>
            <w:rPr>
              <w:rStyle w:val="PlaceholderText"/>
            </w:rPr>
            <w:t>[Enter your biography]</w:t>
          </w:r>
        </w:p>
      </w:docPartBody>
    </w:docPart>
    <w:docPart>
      <w:docPartPr>
        <w:name w:val="BB7DD79233ED21469DCD2D5023EE21A8"/>
        <w:category>
          <w:name w:val="General"/>
          <w:gallery w:val="placeholder"/>
        </w:category>
        <w:types>
          <w:type w:val="bbPlcHdr"/>
        </w:types>
        <w:behaviors>
          <w:behavior w:val="content"/>
        </w:behaviors>
        <w:guid w:val="{63536467-E632-D447-AE55-39316DE6A528}"/>
      </w:docPartPr>
      <w:docPartBody>
        <w:p w:rsidR="00000000" w:rsidRDefault="004E117A">
          <w:pPr>
            <w:pStyle w:val="BB7DD79233ED21469DCD2D5023EE21A8"/>
          </w:pPr>
          <w:r>
            <w:rPr>
              <w:rStyle w:val="PlaceholderText"/>
            </w:rPr>
            <w:t>[Enter the institution with which you are affiliated]</w:t>
          </w:r>
        </w:p>
      </w:docPartBody>
    </w:docPart>
    <w:docPart>
      <w:docPartPr>
        <w:name w:val="01A9DF552FA03F4CA25A7C76803ECFAC"/>
        <w:category>
          <w:name w:val="General"/>
          <w:gallery w:val="placeholder"/>
        </w:category>
        <w:types>
          <w:type w:val="bbPlcHdr"/>
        </w:types>
        <w:behaviors>
          <w:behavior w:val="content"/>
        </w:behaviors>
        <w:guid w:val="{2E636D45-176C-5948-99B5-88177E32438A}"/>
      </w:docPartPr>
      <w:docPartBody>
        <w:p w:rsidR="00000000" w:rsidRDefault="004E117A">
          <w:pPr>
            <w:pStyle w:val="01A9DF552FA03F4CA25A7C76803ECFAC"/>
          </w:pPr>
          <w:r w:rsidRPr="00EF74F7">
            <w:rPr>
              <w:b/>
              <w:color w:val="808080" w:themeColor="background1" w:themeShade="80"/>
            </w:rPr>
            <w:t>[Enter the headword for your article]</w:t>
          </w:r>
        </w:p>
      </w:docPartBody>
    </w:docPart>
    <w:docPart>
      <w:docPartPr>
        <w:name w:val="46479BD33C2FB44789D1A952C4458524"/>
        <w:category>
          <w:name w:val="General"/>
          <w:gallery w:val="placeholder"/>
        </w:category>
        <w:types>
          <w:type w:val="bbPlcHdr"/>
        </w:types>
        <w:behaviors>
          <w:behavior w:val="content"/>
        </w:behaviors>
        <w:guid w:val="{6498CE5C-1003-B944-B51F-D0F8F0DAFABF}"/>
      </w:docPartPr>
      <w:docPartBody>
        <w:p w:rsidR="00000000" w:rsidRDefault="004E117A">
          <w:pPr>
            <w:pStyle w:val="46479BD33C2FB44789D1A952C44585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1C9B7191C1E84897FEA065EC97C5B5"/>
        <w:category>
          <w:name w:val="General"/>
          <w:gallery w:val="placeholder"/>
        </w:category>
        <w:types>
          <w:type w:val="bbPlcHdr"/>
        </w:types>
        <w:behaviors>
          <w:behavior w:val="content"/>
        </w:behaviors>
        <w:guid w:val="{52C05F0F-9E70-9646-AAE6-818C6D4E43D2}"/>
      </w:docPartPr>
      <w:docPartBody>
        <w:p w:rsidR="00000000" w:rsidRDefault="004E117A">
          <w:pPr>
            <w:pStyle w:val="BF1C9B7191C1E84897FEA065EC97C5B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B2A72061AFC041A75E2E1B07FF827A"/>
        <w:category>
          <w:name w:val="General"/>
          <w:gallery w:val="placeholder"/>
        </w:category>
        <w:types>
          <w:type w:val="bbPlcHdr"/>
        </w:types>
        <w:behaviors>
          <w:behavior w:val="content"/>
        </w:behaviors>
        <w:guid w:val="{FF58AAF6-1B38-1E4B-B652-BCE9833A3FF4}"/>
      </w:docPartPr>
      <w:docPartBody>
        <w:p w:rsidR="00000000" w:rsidRDefault="004E117A">
          <w:pPr>
            <w:pStyle w:val="5AB2A72061AFC041A75E2E1B07FF82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16F734E1BBB7499740B66DC540863A"/>
        <w:category>
          <w:name w:val="General"/>
          <w:gallery w:val="placeholder"/>
        </w:category>
        <w:types>
          <w:type w:val="bbPlcHdr"/>
        </w:types>
        <w:behaviors>
          <w:behavior w:val="content"/>
        </w:behaviors>
        <w:guid w:val="{C8E5B984-B150-E148-89F5-C9E19CBDDCB7}"/>
      </w:docPartPr>
      <w:docPartBody>
        <w:p w:rsidR="00000000" w:rsidRDefault="004E117A">
          <w:pPr>
            <w:pStyle w:val="F416F734E1BBB7499740B66DC540863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9B5BA1BDD6684B8818A4F29C5FA517">
    <w:name w:val="949B5BA1BDD6684B8818A4F29C5FA517"/>
  </w:style>
  <w:style w:type="paragraph" w:customStyle="1" w:styleId="C3D6A63DA56B124FA1C78484B708CB67">
    <w:name w:val="C3D6A63DA56B124FA1C78484B708CB67"/>
  </w:style>
  <w:style w:type="paragraph" w:customStyle="1" w:styleId="B89228955494E143BAFD208557BBE8D6">
    <w:name w:val="B89228955494E143BAFD208557BBE8D6"/>
  </w:style>
  <w:style w:type="paragraph" w:customStyle="1" w:styleId="FC91344AA882664DB5357B531E0BDE3F">
    <w:name w:val="FC91344AA882664DB5357B531E0BDE3F"/>
  </w:style>
  <w:style w:type="paragraph" w:customStyle="1" w:styleId="E8E43E5A072F37479950E2CB8181189C">
    <w:name w:val="E8E43E5A072F37479950E2CB8181189C"/>
  </w:style>
  <w:style w:type="paragraph" w:customStyle="1" w:styleId="BB7DD79233ED21469DCD2D5023EE21A8">
    <w:name w:val="BB7DD79233ED21469DCD2D5023EE21A8"/>
  </w:style>
  <w:style w:type="paragraph" w:customStyle="1" w:styleId="01A9DF552FA03F4CA25A7C76803ECFAC">
    <w:name w:val="01A9DF552FA03F4CA25A7C76803ECFAC"/>
  </w:style>
  <w:style w:type="paragraph" w:customStyle="1" w:styleId="46479BD33C2FB44789D1A952C4458524">
    <w:name w:val="46479BD33C2FB44789D1A952C4458524"/>
  </w:style>
  <w:style w:type="paragraph" w:customStyle="1" w:styleId="BF1C9B7191C1E84897FEA065EC97C5B5">
    <w:name w:val="BF1C9B7191C1E84897FEA065EC97C5B5"/>
  </w:style>
  <w:style w:type="paragraph" w:customStyle="1" w:styleId="5AB2A72061AFC041A75E2E1B07FF827A">
    <w:name w:val="5AB2A72061AFC041A75E2E1B07FF827A"/>
  </w:style>
  <w:style w:type="paragraph" w:customStyle="1" w:styleId="F416F734E1BBB7499740B66DC540863A">
    <w:name w:val="F416F734E1BBB7499740B66DC54086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9B5BA1BDD6684B8818A4F29C5FA517">
    <w:name w:val="949B5BA1BDD6684B8818A4F29C5FA517"/>
  </w:style>
  <w:style w:type="paragraph" w:customStyle="1" w:styleId="C3D6A63DA56B124FA1C78484B708CB67">
    <w:name w:val="C3D6A63DA56B124FA1C78484B708CB67"/>
  </w:style>
  <w:style w:type="paragraph" w:customStyle="1" w:styleId="B89228955494E143BAFD208557BBE8D6">
    <w:name w:val="B89228955494E143BAFD208557BBE8D6"/>
  </w:style>
  <w:style w:type="paragraph" w:customStyle="1" w:styleId="FC91344AA882664DB5357B531E0BDE3F">
    <w:name w:val="FC91344AA882664DB5357B531E0BDE3F"/>
  </w:style>
  <w:style w:type="paragraph" w:customStyle="1" w:styleId="E8E43E5A072F37479950E2CB8181189C">
    <w:name w:val="E8E43E5A072F37479950E2CB8181189C"/>
  </w:style>
  <w:style w:type="paragraph" w:customStyle="1" w:styleId="BB7DD79233ED21469DCD2D5023EE21A8">
    <w:name w:val="BB7DD79233ED21469DCD2D5023EE21A8"/>
  </w:style>
  <w:style w:type="paragraph" w:customStyle="1" w:styleId="01A9DF552FA03F4CA25A7C76803ECFAC">
    <w:name w:val="01A9DF552FA03F4CA25A7C76803ECFAC"/>
  </w:style>
  <w:style w:type="paragraph" w:customStyle="1" w:styleId="46479BD33C2FB44789D1A952C4458524">
    <w:name w:val="46479BD33C2FB44789D1A952C4458524"/>
  </w:style>
  <w:style w:type="paragraph" w:customStyle="1" w:styleId="BF1C9B7191C1E84897FEA065EC97C5B5">
    <w:name w:val="BF1C9B7191C1E84897FEA065EC97C5B5"/>
  </w:style>
  <w:style w:type="paragraph" w:customStyle="1" w:styleId="5AB2A72061AFC041A75E2E1B07FF827A">
    <w:name w:val="5AB2A72061AFC041A75E2E1B07FF827A"/>
  </w:style>
  <w:style w:type="paragraph" w:customStyle="1" w:styleId="F416F734E1BBB7499740B66DC540863A">
    <w:name w:val="F416F734E1BBB7499740B66DC54086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Enc11</b:Tag>
    <b:SourceType>DocumentFromInternetSite</b:SourceType>
    <b:Guid>{99B2B221-8E18-A040-B1C9-2769211141FC}</b:Guid>
    <b:Title>Joan Miró</b:Title>
    <b:Year>2011</b:Year>
    <b:BookTitle>Encyclopedia Britannica</b:BookTitle>
    <b:InternetSiteTitle>Encyclopedia Britannica Online</b:InternetSiteTitle>
    <b:URL>www.britannica.com/EBchcked/topic/385001/Joan-Miro</b:URL>
    <b:Author>
      <b:ProducerName>
        <b:NameList>
          <b:Person>
            <b:Last>Inc.</b:Last>
            <b:First>Encyclopaedia</b:First>
            <b:Middle>Britannica</b:Middle>
          </b:Person>
        </b:NameList>
      </b:ProducerName>
    </b:Author>
    <b:RefOrder>1</b:RefOrder>
  </b:Source>
  <b:Source>
    <b:Tag>Enc03</b:Tag>
    <b:SourceType>DocumentFromInternetSite</b:SourceType>
    <b:Guid>{C7813E5A-7CDE-7449-9904-DBDA799C8011}</b:Guid>
    <b:Title>Miró, Joan</b:Title>
    <b:InternetSiteTitle>UXL Encyclopedia of World Biography</b:InternetSiteTitle>
    <b:URL>www.encyclopedia.com</b:URL>
    <b:Author>
      <b:ProducerName>
        <b:NameList>
          <b:Person>
            <b:Last>Encyclopedia.com</b:Last>
          </b:Person>
        </b:NameList>
      </b:ProducerName>
    </b:Author>
    <b:Year>2003</b:Year>
    <b:RefOrder>2</b:RefOrder>
  </b:Source>
  <b:Source>
    <b:Tag>Hen79</b:Tag>
    <b:SourceType>ArticleInAPeriodical</b:SourceType>
    <b:Guid>{1077514C-DC49-E742-88A6-FBD323C771E9}</b:Guid>
    <b:Title>A Painting by Joan Miró</b:Title>
    <b:Year>1979</b:Year>
    <b:Month>September</b:Month>
    <b:PeriodicalTitle>The Bulletin on the Cleveland Museum of Art</b:PeriodicalTitle>
    <b:Volume>66</b:Volume>
    <b:Issue>6</b:Issue>
    <b:Pages>235–240</b:Pages>
    <b:Author>
      <b:Author>
        <b:NameList>
          <b:Person>
            <b:Last>Henning</b:Last>
            <b:First>Edward</b:First>
            <b:Middle>B.</b:Middle>
          </b:Person>
        </b:NameList>
      </b:Author>
    </b:Author>
    <b:JournalName>The Bulletin on the Cleveland Museum of Art</b:JournalName>
    <b:RefOrder>3</b:RefOrder>
  </b:Source>
  <b:Source>
    <b:Tag>Hop93</b:Tag>
    <b:SourceType>ArticleInAPeriodical</b:SourceType>
    <b:Guid>{77102504-7F43-EF4A-9C74-9201EB756C97}</b:Guid>
    <b:Author>
      <b:Author>
        <b:NameList>
          <b:Person>
            <b:Last>Hopkins</b:Last>
            <b:First>D.</b:First>
          </b:Person>
        </b:NameList>
      </b:Author>
    </b:Author>
    <b:Title>Joan Miró</b:Title>
    <b:PeriodicalTitle>The Burlington Magazine</b:PeriodicalTitle>
    <b:Year>1993</b:Year>
    <b:Month>November</b:Month>
    <b:Volume>135</b:Volume>
    <b:Issue>1088</b:Issue>
    <b:Pages>784–785</b:Pages>
    <b:RefOrder>4</b:RefOrder>
  </b:Source>
  <b:Source>
    <b:Tag>Row87</b:Tag>
    <b:SourceType>Book</b:SourceType>
    <b:Guid>{A4BA5EA5-FA39-1349-BA3C-DE8004FC5FC6}</b:Guid>
    <b:Title>Joan Miró: Selected Writings and Interviews</b:Title>
    <b:Publisher>Thames &amp; Hudson</b:Publisher>
    <b:City>London</b:City>
    <b:Year>1987</b:Year>
    <b:Author>
      <b:Author>
        <b:NameList>
          <b:Person>
            <b:Last>Rowell</b:Last>
            <b:First>Margit</b:First>
          </b:Person>
        </b:NameList>
      </b:Author>
    </b:Author>
    <b:RefOrder>5</b:RefOrder>
  </b:Source>
</b:Sources>
</file>

<file path=customXml/itemProps1.xml><?xml version="1.0" encoding="utf-8"?>
<ds:datastoreItem xmlns:ds="http://schemas.openxmlformats.org/officeDocument/2006/customXml" ds:itemID="{A24D282E-F0DA-9F4D-9F68-6C0CA956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828</Words>
  <Characters>4726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2016-01-31T21:33:00Z</dcterms:created>
  <dcterms:modified xsi:type="dcterms:W3CDTF">2016-01-31T21:47:00Z</dcterms:modified>
</cp:coreProperties>
</file>