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169350" w14:textId="77777777" w:rsidTr="00922950">
        <w:tc>
          <w:tcPr>
            <w:tcW w:w="491" w:type="dxa"/>
            <w:vMerge w:val="restart"/>
            <w:shd w:val="clear" w:color="auto" w:fill="A6A6A6" w:themeFill="background1" w:themeFillShade="A6"/>
            <w:textDirection w:val="btLr"/>
          </w:tcPr>
          <w:p w14:paraId="497FA39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94D8762C04904FBD81C6A42AB26779"/>
            </w:placeholder>
            <w:showingPlcHdr/>
            <w:dropDownList>
              <w:listItem w:displayText="Dr." w:value="Dr."/>
              <w:listItem w:displayText="Prof." w:value="Prof."/>
            </w:dropDownList>
          </w:sdtPr>
          <w:sdtEndPr/>
          <w:sdtContent>
            <w:tc>
              <w:tcPr>
                <w:tcW w:w="1259" w:type="dxa"/>
              </w:tcPr>
              <w:p w14:paraId="40B3D8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7548BD53FF6E459D6599D2317E8544"/>
            </w:placeholder>
            <w:text/>
          </w:sdtPr>
          <w:sdtEndPr/>
          <w:sdtContent>
            <w:tc>
              <w:tcPr>
                <w:tcW w:w="2073" w:type="dxa"/>
              </w:tcPr>
              <w:p w14:paraId="4E7768FE" w14:textId="77777777" w:rsidR="00B574C9" w:rsidRDefault="00F352F5" w:rsidP="00F352F5">
                <w:r>
                  <w:t>Jacqueline</w:t>
                </w:r>
              </w:p>
            </w:tc>
          </w:sdtContent>
        </w:sdt>
        <w:sdt>
          <w:sdtPr>
            <w:alias w:val="Middle name"/>
            <w:tag w:val="authorMiddleName"/>
            <w:id w:val="-2076034781"/>
            <w:placeholder>
              <w:docPart w:val="1FCC6740B172314883A9491F0E662EC2"/>
            </w:placeholder>
            <w:showingPlcHdr/>
            <w:text/>
          </w:sdtPr>
          <w:sdtEndPr/>
          <w:sdtContent>
            <w:tc>
              <w:tcPr>
                <w:tcW w:w="2551" w:type="dxa"/>
              </w:tcPr>
              <w:p w14:paraId="5603AD8A" w14:textId="77777777" w:rsidR="00B574C9" w:rsidRDefault="00B574C9" w:rsidP="00922950">
                <w:r>
                  <w:rPr>
                    <w:rStyle w:val="PlaceholderText"/>
                  </w:rPr>
                  <w:t>[Middle name]</w:t>
                </w:r>
              </w:p>
            </w:tc>
          </w:sdtContent>
        </w:sdt>
        <w:sdt>
          <w:sdtPr>
            <w:alias w:val="Last name"/>
            <w:tag w:val="authorLastName"/>
            <w:id w:val="-1088529830"/>
            <w:placeholder>
              <w:docPart w:val="B84BB905FEC82A47B6D4B738E598CB85"/>
            </w:placeholder>
            <w:text/>
          </w:sdtPr>
          <w:sdtEndPr/>
          <w:sdtContent>
            <w:tc>
              <w:tcPr>
                <w:tcW w:w="2642" w:type="dxa"/>
              </w:tcPr>
              <w:p w14:paraId="66257C18" w14:textId="77777777" w:rsidR="00B574C9" w:rsidRDefault="00F352F5" w:rsidP="00F352F5">
                <w:r>
                  <w:t>Avila</w:t>
                </w:r>
              </w:p>
            </w:tc>
          </w:sdtContent>
        </w:sdt>
      </w:tr>
      <w:tr w:rsidR="00B574C9" w14:paraId="61ED348F" w14:textId="77777777" w:rsidTr="001A6A06">
        <w:trPr>
          <w:trHeight w:val="986"/>
        </w:trPr>
        <w:tc>
          <w:tcPr>
            <w:tcW w:w="491" w:type="dxa"/>
            <w:vMerge/>
            <w:shd w:val="clear" w:color="auto" w:fill="A6A6A6" w:themeFill="background1" w:themeFillShade="A6"/>
          </w:tcPr>
          <w:p w14:paraId="481E41CC" w14:textId="77777777" w:rsidR="00B574C9" w:rsidRPr="001A6A06" w:rsidRDefault="00B574C9" w:rsidP="00CF1542">
            <w:pPr>
              <w:jc w:val="center"/>
              <w:rPr>
                <w:b/>
                <w:color w:val="FFFFFF" w:themeColor="background1"/>
              </w:rPr>
            </w:pPr>
          </w:p>
        </w:tc>
        <w:sdt>
          <w:sdtPr>
            <w:alias w:val="Biography"/>
            <w:tag w:val="authorBiography"/>
            <w:id w:val="938807824"/>
            <w:placeholder>
              <w:docPart w:val="DB29A580F76D8E42BD62FD839BCFD285"/>
            </w:placeholder>
            <w:showingPlcHdr/>
          </w:sdtPr>
          <w:sdtEndPr/>
          <w:sdtContent>
            <w:tc>
              <w:tcPr>
                <w:tcW w:w="8525" w:type="dxa"/>
                <w:gridSpan w:val="4"/>
              </w:tcPr>
              <w:p w14:paraId="4BCF11DD" w14:textId="77777777" w:rsidR="00B574C9" w:rsidRDefault="00B574C9" w:rsidP="00922950">
                <w:r>
                  <w:rPr>
                    <w:rStyle w:val="PlaceholderText"/>
                  </w:rPr>
                  <w:t>[Enter your biography]</w:t>
                </w:r>
              </w:p>
            </w:tc>
          </w:sdtContent>
        </w:sdt>
      </w:tr>
      <w:tr w:rsidR="00B574C9" w14:paraId="45987EFF" w14:textId="77777777" w:rsidTr="001A6A06">
        <w:trPr>
          <w:trHeight w:val="986"/>
        </w:trPr>
        <w:tc>
          <w:tcPr>
            <w:tcW w:w="491" w:type="dxa"/>
            <w:vMerge/>
            <w:shd w:val="clear" w:color="auto" w:fill="A6A6A6" w:themeFill="background1" w:themeFillShade="A6"/>
          </w:tcPr>
          <w:p w14:paraId="640633A7" w14:textId="77777777" w:rsidR="00B574C9" w:rsidRPr="001A6A06" w:rsidRDefault="00B574C9" w:rsidP="00CF1542">
            <w:pPr>
              <w:jc w:val="center"/>
              <w:rPr>
                <w:b/>
                <w:color w:val="FFFFFF" w:themeColor="background1"/>
              </w:rPr>
            </w:pPr>
          </w:p>
        </w:tc>
        <w:sdt>
          <w:sdtPr>
            <w:alias w:val="Affiliation"/>
            <w:tag w:val="affiliation"/>
            <w:id w:val="2012937915"/>
            <w:placeholder>
              <w:docPart w:val="0C718CC55F11F941BFC12D601A4A789F"/>
            </w:placeholder>
            <w:showingPlcHdr/>
            <w:text/>
          </w:sdtPr>
          <w:sdtEndPr/>
          <w:sdtContent>
            <w:tc>
              <w:tcPr>
                <w:tcW w:w="8525" w:type="dxa"/>
                <w:gridSpan w:val="4"/>
              </w:tcPr>
              <w:p w14:paraId="5CF88879" w14:textId="77777777" w:rsidR="00B574C9" w:rsidRDefault="00B574C9" w:rsidP="00B574C9">
                <w:r>
                  <w:rPr>
                    <w:rStyle w:val="PlaceholderText"/>
                  </w:rPr>
                  <w:t>[Enter the institution with which you are affiliated]</w:t>
                </w:r>
              </w:p>
            </w:tc>
          </w:sdtContent>
        </w:sdt>
      </w:tr>
    </w:tbl>
    <w:p w14:paraId="064CCBD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784830" w14:textId="77777777" w:rsidTr="00244BB0">
        <w:tc>
          <w:tcPr>
            <w:tcW w:w="9016" w:type="dxa"/>
            <w:shd w:val="clear" w:color="auto" w:fill="A6A6A6" w:themeFill="background1" w:themeFillShade="A6"/>
            <w:tcMar>
              <w:top w:w="113" w:type="dxa"/>
              <w:bottom w:w="113" w:type="dxa"/>
            </w:tcMar>
          </w:tcPr>
          <w:p w14:paraId="4B34AA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6307E6" w14:textId="77777777" w:rsidTr="003F0D73">
        <w:bookmarkStart w:id="0" w:name="_GoBack" w:displacedByCustomXml="next"/>
        <w:sdt>
          <w:sdtPr>
            <w:rPr>
              <w:b/>
            </w:rPr>
            <w:alias w:val="Article headword"/>
            <w:tag w:val="articleHeadword"/>
            <w:id w:val="-361440020"/>
            <w:placeholder>
              <w:docPart w:val="8A95B93E53766642A78309E58B75ED01"/>
            </w:placeholder>
            <w:text/>
          </w:sdtPr>
          <w:sdtEndPr/>
          <w:sdtContent>
            <w:tc>
              <w:tcPr>
                <w:tcW w:w="9016" w:type="dxa"/>
                <w:tcMar>
                  <w:top w:w="113" w:type="dxa"/>
                  <w:bottom w:w="113" w:type="dxa"/>
                </w:tcMar>
              </w:tcPr>
              <w:p w14:paraId="27763F31" w14:textId="77777777" w:rsidR="003F0D73" w:rsidRPr="00FB589A" w:rsidRDefault="00F352F5" w:rsidP="00F352F5">
                <w:pPr>
                  <w:rPr>
                    <w:b/>
                  </w:rPr>
                </w:pPr>
                <w:r>
                  <w:rPr>
                    <w:b/>
                  </w:rPr>
                  <w:t>Modernis</w:t>
                </w:r>
                <w:r w:rsidR="008379CE">
                  <w:rPr>
                    <w:b/>
                  </w:rPr>
                  <w:t>m and F</w:t>
                </w:r>
                <w:r>
                  <w:rPr>
                    <w:b/>
                  </w:rPr>
                  <w:t>ilm Music in Latin America</w:t>
                </w:r>
              </w:p>
            </w:tc>
          </w:sdtContent>
        </w:sdt>
        <w:bookmarkEnd w:id="0" w:displacedByCustomXml="prev"/>
      </w:tr>
      <w:tr w:rsidR="00464699" w14:paraId="1776843B" w14:textId="77777777" w:rsidTr="007821B0">
        <w:sdt>
          <w:sdtPr>
            <w:alias w:val="Variant headwords"/>
            <w:tag w:val="variantHeadwords"/>
            <w:id w:val="173464402"/>
            <w:placeholder>
              <w:docPart w:val="6A12932962E0F544B960AB435BC07769"/>
            </w:placeholder>
            <w:showingPlcHdr/>
          </w:sdtPr>
          <w:sdtEndPr/>
          <w:sdtContent>
            <w:tc>
              <w:tcPr>
                <w:tcW w:w="9016" w:type="dxa"/>
                <w:tcMar>
                  <w:top w:w="113" w:type="dxa"/>
                  <w:bottom w:w="113" w:type="dxa"/>
                </w:tcMar>
              </w:tcPr>
              <w:p w14:paraId="3832FF3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371FDD" w14:textId="77777777" w:rsidTr="003F0D73">
        <w:sdt>
          <w:sdtPr>
            <w:alias w:val="Abstract"/>
            <w:tag w:val="abstract"/>
            <w:id w:val="-635871867"/>
            <w:placeholder>
              <w:docPart w:val="EC245F6E6CBD02479BECB6AC767DC439"/>
            </w:placeholder>
          </w:sdtPr>
          <w:sdtEndPr/>
          <w:sdtContent>
            <w:tc>
              <w:tcPr>
                <w:tcW w:w="9016" w:type="dxa"/>
                <w:tcMar>
                  <w:top w:w="113" w:type="dxa"/>
                  <w:bottom w:w="113" w:type="dxa"/>
                </w:tcMar>
              </w:tcPr>
              <w:p w14:paraId="38BB8055" w14:textId="77777777" w:rsidR="00E85A05" w:rsidRDefault="00F352F5" w:rsidP="00E85A05">
                <w:r w:rsidRPr="00F352F5">
                  <w:rPr>
                    <w:lang w:val="en-US"/>
                  </w:rPr>
                  <w:t>A movement that began as a reaction to late nineteenth century artistic currents, primarily in visual and plastic art, literature, and music. Modernism broke down past notions and conceptions of art and sought to find innovation and purpose in other areas utilizing non-traditional means. While waves of modernism flourished in Western Europe at the turn of the century—for example, Dadaism, Futurism, Expressionism—currents also hit the American continents. New advances in technology, particularly the development of telephones, cinema, and sound recordings, new modes of transportation, and industry helped push forward modernist ideologies, a re-examination and interpretation of reality that moved away from traditional forms.</w:t>
                </w:r>
              </w:p>
            </w:tc>
          </w:sdtContent>
        </w:sdt>
      </w:tr>
      <w:tr w:rsidR="003F0D73" w14:paraId="65DBB0AB" w14:textId="77777777" w:rsidTr="003F0D73">
        <w:sdt>
          <w:sdtPr>
            <w:alias w:val="Article text"/>
            <w:tag w:val="articleText"/>
            <w:id w:val="634067588"/>
            <w:placeholder>
              <w:docPart w:val="A119584BFBEDAF43B21FC0EF0A58E07F"/>
            </w:placeholder>
          </w:sdtPr>
          <w:sdtEndPr/>
          <w:sdtContent>
            <w:tc>
              <w:tcPr>
                <w:tcW w:w="9016" w:type="dxa"/>
                <w:tcMar>
                  <w:top w:w="113" w:type="dxa"/>
                  <w:bottom w:w="113" w:type="dxa"/>
                </w:tcMar>
              </w:tcPr>
              <w:p w14:paraId="39CE12BD" w14:textId="77777777" w:rsidR="00F352F5" w:rsidRPr="00F352F5" w:rsidRDefault="00F352F5" w:rsidP="00F352F5">
                <w:pPr>
                  <w:rPr>
                    <w:lang w:val="en-US"/>
                  </w:rPr>
                </w:pPr>
                <w:r w:rsidRPr="00F352F5">
                  <w:rPr>
                    <w:lang w:val="en-US"/>
                  </w:rPr>
                  <w:t>A movement that began as a reaction to late nineteenth century artistic currents, primarily in visual and plastic art, literature, and music. Modernism broke down past notions and conceptions of art and sought to find innovation and purpose in other areas utilizing non-traditional means. While waves of modernism flourished in Western Europe at the turn of the century—for example, Dadaism, Futurism, Expressionism—currents also hit the American continents. New advances in technology, particularly the development of telephones, cinema, and sound recordings, new modes of transportation, and industry helped push forward modernist ideologies, a re-examination and interpretation of reality that moved away from traditional forms. The burgeoning practice of cinema provided new juxtapositions of visual and musical art structures that served as a novel conduit for mass entertainment, education, and nationalist projects. Within Latin America, in particular the larger film industries of Mexico and Argentina, cinema offered new opportunities for musical innovation that juxtaposed popular and folkloric music with practices from the Western art music tradition.</w:t>
                </w:r>
              </w:p>
              <w:p w14:paraId="31B1B201" w14:textId="77777777" w:rsidR="00F352F5" w:rsidRPr="00F352F5" w:rsidRDefault="00F352F5" w:rsidP="00F352F5">
                <w:pPr>
                  <w:rPr>
                    <w:lang w:val="en-US"/>
                  </w:rPr>
                </w:pPr>
              </w:p>
              <w:p w14:paraId="0906A5EF" w14:textId="77777777" w:rsidR="00F352F5" w:rsidRPr="00F352F5" w:rsidRDefault="00F352F5" w:rsidP="00F352F5">
                <w:pPr>
                  <w:rPr>
                    <w:lang w:val="en-US"/>
                  </w:rPr>
                </w:pPr>
                <w:r w:rsidRPr="00F352F5">
                  <w:rPr>
                    <w:lang w:val="en-US"/>
                  </w:rPr>
                  <w:t xml:space="preserve">The cinematic apparatus arrived in several Latin American </w:t>
                </w:r>
                <w:proofErr w:type="spellStart"/>
                <w:r w:rsidRPr="00F352F5">
                  <w:rPr>
                    <w:lang w:val="en-US"/>
                  </w:rPr>
                  <w:t>metropoli</w:t>
                </w:r>
                <w:proofErr w:type="spellEnd"/>
                <w:r w:rsidRPr="00F352F5">
                  <w:rPr>
                    <w:lang w:val="en-US"/>
                  </w:rPr>
                  <w:t xml:space="preserve"> shortly after the first exhibitions in Western Europe in 1896. As a new technology, this early cinema helped shaped Latin American modernity that linked the national and the continental with global practices. Early filmmaking consisted of actuality footage—a precursor to documentary filmmaking—mirroring methods undertaken by the French Lumière Brothers and other foreign filmmakers, which were adapted by exhibitors in Mexico and Argentina. During the armed struggle of the Mexican Revolution (1910-1920), film production in Mexico consisted primarily of newsreels, actualities of the fighting, and foreign films, typically from the United States and Italy. Narrative films were produced, but became much more prominent during the end of the 1910s and the 1920s (for example </w:t>
                </w:r>
                <w:r w:rsidRPr="00F352F5">
                  <w:rPr>
                    <w:i/>
                    <w:lang w:val="en-US"/>
                  </w:rPr>
                  <w:t xml:space="preserve">El </w:t>
                </w:r>
                <w:proofErr w:type="spellStart"/>
                <w:r w:rsidRPr="00F352F5">
                  <w:rPr>
                    <w:i/>
                    <w:lang w:val="en-US"/>
                  </w:rPr>
                  <w:t>automóvil</w:t>
                </w:r>
                <w:proofErr w:type="spellEnd"/>
                <w:r w:rsidRPr="00F352F5">
                  <w:rPr>
                    <w:i/>
                    <w:lang w:val="en-US"/>
                  </w:rPr>
                  <w:t xml:space="preserve"> </w:t>
                </w:r>
                <w:proofErr w:type="spellStart"/>
                <w:r w:rsidRPr="00F352F5">
                  <w:rPr>
                    <w:i/>
                    <w:lang w:val="en-US"/>
                  </w:rPr>
                  <w:t>gris</w:t>
                </w:r>
                <w:proofErr w:type="spellEnd"/>
                <w:r w:rsidRPr="00F352F5">
                  <w:rPr>
                    <w:i/>
                    <w:lang w:val="en-US"/>
                  </w:rPr>
                  <w:t xml:space="preserve"> </w:t>
                </w:r>
                <w:r w:rsidRPr="00F352F5">
                  <w:rPr>
                    <w:lang w:val="en-US"/>
                  </w:rPr>
                  <w:t>(1919)). The early Argentinean industry benefited from foreign films and also domestic short features focusing on national events, newsreels, and, later in the 1910s, feature length narrative films starring tango and theater performers, such as</w:t>
                </w:r>
                <w:r w:rsidRPr="00F352F5">
                  <w:rPr>
                    <w:i/>
                    <w:lang w:val="en-US"/>
                  </w:rPr>
                  <w:t xml:space="preserve"> </w:t>
                </w:r>
                <w:proofErr w:type="spellStart"/>
                <w:r w:rsidRPr="00F352F5">
                  <w:rPr>
                    <w:i/>
                    <w:lang w:val="en-US"/>
                  </w:rPr>
                  <w:t>Nobleza</w:t>
                </w:r>
                <w:proofErr w:type="spellEnd"/>
                <w:r w:rsidRPr="00F352F5">
                  <w:rPr>
                    <w:i/>
                    <w:lang w:val="en-US"/>
                  </w:rPr>
                  <w:t xml:space="preserve"> </w:t>
                </w:r>
                <w:proofErr w:type="spellStart"/>
                <w:r w:rsidRPr="00F352F5">
                  <w:rPr>
                    <w:i/>
                    <w:lang w:val="en-US"/>
                  </w:rPr>
                  <w:t>Gaucha</w:t>
                </w:r>
                <w:proofErr w:type="spellEnd"/>
                <w:r w:rsidRPr="00F352F5">
                  <w:rPr>
                    <w:i/>
                    <w:lang w:val="en-US"/>
                  </w:rPr>
                  <w:t xml:space="preserve"> </w:t>
                </w:r>
                <w:r w:rsidRPr="00F352F5">
                  <w:rPr>
                    <w:lang w:val="en-US"/>
                  </w:rPr>
                  <w:lastRenderedPageBreak/>
                  <w:t xml:space="preserve">(1915). </w:t>
                </w:r>
              </w:p>
              <w:p w14:paraId="5F1885EF" w14:textId="77777777" w:rsidR="00F352F5" w:rsidRPr="00F352F5" w:rsidRDefault="00F352F5" w:rsidP="00F352F5">
                <w:pPr>
                  <w:rPr>
                    <w:lang w:val="en-US"/>
                  </w:rPr>
                </w:pPr>
              </w:p>
              <w:p w14:paraId="4AD6FFEF" w14:textId="77777777" w:rsidR="00F352F5" w:rsidRPr="00F352F5" w:rsidRDefault="00F352F5" w:rsidP="00F352F5">
                <w:pPr>
                  <w:rPr>
                    <w:lang w:val="en-US"/>
                  </w:rPr>
                </w:pPr>
                <w:r w:rsidRPr="00F352F5">
                  <w:rPr>
                    <w:lang w:val="en-US"/>
                  </w:rPr>
                  <w:t xml:space="preserve">Musical accompaniment for the silent films did not follow a standardized practice. Sound synchronization began early on as exhibitors attempted to record sound with gramophones and synthesize it with the moving image. While the practice proved successful in some cases, live musical accompaniment was often preferred. In Mexico, screening spaces varied from large theaters to travelling </w:t>
                </w:r>
                <w:proofErr w:type="spellStart"/>
                <w:r w:rsidRPr="00F352F5">
                  <w:rPr>
                    <w:i/>
                    <w:lang w:val="en-US"/>
                  </w:rPr>
                  <w:t>carpa</w:t>
                </w:r>
                <w:proofErr w:type="spellEnd"/>
                <w:r w:rsidRPr="00F352F5">
                  <w:rPr>
                    <w:lang w:val="en-US"/>
                  </w:rPr>
                  <w:t xml:space="preserve">—tent—exhibitions. Often local musical </w:t>
                </w:r>
                <w:proofErr w:type="spellStart"/>
                <w:r w:rsidRPr="00F352F5">
                  <w:rPr>
                    <w:i/>
                    <w:lang w:val="en-US"/>
                  </w:rPr>
                  <w:t>conjuntos</w:t>
                </w:r>
                <w:proofErr w:type="spellEnd"/>
                <w:r w:rsidRPr="00F352F5">
                  <w:rPr>
                    <w:lang w:val="en-US"/>
                  </w:rPr>
                  <w:t xml:space="preserve"> or volunteers from the community would accompany the screenings. In larger cities, however, such as Mexico City, it was common for students from the local music conservatory and members of the military band to offer musical accompaniment. From newspapers and accounts, the chosen music reflected popular currents that consisted of transcriptions of Italian arias, pieces from the </w:t>
                </w:r>
                <w:proofErr w:type="spellStart"/>
                <w:r w:rsidRPr="00F352F5">
                  <w:rPr>
                    <w:i/>
                    <w:lang w:val="en-US"/>
                  </w:rPr>
                  <w:t>música</w:t>
                </w:r>
                <w:proofErr w:type="spellEnd"/>
                <w:r w:rsidRPr="00F352F5">
                  <w:rPr>
                    <w:i/>
                    <w:lang w:val="en-US"/>
                  </w:rPr>
                  <w:t xml:space="preserve"> de </w:t>
                </w:r>
                <w:proofErr w:type="spellStart"/>
                <w:r w:rsidRPr="00F352F5">
                  <w:rPr>
                    <w:i/>
                    <w:lang w:val="en-US"/>
                  </w:rPr>
                  <w:t>salón</w:t>
                </w:r>
                <w:proofErr w:type="spellEnd"/>
                <w:r w:rsidRPr="00F352F5">
                  <w:rPr>
                    <w:lang w:val="en-US"/>
                  </w:rPr>
                  <w:t xml:space="preserve"> tradition, </w:t>
                </w:r>
                <w:proofErr w:type="spellStart"/>
                <w:r w:rsidRPr="00F352F5">
                  <w:rPr>
                    <w:i/>
                    <w:lang w:val="en-US"/>
                  </w:rPr>
                  <w:t>canciones</w:t>
                </w:r>
                <w:proofErr w:type="spellEnd"/>
                <w:r w:rsidRPr="00F352F5">
                  <w:rPr>
                    <w:i/>
                    <w:lang w:val="en-US"/>
                  </w:rPr>
                  <w:t xml:space="preserve"> </w:t>
                </w:r>
                <w:proofErr w:type="spellStart"/>
                <w:r w:rsidRPr="00F352F5">
                  <w:rPr>
                    <w:i/>
                    <w:lang w:val="en-US"/>
                  </w:rPr>
                  <w:t>mexicanas</w:t>
                </w:r>
                <w:proofErr w:type="spellEnd"/>
                <w:r w:rsidRPr="00F352F5">
                  <w:rPr>
                    <w:lang w:val="en-US"/>
                  </w:rPr>
                  <w:t xml:space="preserve">, waltzes, foxtrots, and other examples of dance music. Many of the actors on screen crossed over from popular theater, such as the </w:t>
                </w:r>
                <w:proofErr w:type="spellStart"/>
                <w:r w:rsidRPr="00F352F5">
                  <w:rPr>
                    <w:i/>
                    <w:lang w:val="en-US"/>
                  </w:rPr>
                  <w:t>teatro</w:t>
                </w:r>
                <w:proofErr w:type="spellEnd"/>
                <w:r w:rsidRPr="00F352F5">
                  <w:rPr>
                    <w:i/>
                    <w:lang w:val="en-US"/>
                  </w:rPr>
                  <w:t xml:space="preserve"> de </w:t>
                </w:r>
                <w:proofErr w:type="spellStart"/>
                <w:r w:rsidRPr="00F352F5">
                  <w:rPr>
                    <w:i/>
                    <w:lang w:val="en-US"/>
                  </w:rPr>
                  <w:t>revistas</w:t>
                </w:r>
                <w:proofErr w:type="spellEnd"/>
                <w:r w:rsidRPr="00F352F5">
                  <w:rPr>
                    <w:i/>
                    <w:lang w:val="en-US"/>
                  </w:rPr>
                  <w:t>,</w:t>
                </w:r>
                <w:r w:rsidRPr="00F352F5">
                  <w:rPr>
                    <w:lang w:val="en-US"/>
                  </w:rPr>
                  <w:t xml:space="preserve"> and offered their acting talents to the new medium. Selected music often did not fit with the moving image or the narrative, but offered familiar musical accompaniment for the screenings.</w:t>
                </w:r>
              </w:p>
              <w:p w14:paraId="3525530F" w14:textId="77777777" w:rsidR="00F352F5" w:rsidRPr="00F352F5" w:rsidRDefault="00F352F5" w:rsidP="00F352F5">
                <w:pPr>
                  <w:rPr>
                    <w:lang w:val="en-US"/>
                  </w:rPr>
                </w:pPr>
              </w:p>
              <w:p w14:paraId="73F03B1E" w14:textId="77777777" w:rsidR="00F352F5" w:rsidRPr="00F352F5" w:rsidRDefault="00F352F5" w:rsidP="00F352F5">
                <w:pPr>
                  <w:rPr>
                    <w:lang w:val="en-US"/>
                  </w:rPr>
                </w:pPr>
                <w:r w:rsidRPr="00F352F5">
                  <w:rPr>
                    <w:lang w:val="en-US"/>
                  </w:rPr>
                  <w:t xml:space="preserve">During Argentina’s early film period, tango films, or tango operas, were the rage, featuring popular artists and tango orchestras called </w:t>
                </w:r>
                <w:proofErr w:type="spellStart"/>
                <w:r w:rsidRPr="00F352F5">
                  <w:rPr>
                    <w:i/>
                    <w:lang w:val="en-US"/>
                  </w:rPr>
                  <w:t>orquestas</w:t>
                </w:r>
                <w:proofErr w:type="spellEnd"/>
                <w:r w:rsidRPr="00F352F5">
                  <w:rPr>
                    <w:i/>
                    <w:lang w:val="en-US"/>
                  </w:rPr>
                  <w:t xml:space="preserve"> </w:t>
                </w:r>
                <w:proofErr w:type="spellStart"/>
                <w:r w:rsidRPr="00F352F5">
                  <w:rPr>
                    <w:i/>
                    <w:lang w:val="en-US"/>
                  </w:rPr>
                  <w:t>tipicas</w:t>
                </w:r>
                <w:proofErr w:type="spellEnd"/>
                <w:r w:rsidRPr="00F352F5">
                  <w:rPr>
                    <w:i/>
                    <w:lang w:val="en-US"/>
                  </w:rPr>
                  <w:t xml:space="preserve">. </w:t>
                </w:r>
                <w:r w:rsidRPr="00F352F5">
                  <w:rPr>
                    <w:lang w:val="en-US"/>
                  </w:rPr>
                  <w:t>Narratives were often developed around a featured tango, associating the music and dance genre with stories taking place in the city while the use of folk songs symbolized the countryside. Because of the popularity of the tango, audiences often went to the screening venue more for the music rather than the film.</w:t>
                </w:r>
              </w:p>
              <w:p w14:paraId="6218D17A" w14:textId="77777777" w:rsidR="00F352F5" w:rsidRPr="00F352F5" w:rsidRDefault="00F352F5" w:rsidP="00F352F5">
                <w:pPr>
                  <w:rPr>
                    <w:lang w:val="en-US"/>
                  </w:rPr>
                </w:pPr>
              </w:p>
              <w:p w14:paraId="6D291E98" w14:textId="77777777" w:rsidR="00F352F5" w:rsidRPr="00F352F5" w:rsidRDefault="00F352F5" w:rsidP="00F352F5">
                <w:pPr>
                  <w:rPr>
                    <w:lang w:val="en-US"/>
                  </w:rPr>
                </w:pPr>
                <w:r w:rsidRPr="00F352F5">
                  <w:rPr>
                    <w:lang w:val="en-US"/>
                  </w:rPr>
                  <w:t xml:space="preserve">During the 1930s, the Mexican and Argentinean film industries became fully synchronized with sound-on-film technology. Mexican film music relied on the on-screen performance of popular songs and off-screen orchestral music that followed modernist techniques. Mexico’s first successful sound film, the prostitute melodrama </w:t>
                </w:r>
                <w:r w:rsidRPr="00F352F5">
                  <w:rPr>
                    <w:i/>
                    <w:lang w:val="en-US"/>
                  </w:rPr>
                  <w:t xml:space="preserve">Santa </w:t>
                </w:r>
                <w:r w:rsidRPr="00F352F5">
                  <w:rPr>
                    <w:lang w:val="en-US"/>
                  </w:rPr>
                  <w:t xml:space="preserve">(1931, dir. Antonio Moreno), featured music by </w:t>
                </w:r>
                <w:proofErr w:type="spellStart"/>
                <w:r w:rsidRPr="00F352F5">
                  <w:rPr>
                    <w:lang w:val="en-US"/>
                  </w:rPr>
                  <w:t>bolerista</w:t>
                </w:r>
                <w:proofErr w:type="spellEnd"/>
                <w:r w:rsidRPr="00F352F5">
                  <w:rPr>
                    <w:lang w:val="en-US"/>
                  </w:rPr>
                  <w:t xml:space="preserve"> </w:t>
                </w:r>
                <w:proofErr w:type="spellStart"/>
                <w:r w:rsidRPr="00F352F5">
                  <w:rPr>
                    <w:lang w:val="en-US"/>
                  </w:rPr>
                  <w:t>Agustín</w:t>
                </w:r>
                <w:proofErr w:type="spellEnd"/>
                <w:r w:rsidRPr="00F352F5">
                  <w:rPr>
                    <w:lang w:val="en-US"/>
                  </w:rPr>
                  <w:t xml:space="preserve"> Lara (1897-1970) and orchestral music by Miguel </w:t>
                </w:r>
                <w:proofErr w:type="spellStart"/>
                <w:r w:rsidRPr="00F352F5">
                  <w:rPr>
                    <w:lang w:val="en-US"/>
                  </w:rPr>
                  <w:t>Lerdo</w:t>
                </w:r>
                <w:proofErr w:type="spellEnd"/>
                <w:r w:rsidRPr="00F352F5">
                  <w:rPr>
                    <w:lang w:val="en-US"/>
                  </w:rPr>
                  <w:t xml:space="preserve"> de </w:t>
                </w:r>
                <w:proofErr w:type="spellStart"/>
                <w:r w:rsidRPr="00F352F5">
                  <w:rPr>
                    <w:lang w:val="en-US"/>
                  </w:rPr>
                  <w:t>Tejada</w:t>
                </w:r>
                <w:proofErr w:type="spellEnd"/>
                <w:r w:rsidRPr="00F352F5">
                  <w:rPr>
                    <w:lang w:val="en-US"/>
                  </w:rPr>
                  <w:t xml:space="preserve"> (1869-1941). The development of cinematic genres depended on the use and placement of music: the prostitute melodrama featured popular boleros and </w:t>
                </w:r>
                <w:proofErr w:type="spellStart"/>
                <w:r w:rsidRPr="00F352F5">
                  <w:rPr>
                    <w:lang w:val="en-US"/>
                  </w:rPr>
                  <w:t>Afrocuban</w:t>
                </w:r>
                <w:proofErr w:type="spellEnd"/>
                <w:r w:rsidRPr="00F352F5">
                  <w:rPr>
                    <w:lang w:val="en-US"/>
                  </w:rPr>
                  <w:t xml:space="preserve"> dance music, such as the </w:t>
                </w:r>
                <w:proofErr w:type="spellStart"/>
                <w:r w:rsidRPr="00F352F5">
                  <w:rPr>
                    <w:lang w:val="en-US"/>
                  </w:rPr>
                  <w:t>danzón</w:t>
                </w:r>
                <w:proofErr w:type="spellEnd"/>
                <w:r w:rsidRPr="00F352F5">
                  <w:rPr>
                    <w:lang w:val="en-US"/>
                  </w:rPr>
                  <w:t xml:space="preserve"> and the rumba; the </w:t>
                </w:r>
                <w:proofErr w:type="spellStart"/>
                <w:r w:rsidRPr="00F352F5">
                  <w:rPr>
                    <w:i/>
                    <w:lang w:val="en-US"/>
                  </w:rPr>
                  <w:t>comedia</w:t>
                </w:r>
                <w:proofErr w:type="spellEnd"/>
                <w:r w:rsidRPr="00F352F5">
                  <w:rPr>
                    <w:i/>
                    <w:lang w:val="en-US"/>
                  </w:rPr>
                  <w:t xml:space="preserve"> </w:t>
                </w:r>
                <w:proofErr w:type="spellStart"/>
                <w:r w:rsidRPr="00F352F5">
                  <w:rPr>
                    <w:i/>
                    <w:lang w:val="en-US"/>
                  </w:rPr>
                  <w:t>ranchera</w:t>
                </w:r>
                <w:proofErr w:type="spellEnd"/>
                <w:r w:rsidRPr="00F352F5">
                  <w:rPr>
                    <w:lang w:val="en-US"/>
                  </w:rPr>
                  <w:t xml:space="preserve"> and the </w:t>
                </w:r>
                <w:r w:rsidRPr="00F352F5">
                  <w:rPr>
                    <w:i/>
                    <w:lang w:val="en-US"/>
                  </w:rPr>
                  <w:t xml:space="preserve">cine de </w:t>
                </w:r>
                <w:proofErr w:type="spellStart"/>
                <w:r w:rsidRPr="00F352F5">
                  <w:rPr>
                    <w:i/>
                    <w:lang w:val="en-US"/>
                  </w:rPr>
                  <w:t>campirano</w:t>
                </w:r>
                <w:proofErr w:type="spellEnd"/>
                <w:r w:rsidRPr="00F352F5">
                  <w:rPr>
                    <w:lang w:val="en-US"/>
                  </w:rPr>
                  <w:t xml:space="preserve"> (films set in the countryside) featured the </w:t>
                </w:r>
                <w:proofErr w:type="spellStart"/>
                <w:r w:rsidRPr="00F352F5">
                  <w:rPr>
                    <w:i/>
                    <w:lang w:val="en-US"/>
                  </w:rPr>
                  <w:t>canción</w:t>
                </w:r>
                <w:proofErr w:type="spellEnd"/>
                <w:r w:rsidRPr="00F352F5">
                  <w:rPr>
                    <w:i/>
                    <w:lang w:val="en-US"/>
                  </w:rPr>
                  <w:t xml:space="preserve"> </w:t>
                </w:r>
                <w:proofErr w:type="spellStart"/>
                <w:r w:rsidRPr="00F352F5">
                  <w:rPr>
                    <w:i/>
                    <w:lang w:val="en-US"/>
                  </w:rPr>
                  <w:t>ranchera</w:t>
                </w:r>
                <w:proofErr w:type="spellEnd"/>
                <w:r w:rsidRPr="00F352F5">
                  <w:rPr>
                    <w:lang w:val="en-US"/>
                  </w:rPr>
                  <w:t xml:space="preserve"> and various son traditions; while film utilizing a melodramatic backdrop, such as the </w:t>
                </w:r>
                <w:proofErr w:type="spellStart"/>
                <w:r w:rsidRPr="00F352F5">
                  <w:rPr>
                    <w:lang w:val="en-US"/>
                  </w:rPr>
                  <w:t>indigenista</w:t>
                </w:r>
                <w:proofErr w:type="spellEnd"/>
                <w:r w:rsidRPr="00F352F5">
                  <w:rPr>
                    <w:lang w:val="en-US"/>
                  </w:rPr>
                  <w:t xml:space="preserve"> film and the Revolutionary melodrama featured an orchestral score. A prominent film composer of the 1930s was modernist composer Silvestre </w:t>
                </w:r>
                <w:proofErr w:type="spellStart"/>
                <w:r w:rsidRPr="00F352F5">
                  <w:rPr>
                    <w:lang w:val="en-US"/>
                  </w:rPr>
                  <w:t>Revueltas</w:t>
                </w:r>
                <w:proofErr w:type="spellEnd"/>
                <w:r w:rsidRPr="00F352F5">
                  <w:rPr>
                    <w:lang w:val="en-US"/>
                  </w:rPr>
                  <w:t xml:space="preserve"> (1899-1940), who successfully scored nine films. Of prominence was his collaboration with photographer Paul Strand (1890-1976) on the 1935 film </w:t>
                </w:r>
                <w:proofErr w:type="spellStart"/>
                <w:r w:rsidRPr="00F352F5">
                  <w:rPr>
                    <w:i/>
                    <w:lang w:val="en-US"/>
                  </w:rPr>
                  <w:t>Redes</w:t>
                </w:r>
                <w:proofErr w:type="spellEnd"/>
                <w:r w:rsidRPr="00F352F5">
                  <w:rPr>
                    <w:i/>
                    <w:lang w:val="en-US"/>
                  </w:rPr>
                  <w:t xml:space="preserve">, </w:t>
                </w:r>
                <w:r w:rsidRPr="00F352F5">
                  <w:rPr>
                    <w:lang w:val="en-US"/>
                  </w:rPr>
                  <w:t xml:space="preserve">which juxtaposed his diverse modernist style with film scoring techniques (rapid mood and atmosphere changes, use of thematic material to convey a specific theme, folk models). Other composers to achieve notoriety include </w:t>
                </w:r>
                <w:proofErr w:type="spellStart"/>
                <w:r w:rsidRPr="00F352F5">
                  <w:rPr>
                    <w:lang w:val="en-US"/>
                  </w:rPr>
                  <w:t>Raúl</w:t>
                </w:r>
                <w:proofErr w:type="spellEnd"/>
                <w:r w:rsidRPr="00F352F5">
                  <w:rPr>
                    <w:lang w:val="en-US"/>
                  </w:rPr>
                  <w:t xml:space="preserve"> </w:t>
                </w:r>
                <w:proofErr w:type="spellStart"/>
                <w:r w:rsidRPr="00F352F5">
                  <w:rPr>
                    <w:lang w:val="en-US"/>
                  </w:rPr>
                  <w:t>Lavista</w:t>
                </w:r>
                <w:proofErr w:type="spellEnd"/>
                <w:r w:rsidRPr="00F352F5">
                  <w:rPr>
                    <w:lang w:val="en-US"/>
                  </w:rPr>
                  <w:t xml:space="preserve"> (1913-1980) and Lorenzo </w:t>
                </w:r>
                <w:proofErr w:type="spellStart"/>
                <w:r w:rsidRPr="00F352F5">
                  <w:rPr>
                    <w:lang w:val="en-US"/>
                  </w:rPr>
                  <w:t>Barcelata</w:t>
                </w:r>
                <w:proofErr w:type="spellEnd"/>
                <w:r w:rsidRPr="00F352F5">
                  <w:rPr>
                    <w:lang w:val="en-US"/>
                  </w:rPr>
                  <w:t xml:space="preserve"> (1898-1943), musicians and composers who established their careers in radio and popular theater. </w:t>
                </w:r>
              </w:p>
              <w:p w14:paraId="5D878EEC" w14:textId="77777777" w:rsidR="00F352F5" w:rsidRPr="00F352F5" w:rsidRDefault="00F352F5" w:rsidP="00F352F5">
                <w:pPr>
                  <w:rPr>
                    <w:lang w:val="en-US"/>
                  </w:rPr>
                </w:pPr>
              </w:p>
              <w:p w14:paraId="3482EE8B" w14:textId="77777777" w:rsidR="00F352F5" w:rsidRPr="00F352F5" w:rsidRDefault="00F352F5" w:rsidP="00F352F5">
                <w:pPr>
                  <w:rPr>
                    <w:lang w:val="en-US"/>
                  </w:rPr>
                </w:pPr>
                <w:r w:rsidRPr="00F352F5">
                  <w:rPr>
                    <w:lang w:val="en-US"/>
                  </w:rPr>
                  <w:t xml:space="preserve">Synchronized, recorded sound in Argentinean film arrived a few years after Mexico. The first silent film in Argentina to feature a composed score was </w:t>
                </w:r>
                <w:proofErr w:type="spellStart"/>
                <w:r w:rsidRPr="00F352F5">
                  <w:rPr>
                    <w:i/>
                    <w:lang w:val="en-US"/>
                  </w:rPr>
                  <w:t>Adiós</w:t>
                </w:r>
                <w:proofErr w:type="spellEnd"/>
                <w:r w:rsidRPr="00F352F5">
                  <w:rPr>
                    <w:i/>
                    <w:lang w:val="en-US"/>
                  </w:rPr>
                  <w:t xml:space="preserve"> Argentina </w:t>
                </w:r>
                <w:r w:rsidRPr="00F352F5">
                  <w:rPr>
                    <w:lang w:val="en-US"/>
                  </w:rPr>
                  <w:t xml:space="preserve">(1930, dir. Mario </w:t>
                </w:r>
                <w:proofErr w:type="spellStart"/>
                <w:r w:rsidRPr="00F352F5">
                  <w:rPr>
                    <w:lang w:val="en-US"/>
                  </w:rPr>
                  <w:t>Parpagnoli</w:t>
                </w:r>
                <w:proofErr w:type="spellEnd"/>
                <w:r w:rsidRPr="00F352F5">
                  <w:rPr>
                    <w:lang w:val="en-US"/>
                  </w:rPr>
                  <w:t xml:space="preserve">), known as the first musical to spotlight the tango. This film featured rising star Libertad </w:t>
                </w:r>
                <w:proofErr w:type="spellStart"/>
                <w:r w:rsidRPr="00F352F5">
                  <w:rPr>
                    <w:lang w:val="en-US"/>
                  </w:rPr>
                  <w:t>Lamarque</w:t>
                </w:r>
                <w:proofErr w:type="spellEnd"/>
                <w:r w:rsidRPr="00F352F5">
                  <w:rPr>
                    <w:lang w:val="en-US"/>
                  </w:rPr>
                  <w:t xml:space="preserve"> and Ada </w:t>
                </w:r>
                <w:proofErr w:type="spellStart"/>
                <w:r w:rsidRPr="00F352F5">
                  <w:rPr>
                    <w:lang w:val="en-US"/>
                  </w:rPr>
                  <w:t>Cornao</w:t>
                </w:r>
                <w:proofErr w:type="spellEnd"/>
                <w:r w:rsidRPr="00F352F5">
                  <w:rPr>
                    <w:lang w:val="en-US"/>
                  </w:rPr>
                  <w:t xml:space="preserve">, both prominent tango performers and theater actresses. The film featured a tango reflecting the film’s name composed by Uruguayan composer Gerardo Matos Rodríguez (1897-1948). In 1930, </w:t>
                </w:r>
                <w:proofErr w:type="spellStart"/>
                <w:r w:rsidRPr="00F352F5">
                  <w:rPr>
                    <w:i/>
                    <w:lang w:val="en-US"/>
                  </w:rPr>
                  <w:t>Corazón</w:t>
                </w:r>
                <w:proofErr w:type="spellEnd"/>
                <w:r w:rsidRPr="00F352F5">
                  <w:rPr>
                    <w:i/>
                    <w:lang w:val="en-US"/>
                  </w:rPr>
                  <w:t xml:space="preserve"> sin Ley </w:t>
                </w:r>
                <w:r w:rsidRPr="00F352F5">
                  <w:rPr>
                    <w:lang w:val="en-US"/>
                  </w:rPr>
                  <w:t>became Argentina’s first synchronized sound film using sound-on-disc technology and featured the tango “</w:t>
                </w:r>
                <w:proofErr w:type="spellStart"/>
                <w:r w:rsidRPr="00F352F5">
                  <w:rPr>
                    <w:lang w:val="en-US"/>
                  </w:rPr>
                  <w:t>Chinita</w:t>
                </w:r>
                <w:proofErr w:type="spellEnd"/>
                <w:r w:rsidRPr="00F352F5">
                  <w:rPr>
                    <w:lang w:val="en-US"/>
                  </w:rPr>
                  <w:t xml:space="preserve">” by </w:t>
                </w:r>
                <w:proofErr w:type="spellStart"/>
                <w:r w:rsidRPr="00F352F5">
                  <w:rPr>
                    <w:lang w:val="en-US"/>
                  </w:rPr>
                  <w:t>Eleuterio</w:t>
                </w:r>
                <w:proofErr w:type="spellEnd"/>
                <w:r w:rsidRPr="00F352F5">
                  <w:rPr>
                    <w:lang w:val="en-US"/>
                  </w:rPr>
                  <w:t xml:space="preserve"> </w:t>
                </w:r>
                <w:proofErr w:type="spellStart"/>
                <w:r w:rsidRPr="00F352F5">
                  <w:rPr>
                    <w:lang w:val="en-US"/>
                  </w:rPr>
                  <w:t>Iribarren</w:t>
                </w:r>
                <w:proofErr w:type="spellEnd"/>
                <w:r w:rsidRPr="00F352F5">
                  <w:rPr>
                    <w:lang w:val="en-US"/>
                  </w:rPr>
                  <w:t xml:space="preserve"> (d. 1932) and Enrique Carrera </w:t>
                </w:r>
                <w:proofErr w:type="spellStart"/>
                <w:r w:rsidRPr="00F352F5">
                  <w:rPr>
                    <w:lang w:val="en-US"/>
                  </w:rPr>
                  <w:t>Sotelo</w:t>
                </w:r>
                <w:proofErr w:type="spellEnd"/>
                <w:r w:rsidRPr="00F352F5">
                  <w:rPr>
                    <w:lang w:val="en-US"/>
                  </w:rPr>
                  <w:t xml:space="preserve"> (1898-1951). Throughout the 1930s and into the 1940s, the Argentinean film industry produced more sound films that featured the tango and also the waltz, transitioning to sound-on-film technology, as is the case with the 1933 feature </w:t>
                </w:r>
                <w:r w:rsidRPr="00F352F5">
                  <w:rPr>
                    <w:i/>
                    <w:lang w:val="en-US"/>
                  </w:rPr>
                  <w:t xml:space="preserve">Tango. </w:t>
                </w:r>
                <w:r w:rsidRPr="00F352F5">
                  <w:rPr>
                    <w:lang w:val="en-US"/>
                  </w:rPr>
                  <w:t>In this transformation, the industry began to compete with Hollywood Spanish language features particularly after 1935.</w:t>
                </w:r>
              </w:p>
              <w:p w14:paraId="1E06192C" w14:textId="77777777" w:rsidR="00F352F5" w:rsidRPr="00F352F5" w:rsidRDefault="00F352F5" w:rsidP="00F352F5">
                <w:pPr>
                  <w:rPr>
                    <w:lang w:val="en-US"/>
                  </w:rPr>
                </w:pPr>
              </w:p>
              <w:p w14:paraId="6B007C2E" w14:textId="77777777" w:rsidR="00F352F5" w:rsidRDefault="00F352F5" w:rsidP="00F352F5">
                <w:pPr>
                  <w:rPr>
                    <w:lang w:val="en-US"/>
                  </w:rPr>
                </w:pPr>
                <w:r w:rsidRPr="00F352F5">
                  <w:rPr>
                    <w:lang w:val="en-US"/>
                  </w:rPr>
                  <w:t>During the end of the 1930s and into the 1940s, both industries experienced a so-called Golden Period through national and international commercial success</w:t>
                </w:r>
                <w:r w:rsidRPr="00F352F5">
                  <w:rPr>
                    <w:i/>
                    <w:lang w:val="en-US"/>
                  </w:rPr>
                  <w:t xml:space="preserve"> </w:t>
                </w:r>
                <w:r w:rsidRPr="00F352F5">
                  <w:rPr>
                    <w:lang w:val="en-US"/>
                  </w:rPr>
                  <w:t xml:space="preserve">and production. Mexico continued to expand on the genres developed during the 1930s, incorporating more on-screen musical sequences while Argentina branched away from tango films and explored other genres, such as the detective film and other examples of melodrama. The centrality of tango in films continued into the 1950s and 1960s particularly in film scores by composer and performer </w:t>
                </w:r>
                <w:proofErr w:type="spellStart"/>
                <w:r w:rsidRPr="00F352F5">
                  <w:rPr>
                    <w:lang w:val="en-US"/>
                  </w:rPr>
                  <w:t>Ástor</w:t>
                </w:r>
                <w:proofErr w:type="spellEnd"/>
                <w:r w:rsidRPr="00F352F5">
                  <w:rPr>
                    <w:lang w:val="en-US"/>
                  </w:rPr>
                  <w:t xml:space="preserve"> </w:t>
                </w:r>
                <w:proofErr w:type="spellStart"/>
                <w:r w:rsidRPr="00F352F5">
                  <w:rPr>
                    <w:lang w:val="en-US"/>
                  </w:rPr>
                  <w:t>Piazzolla</w:t>
                </w:r>
                <w:proofErr w:type="spellEnd"/>
                <w:r w:rsidRPr="00F352F5">
                  <w:rPr>
                    <w:lang w:val="en-US"/>
                  </w:rPr>
                  <w:t xml:space="preserve"> (1921-1992). Notable composers for orchestral film scores in Argentina during the 1940s and 1950s include Alberto </w:t>
                </w:r>
                <w:proofErr w:type="spellStart"/>
                <w:r w:rsidRPr="00F352F5">
                  <w:rPr>
                    <w:lang w:val="en-US"/>
                  </w:rPr>
                  <w:t>Ginastera</w:t>
                </w:r>
                <w:proofErr w:type="spellEnd"/>
                <w:r w:rsidRPr="00F352F5">
                  <w:rPr>
                    <w:lang w:val="en-US"/>
                  </w:rPr>
                  <w:t xml:space="preserve"> (1916-1983) and Alejandro Gutiérrez del Barrio (1895-1964).</w:t>
                </w:r>
              </w:p>
              <w:p w14:paraId="0CA8F0B1" w14:textId="77777777" w:rsidR="00F352F5" w:rsidRDefault="00F352F5" w:rsidP="00F352F5">
                <w:pPr>
                  <w:rPr>
                    <w:lang w:val="en-US"/>
                  </w:rPr>
                </w:pPr>
              </w:p>
              <w:p w14:paraId="48267311" w14:textId="77777777" w:rsidR="00F352F5" w:rsidRPr="00F352F5" w:rsidRDefault="00F352F5" w:rsidP="00F352F5">
                <w:pPr>
                  <w:rPr>
                    <w:lang w:val="en-US"/>
                  </w:rPr>
                </w:pPr>
              </w:p>
              <w:p w14:paraId="061938EF" w14:textId="77777777" w:rsidR="00F352F5" w:rsidRPr="00F352F5" w:rsidRDefault="00F352F5" w:rsidP="00F352F5">
                <w:pPr>
                  <w:rPr>
                    <w:b/>
                    <w:lang w:val="en-US"/>
                  </w:rPr>
                </w:pPr>
                <w:r w:rsidRPr="00F352F5">
                  <w:rPr>
                    <w:b/>
                    <w:lang w:val="en-US"/>
                  </w:rPr>
                  <w:t>Bibliography:</w:t>
                </w:r>
              </w:p>
              <w:p w14:paraId="10A9CF91" w14:textId="77777777" w:rsidR="00F352F5" w:rsidRPr="00F352F5" w:rsidRDefault="00F352F5" w:rsidP="00F352F5">
                <w:pPr>
                  <w:rPr>
                    <w:lang w:val="en-US"/>
                  </w:rPr>
                </w:pPr>
              </w:p>
              <w:p w14:paraId="5D8C9DA1" w14:textId="77777777" w:rsidR="00F352F5" w:rsidRPr="00F352F5" w:rsidRDefault="00F352F5" w:rsidP="00F352F5">
                <w:pPr>
                  <w:rPr>
                    <w:lang w:val="en-US"/>
                  </w:rPr>
                </w:pPr>
                <w:r w:rsidRPr="00F352F5">
                  <w:rPr>
                    <w:lang w:val="en-US"/>
                  </w:rPr>
                  <w:t xml:space="preserve">Contreras Soto, E. (2000) </w:t>
                </w:r>
                <w:r w:rsidRPr="00F352F5">
                  <w:rPr>
                    <w:i/>
                    <w:lang w:val="en-US"/>
                  </w:rPr>
                  <w:t xml:space="preserve">Silvestre </w:t>
                </w:r>
                <w:proofErr w:type="spellStart"/>
                <w:r w:rsidRPr="00F352F5">
                  <w:rPr>
                    <w:i/>
                    <w:lang w:val="en-US"/>
                  </w:rPr>
                  <w:t>Revueltas</w:t>
                </w:r>
                <w:proofErr w:type="spellEnd"/>
                <w:r w:rsidRPr="00F352F5">
                  <w:rPr>
                    <w:i/>
                    <w:lang w:val="en-US"/>
                  </w:rPr>
                  <w:t xml:space="preserve">: </w:t>
                </w:r>
                <w:proofErr w:type="spellStart"/>
                <w:r w:rsidRPr="00F352F5">
                  <w:rPr>
                    <w:i/>
                    <w:lang w:val="en-US"/>
                  </w:rPr>
                  <w:t>baile</w:t>
                </w:r>
                <w:proofErr w:type="spellEnd"/>
                <w:r w:rsidRPr="00F352F5">
                  <w:rPr>
                    <w:i/>
                    <w:lang w:val="en-US"/>
                  </w:rPr>
                  <w:t xml:space="preserve">, </w:t>
                </w:r>
                <w:proofErr w:type="spellStart"/>
                <w:r w:rsidRPr="00F352F5">
                  <w:rPr>
                    <w:i/>
                    <w:lang w:val="en-US"/>
                  </w:rPr>
                  <w:t>duelo</w:t>
                </w:r>
                <w:proofErr w:type="spellEnd"/>
                <w:r w:rsidRPr="00F352F5">
                  <w:rPr>
                    <w:i/>
                    <w:lang w:val="en-US"/>
                  </w:rPr>
                  <w:t xml:space="preserve"> y son</w:t>
                </w:r>
                <w:r w:rsidRPr="00F352F5">
                  <w:rPr>
                    <w:lang w:val="en-US"/>
                  </w:rPr>
                  <w:t xml:space="preserve">. Mexico City: </w:t>
                </w:r>
                <w:proofErr w:type="spellStart"/>
                <w:r w:rsidRPr="00F352F5">
                  <w:rPr>
                    <w:lang w:val="en-US"/>
                  </w:rPr>
                  <w:t>Consejo</w:t>
                </w:r>
                <w:proofErr w:type="spellEnd"/>
                <w:r w:rsidRPr="00F352F5">
                  <w:rPr>
                    <w:lang w:val="en-US"/>
                  </w:rPr>
                  <w:t xml:space="preserve"> </w:t>
                </w:r>
                <w:proofErr w:type="spellStart"/>
                <w:r w:rsidRPr="00F352F5">
                  <w:rPr>
                    <w:lang w:val="en-US"/>
                  </w:rPr>
                  <w:t>Nacional</w:t>
                </w:r>
                <w:proofErr w:type="spellEnd"/>
                <w:r w:rsidRPr="00F352F5">
                  <w:rPr>
                    <w:lang w:val="en-US"/>
                  </w:rPr>
                  <w:t xml:space="preserve"> </w:t>
                </w:r>
                <w:proofErr w:type="spellStart"/>
                <w:r w:rsidRPr="00F352F5">
                  <w:rPr>
                    <w:lang w:val="en-US"/>
                  </w:rPr>
                  <w:t>para</w:t>
                </w:r>
                <w:proofErr w:type="spellEnd"/>
                <w:r w:rsidRPr="00F352F5">
                  <w:rPr>
                    <w:lang w:val="en-US"/>
                  </w:rPr>
                  <w:t xml:space="preserve"> la </w:t>
                </w:r>
                <w:proofErr w:type="spellStart"/>
                <w:r w:rsidRPr="00F352F5">
                  <w:rPr>
                    <w:lang w:val="en-US"/>
                  </w:rPr>
                  <w:t>Cultura</w:t>
                </w:r>
                <w:proofErr w:type="spellEnd"/>
                <w:r w:rsidRPr="00F352F5">
                  <w:rPr>
                    <w:lang w:val="en-US"/>
                  </w:rPr>
                  <w:t xml:space="preserve"> y </w:t>
                </w:r>
                <w:proofErr w:type="spellStart"/>
                <w:r w:rsidRPr="00F352F5">
                  <w:rPr>
                    <w:lang w:val="en-US"/>
                  </w:rPr>
                  <w:t>las</w:t>
                </w:r>
                <w:proofErr w:type="spellEnd"/>
                <w:r w:rsidRPr="00F352F5">
                  <w:rPr>
                    <w:lang w:val="en-US"/>
                  </w:rPr>
                  <w:t xml:space="preserve"> </w:t>
                </w:r>
                <w:proofErr w:type="spellStart"/>
                <w:r w:rsidRPr="00F352F5">
                  <w:rPr>
                    <w:lang w:val="en-US"/>
                  </w:rPr>
                  <w:t>Artes</w:t>
                </w:r>
                <w:proofErr w:type="spellEnd"/>
                <w:r w:rsidRPr="00F352F5">
                  <w:rPr>
                    <w:lang w:val="en-US"/>
                  </w:rPr>
                  <w:t xml:space="preserve">, </w:t>
                </w:r>
                <w:proofErr w:type="spellStart"/>
                <w:r w:rsidRPr="00F352F5">
                  <w:rPr>
                    <w:lang w:val="en-US"/>
                  </w:rPr>
                  <w:t>Instituto</w:t>
                </w:r>
                <w:proofErr w:type="spellEnd"/>
                <w:r w:rsidRPr="00F352F5">
                  <w:rPr>
                    <w:lang w:val="en-US"/>
                  </w:rPr>
                  <w:t xml:space="preserve"> </w:t>
                </w:r>
                <w:proofErr w:type="spellStart"/>
                <w:r w:rsidRPr="00F352F5">
                  <w:rPr>
                    <w:lang w:val="en-US"/>
                  </w:rPr>
                  <w:t>Nacional</w:t>
                </w:r>
                <w:proofErr w:type="spellEnd"/>
                <w:r w:rsidRPr="00F352F5">
                  <w:rPr>
                    <w:lang w:val="en-US"/>
                  </w:rPr>
                  <w:t xml:space="preserve"> de </w:t>
                </w:r>
                <w:proofErr w:type="spellStart"/>
                <w:r w:rsidRPr="00F352F5">
                  <w:rPr>
                    <w:lang w:val="en-US"/>
                  </w:rPr>
                  <w:t>Bellas</w:t>
                </w:r>
                <w:proofErr w:type="spellEnd"/>
                <w:r w:rsidRPr="00F352F5">
                  <w:rPr>
                    <w:lang w:val="en-US"/>
                  </w:rPr>
                  <w:t xml:space="preserve"> </w:t>
                </w:r>
                <w:proofErr w:type="spellStart"/>
                <w:r w:rsidRPr="00F352F5">
                  <w:rPr>
                    <w:lang w:val="en-US"/>
                  </w:rPr>
                  <w:t>Artes</w:t>
                </w:r>
                <w:proofErr w:type="spellEnd"/>
                <w:r w:rsidRPr="00F352F5">
                  <w:rPr>
                    <w:lang w:val="en-US"/>
                  </w:rPr>
                  <w:t xml:space="preserve">.  </w:t>
                </w:r>
              </w:p>
              <w:p w14:paraId="76880CEA" w14:textId="77777777" w:rsidR="00F352F5" w:rsidRPr="00F352F5" w:rsidRDefault="00F352F5" w:rsidP="00F352F5">
                <w:pPr>
                  <w:rPr>
                    <w:lang w:val="en-US"/>
                  </w:rPr>
                </w:pPr>
              </w:p>
              <w:p w14:paraId="5C646EA2" w14:textId="77777777" w:rsidR="00F352F5" w:rsidRPr="00F352F5" w:rsidRDefault="00F352F5" w:rsidP="00F352F5">
                <w:pPr>
                  <w:rPr>
                    <w:lang w:val="en-US"/>
                  </w:rPr>
                </w:pPr>
                <w:r w:rsidRPr="00F352F5">
                  <w:rPr>
                    <w:lang w:val="en-US"/>
                  </w:rPr>
                  <w:t xml:space="preserve">Di </w:t>
                </w:r>
                <w:proofErr w:type="spellStart"/>
                <w:r w:rsidRPr="00F352F5">
                  <w:rPr>
                    <w:lang w:val="en-US"/>
                  </w:rPr>
                  <w:t>Núbila</w:t>
                </w:r>
                <w:proofErr w:type="spellEnd"/>
                <w:r w:rsidRPr="00F352F5">
                  <w:rPr>
                    <w:lang w:val="en-US"/>
                  </w:rPr>
                  <w:t xml:space="preserve">, D. (1959) </w:t>
                </w:r>
                <w:proofErr w:type="spellStart"/>
                <w:r w:rsidRPr="00F352F5">
                  <w:rPr>
                    <w:i/>
                    <w:lang w:val="en-US"/>
                  </w:rPr>
                  <w:t>Historia</w:t>
                </w:r>
                <w:proofErr w:type="spellEnd"/>
                <w:r w:rsidRPr="00F352F5">
                  <w:rPr>
                    <w:i/>
                    <w:lang w:val="en-US"/>
                  </w:rPr>
                  <w:t xml:space="preserve"> del cine </w:t>
                </w:r>
                <w:proofErr w:type="spellStart"/>
                <w:r w:rsidRPr="00F352F5">
                  <w:rPr>
                    <w:i/>
                    <w:lang w:val="en-US"/>
                  </w:rPr>
                  <w:t>Argentino</w:t>
                </w:r>
                <w:proofErr w:type="spellEnd"/>
                <w:r w:rsidRPr="00F352F5">
                  <w:rPr>
                    <w:i/>
                    <w:lang w:val="en-US"/>
                  </w:rPr>
                  <w:t xml:space="preserve">, </w:t>
                </w:r>
                <w:r w:rsidRPr="00F352F5">
                  <w:rPr>
                    <w:lang w:val="en-US"/>
                  </w:rPr>
                  <w:t xml:space="preserve">Buenos Aires: </w:t>
                </w:r>
                <w:proofErr w:type="spellStart"/>
                <w:r w:rsidRPr="00F352F5">
                  <w:rPr>
                    <w:lang w:val="en-US"/>
                  </w:rPr>
                  <w:t>Edición</w:t>
                </w:r>
                <w:proofErr w:type="spellEnd"/>
                <w:r w:rsidRPr="00F352F5">
                  <w:rPr>
                    <w:lang w:val="en-US"/>
                  </w:rPr>
                  <w:t xml:space="preserve"> Cruz de Malta/Editorial </w:t>
                </w:r>
                <w:proofErr w:type="spellStart"/>
                <w:r w:rsidRPr="00F352F5">
                  <w:rPr>
                    <w:lang w:val="en-US"/>
                  </w:rPr>
                  <w:t>Schapire</w:t>
                </w:r>
                <w:proofErr w:type="spellEnd"/>
                <w:r w:rsidRPr="00F352F5">
                  <w:rPr>
                    <w:lang w:val="en-US"/>
                  </w:rPr>
                  <w:t>.</w:t>
                </w:r>
              </w:p>
              <w:p w14:paraId="13F51FFC" w14:textId="77777777" w:rsidR="00F352F5" w:rsidRPr="00F352F5" w:rsidRDefault="00F352F5" w:rsidP="00F352F5">
                <w:pPr>
                  <w:rPr>
                    <w:lang w:val="en-US"/>
                  </w:rPr>
                </w:pPr>
              </w:p>
              <w:p w14:paraId="3DD8C5F0" w14:textId="77777777" w:rsidR="00F352F5" w:rsidRPr="00F352F5" w:rsidRDefault="00F352F5" w:rsidP="00F352F5">
                <w:pPr>
                  <w:rPr>
                    <w:lang w:val="en-US"/>
                  </w:rPr>
                </w:pPr>
                <w:r w:rsidRPr="00F352F5">
                  <w:rPr>
                    <w:lang w:val="en-US"/>
                  </w:rPr>
                  <w:t xml:space="preserve">De los Reyes, A. (1984) “La </w:t>
                </w:r>
                <w:proofErr w:type="spellStart"/>
                <w:r w:rsidRPr="00F352F5">
                  <w:rPr>
                    <w:lang w:val="en-US"/>
                  </w:rPr>
                  <w:t>música</w:t>
                </w:r>
                <w:proofErr w:type="spellEnd"/>
                <w:r w:rsidRPr="00F352F5">
                  <w:rPr>
                    <w:lang w:val="en-US"/>
                  </w:rPr>
                  <w:t xml:space="preserve"> </w:t>
                </w:r>
                <w:proofErr w:type="spellStart"/>
                <w:r w:rsidRPr="00F352F5">
                  <w:rPr>
                    <w:lang w:val="en-US"/>
                  </w:rPr>
                  <w:t>para</w:t>
                </w:r>
                <w:proofErr w:type="spellEnd"/>
                <w:r w:rsidRPr="00F352F5">
                  <w:rPr>
                    <w:lang w:val="en-US"/>
                  </w:rPr>
                  <w:t xml:space="preserve"> cine </w:t>
                </w:r>
                <w:proofErr w:type="spellStart"/>
                <w:r w:rsidRPr="00F352F5">
                  <w:rPr>
                    <w:lang w:val="en-US"/>
                  </w:rPr>
                  <w:t>mudo</w:t>
                </w:r>
                <w:proofErr w:type="spellEnd"/>
                <w:r w:rsidRPr="00F352F5">
                  <w:rPr>
                    <w:lang w:val="en-US"/>
                  </w:rPr>
                  <w:t xml:space="preserve"> en México”, in </w:t>
                </w:r>
                <w:r w:rsidRPr="00F352F5">
                  <w:rPr>
                    <w:i/>
                    <w:lang w:val="en-US"/>
                  </w:rPr>
                  <w:t xml:space="preserve">La </w:t>
                </w:r>
                <w:proofErr w:type="spellStart"/>
                <w:r w:rsidRPr="00F352F5">
                  <w:rPr>
                    <w:i/>
                    <w:lang w:val="en-US"/>
                  </w:rPr>
                  <w:t>música</w:t>
                </w:r>
                <w:proofErr w:type="spellEnd"/>
                <w:r w:rsidRPr="00F352F5">
                  <w:rPr>
                    <w:i/>
                    <w:lang w:val="en-US"/>
                  </w:rPr>
                  <w:t xml:space="preserve"> de México, </w:t>
                </w:r>
                <w:r w:rsidRPr="00F352F5">
                  <w:rPr>
                    <w:lang w:val="en-US"/>
                  </w:rPr>
                  <w:t xml:space="preserve">vol. 4. Mexico City: Universidad </w:t>
                </w:r>
                <w:proofErr w:type="spellStart"/>
                <w:r w:rsidRPr="00F352F5">
                  <w:rPr>
                    <w:lang w:val="en-US"/>
                  </w:rPr>
                  <w:t>Nacional</w:t>
                </w:r>
                <w:proofErr w:type="spellEnd"/>
                <w:r w:rsidRPr="00F352F5">
                  <w:rPr>
                    <w:lang w:val="en-US"/>
                  </w:rPr>
                  <w:t xml:space="preserve"> </w:t>
                </w:r>
                <w:proofErr w:type="spellStart"/>
                <w:r w:rsidRPr="00F352F5">
                  <w:rPr>
                    <w:lang w:val="en-US"/>
                  </w:rPr>
                  <w:t>Autónoma</w:t>
                </w:r>
                <w:proofErr w:type="spellEnd"/>
                <w:r w:rsidRPr="00F352F5">
                  <w:rPr>
                    <w:lang w:val="en-US"/>
                  </w:rPr>
                  <w:t xml:space="preserve"> de México: 85-117.</w:t>
                </w:r>
              </w:p>
              <w:p w14:paraId="402E554A" w14:textId="77777777" w:rsidR="00F352F5" w:rsidRPr="00F352F5" w:rsidRDefault="00F352F5" w:rsidP="00F352F5">
                <w:pPr>
                  <w:rPr>
                    <w:lang w:val="en-US"/>
                  </w:rPr>
                </w:pPr>
              </w:p>
              <w:p w14:paraId="4C8ACE33" w14:textId="77777777" w:rsidR="00F352F5" w:rsidRPr="00F352F5" w:rsidRDefault="00F352F5" w:rsidP="00F352F5">
                <w:pPr>
                  <w:rPr>
                    <w:lang w:val="en-US"/>
                  </w:rPr>
                </w:pPr>
                <w:proofErr w:type="spellStart"/>
                <w:r w:rsidRPr="00F352F5">
                  <w:rPr>
                    <w:lang w:val="en-US"/>
                  </w:rPr>
                  <w:t>Finkelman</w:t>
                </w:r>
                <w:proofErr w:type="spellEnd"/>
                <w:r w:rsidRPr="00F352F5">
                  <w:rPr>
                    <w:lang w:val="en-US"/>
                  </w:rPr>
                  <w:t xml:space="preserve">, J. (2004) </w:t>
                </w:r>
                <w:r w:rsidRPr="00F352F5">
                  <w:rPr>
                    <w:i/>
                    <w:lang w:val="en-US"/>
                  </w:rPr>
                  <w:t xml:space="preserve">The Film Industry in Argentina: An Illustrated Cultural History, </w:t>
                </w:r>
                <w:r w:rsidRPr="00F352F5">
                  <w:rPr>
                    <w:lang w:val="en-US"/>
                  </w:rPr>
                  <w:t>Jefferson: McFarland &amp; Company, Inc.</w:t>
                </w:r>
              </w:p>
              <w:p w14:paraId="04155DF6" w14:textId="77777777" w:rsidR="00F352F5" w:rsidRPr="00F352F5" w:rsidRDefault="00F352F5" w:rsidP="00F352F5">
                <w:pPr>
                  <w:rPr>
                    <w:lang w:val="en-US"/>
                  </w:rPr>
                </w:pPr>
              </w:p>
              <w:p w14:paraId="42C25B44" w14:textId="77777777" w:rsidR="00F352F5" w:rsidRPr="00F352F5" w:rsidRDefault="00F352F5" w:rsidP="00F352F5">
                <w:pPr>
                  <w:rPr>
                    <w:lang w:val="en-US"/>
                  </w:rPr>
                </w:pPr>
                <w:proofErr w:type="spellStart"/>
                <w:r w:rsidRPr="00F352F5">
                  <w:rPr>
                    <w:lang w:val="en-US"/>
                  </w:rPr>
                  <w:t>Garramuño</w:t>
                </w:r>
                <w:proofErr w:type="spellEnd"/>
                <w:r w:rsidRPr="00F352F5">
                  <w:rPr>
                    <w:lang w:val="en-US"/>
                  </w:rPr>
                  <w:t xml:space="preserve">, F. (2011) </w:t>
                </w:r>
                <w:r w:rsidRPr="00F352F5">
                  <w:rPr>
                    <w:i/>
                    <w:lang w:val="en-US"/>
                  </w:rPr>
                  <w:t xml:space="preserve">Primitive </w:t>
                </w:r>
                <w:proofErr w:type="spellStart"/>
                <w:r w:rsidRPr="00F352F5">
                  <w:rPr>
                    <w:i/>
                    <w:lang w:val="en-US"/>
                  </w:rPr>
                  <w:t>Modernities</w:t>
                </w:r>
                <w:proofErr w:type="spellEnd"/>
                <w:r w:rsidRPr="00F352F5">
                  <w:rPr>
                    <w:i/>
                    <w:lang w:val="en-US"/>
                  </w:rPr>
                  <w:t xml:space="preserve">: Tango, Samba, and Nation, </w:t>
                </w:r>
                <w:r w:rsidRPr="00F352F5">
                  <w:rPr>
                    <w:lang w:val="en-US"/>
                  </w:rPr>
                  <w:t>Stanford: Stanford University Press.</w:t>
                </w:r>
              </w:p>
              <w:p w14:paraId="353422AF" w14:textId="77777777" w:rsidR="00F352F5" w:rsidRPr="00F352F5" w:rsidRDefault="00F352F5" w:rsidP="00F352F5">
                <w:pPr>
                  <w:rPr>
                    <w:lang w:val="en-US"/>
                  </w:rPr>
                </w:pPr>
              </w:p>
              <w:p w14:paraId="2C236B64" w14:textId="77777777" w:rsidR="003F0D73" w:rsidRPr="00F352F5" w:rsidRDefault="00F352F5" w:rsidP="00C27FAB">
                <w:pPr>
                  <w:rPr>
                    <w:lang w:val="en-US"/>
                  </w:rPr>
                </w:pPr>
                <w:proofErr w:type="spellStart"/>
                <w:r w:rsidRPr="00F352F5">
                  <w:rPr>
                    <w:lang w:val="en-US"/>
                  </w:rPr>
                  <w:t>López</w:t>
                </w:r>
                <w:proofErr w:type="spellEnd"/>
                <w:r w:rsidRPr="00F352F5">
                  <w:rPr>
                    <w:lang w:val="en-US"/>
                  </w:rPr>
                  <w:t xml:space="preserve">, A. (2000) “Early Cinema and Modernity in Latin America”, </w:t>
                </w:r>
                <w:r w:rsidRPr="00F352F5">
                  <w:rPr>
                    <w:i/>
                    <w:lang w:val="en-US"/>
                  </w:rPr>
                  <w:t xml:space="preserve">Cinema Journal </w:t>
                </w:r>
                <w:r w:rsidRPr="00F352F5">
                  <w:rPr>
                    <w:lang w:val="en-US"/>
                  </w:rPr>
                  <w:t>40 (10): 48-78.</w:t>
                </w:r>
              </w:p>
            </w:tc>
          </w:sdtContent>
        </w:sdt>
      </w:tr>
      <w:tr w:rsidR="003235A7" w14:paraId="098F9147" w14:textId="77777777" w:rsidTr="003235A7">
        <w:tc>
          <w:tcPr>
            <w:tcW w:w="9016" w:type="dxa"/>
          </w:tcPr>
          <w:p w14:paraId="38158C0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CEFBF74ED1464FB013EABFCC02C737"/>
              </w:placeholder>
              <w:showingPlcHdr/>
            </w:sdtPr>
            <w:sdtEndPr/>
            <w:sdtContent>
              <w:p w14:paraId="2DAAB932"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3C509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C6626" w14:textId="77777777" w:rsidR="00F352F5" w:rsidRDefault="00F352F5" w:rsidP="007A0D55">
      <w:pPr>
        <w:spacing w:after="0" w:line="240" w:lineRule="auto"/>
      </w:pPr>
      <w:r>
        <w:separator/>
      </w:r>
    </w:p>
  </w:endnote>
  <w:endnote w:type="continuationSeparator" w:id="0">
    <w:p w14:paraId="21537488" w14:textId="77777777" w:rsidR="00F352F5" w:rsidRDefault="00F352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0936E" w14:textId="77777777" w:rsidR="00F352F5" w:rsidRDefault="00F352F5" w:rsidP="007A0D55">
      <w:pPr>
        <w:spacing w:after="0" w:line="240" w:lineRule="auto"/>
      </w:pPr>
      <w:r>
        <w:separator/>
      </w:r>
    </w:p>
  </w:footnote>
  <w:footnote w:type="continuationSeparator" w:id="0">
    <w:p w14:paraId="62B1C78C" w14:textId="77777777" w:rsidR="00F352F5" w:rsidRDefault="00F352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2E49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E8929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2F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9CE"/>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52F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0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52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2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52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2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94D8762C04904FBD81C6A42AB26779"/>
        <w:category>
          <w:name w:val="General"/>
          <w:gallery w:val="placeholder"/>
        </w:category>
        <w:types>
          <w:type w:val="bbPlcHdr"/>
        </w:types>
        <w:behaviors>
          <w:behavior w:val="content"/>
        </w:behaviors>
        <w:guid w:val="{2A3898CB-04D9-674F-A0DE-59A9441F1CFB}"/>
      </w:docPartPr>
      <w:docPartBody>
        <w:p w:rsidR="00000000" w:rsidRDefault="004E117A">
          <w:pPr>
            <w:pStyle w:val="9494D8762C04904FBD81C6A42AB26779"/>
          </w:pPr>
          <w:r w:rsidRPr="00CC586D">
            <w:rPr>
              <w:rStyle w:val="PlaceholderText"/>
              <w:b/>
              <w:color w:val="FFFFFF" w:themeColor="background1"/>
            </w:rPr>
            <w:t>[Salutation]</w:t>
          </w:r>
        </w:p>
      </w:docPartBody>
    </w:docPart>
    <w:docPart>
      <w:docPartPr>
        <w:name w:val="0A7548BD53FF6E459D6599D2317E8544"/>
        <w:category>
          <w:name w:val="General"/>
          <w:gallery w:val="placeholder"/>
        </w:category>
        <w:types>
          <w:type w:val="bbPlcHdr"/>
        </w:types>
        <w:behaviors>
          <w:behavior w:val="content"/>
        </w:behaviors>
        <w:guid w:val="{E18E7091-0A80-D140-922A-29984F6AE58A}"/>
      </w:docPartPr>
      <w:docPartBody>
        <w:p w:rsidR="00000000" w:rsidRDefault="004E117A">
          <w:pPr>
            <w:pStyle w:val="0A7548BD53FF6E459D6599D2317E8544"/>
          </w:pPr>
          <w:r>
            <w:rPr>
              <w:rStyle w:val="PlaceholderText"/>
            </w:rPr>
            <w:t>[First name]</w:t>
          </w:r>
        </w:p>
      </w:docPartBody>
    </w:docPart>
    <w:docPart>
      <w:docPartPr>
        <w:name w:val="1FCC6740B172314883A9491F0E662EC2"/>
        <w:category>
          <w:name w:val="General"/>
          <w:gallery w:val="placeholder"/>
        </w:category>
        <w:types>
          <w:type w:val="bbPlcHdr"/>
        </w:types>
        <w:behaviors>
          <w:behavior w:val="content"/>
        </w:behaviors>
        <w:guid w:val="{6E95C99C-846B-FE45-BD89-2DBEB06905AE}"/>
      </w:docPartPr>
      <w:docPartBody>
        <w:p w:rsidR="00000000" w:rsidRDefault="004E117A">
          <w:pPr>
            <w:pStyle w:val="1FCC6740B172314883A9491F0E662EC2"/>
          </w:pPr>
          <w:r>
            <w:rPr>
              <w:rStyle w:val="PlaceholderText"/>
            </w:rPr>
            <w:t>[Middle name]</w:t>
          </w:r>
        </w:p>
      </w:docPartBody>
    </w:docPart>
    <w:docPart>
      <w:docPartPr>
        <w:name w:val="B84BB905FEC82A47B6D4B738E598CB85"/>
        <w:category>
          <w:name w:val="General"/>
          <w:gallery w:val="placeholder"/>
        </w:category>
        <w:types>
          <w:type w:val="bbPlcHdr"/>
        </w:types>
        <w:behaviors>
          <w:behavior w:val="content"/>
        </w:behaviors>
        <w:guid w:val="{89BCDD43-99BC-CD4E-9A8E-ABB28CF8D9C3}"/>
      </w:docPartPr>
      <w:docPartBody>
        <w:p w:rsidR="00000000" w:rsidRDefault="004E117A">
          <w:pPr>
            <w:pStyle w:val="B84BB905FEC82A47B6D4B738E598CB85"/>
          </w:pPr>
          <w:r>
            <w:rPr>
              <w:rStyle w:val="PlaceholderText"/>
            </w:rPr>
            <w:t>[Last name]</w:t>
          </w:r>
        </w:p>
      </w:docPartBody>
    </w:docPart>
    <w:docPart>
      <w:docPartPr>
        <w:name w:val="DB29A580F76D8E42BD62FD839BCFD285"/>
        <w:category>
          <w:name w:val="General"/>
          <w:gallery w:val="placeholder"/>
        </w:category>
        <w:types>
          <w:type w:val="bbPlcHdr"/>
        </w:types>
        <w:behaviors>
          <w:behavior w:val="content"/>
        </w:behaviors>
        <w:guid w:val="{6C01C7FE-0E1A-C744-8AA3-AC1BE641CFB1}"/>
      </w:docPartPr>
      <w:docPartBody>
        <w:p w:rsidR="00000000" w:rsidRDefault="004E117A">
          <w:pPr>
            <w:pStyle w:val="DB29A580F76D8E42BD62FD839BCFD285"/>
          </w:pPr>
          <w:r>
            <w:rPr>
              <w:rStyle w:val="PlaceholderText"/>
            </w:rPr>
            <w:t>[Enter your biography]</w:t>
          </w:r>
        </w:p>
      </w:docPartBody>
    </w:docPart>
    <w:docPart>
      <w:docPartPr>
        <w:name w:val="0C718CC55F11F941BFC12D601A4A789F"/>
        <w:category>
          <w:name w:val="General"/>
          <w:gallery w:val="placeholder"/>
        </w:category>
        <w:types>
          <w:type w:val="bbPlcHdr"/>
        </w:types>
        <w:behaviors>
          <w:behavior w:val="content"/>
        </w:behaviors>
        <w:guid w:val="{C7C8E910-B9E4-A64F-9E3C-8AA8D6EABD07}"/>
      </w:docPartPr>
      <w:docPartBody>
        <w:p w:rsidR="00000000" w:rsidRDefault="004E117A">
          <w:pPr>
            <w:pStyle w:val="0C718CC55F11F941BFC12D601A4A789F"/>
          </w:pPr>
          <w:r>
            <w:rPr>
              <w:rStyle w:val="PlaceholderText"/>
            </w:rPr>
            <w:t>[Enter the institution with which you are affiliated]</w:t>
          </w:r>
        </w:p>
      </w:docPartBody>
    </w:docPart>
    <w:docPart>
      <w:docPartPr>
        <w:name w:val="8A95B93E53766642A78309E58B75ED01"/>
        <w:category>
          <w:name w:val="General"/>
          <w:gallery w:val="placeholder"/>
        </w:category>
        <w:types>
          <w:type w:val="bbPlcHdr"/>
        </w:types>
        <w:behaviors>
          <w:behavior w:val="content"/>
        </w:behaviors>
        <w:guid w:val="{24071683-BB7A-0E4F-97A7-D909DAB358F3}"/>
      </w:docPartPr>
      <w:docPartBody>
        <w:p w:rsidR="00000000" w:rsidRDefault="004E117A">
          <w:pPr>
            <w:pStyle w:val="8A95B93E53766642A78309E58B75ED01"/>
          </w:pPr>
          <w:r w:rsidRPr="00EF74F7">
            <w:rPr>
              <w:b/>
              <w:color w:val="808080" w:themeColor="background1" w:themeShade="80"/>
            </w:rPr>
            <w:t>[Enter the headword for your article]</w:t>
          </w:r>
        </w:p>
      </w:docPartBody>
    </w:docPart>
    <w:docPart>
      <w:docPartPr>
        <w:name w:val="6A12932962E0F544B960AB435BC07769"/>
        <w:category>
          <w:name w:val="General"/>
          <w:gallery w:val="placeholder"/>
        </w:category>
        <w:types>
          <w:type w:val="bbPlcHdr"/>
        </w:types>
        <w:behaviors>
          <w:behavior w:val="content"/>
        </w:behaviors>
        <w:guid w:val="{AD26F7A3-F37E-D048-A37F-3BA4FAD6E826}"/>
      </w:docPartPr>
      <w:docPartBody>
        <w:p w:rsidR="00000000" w:rsidRDefault="004E117A">
          <w:pPr>
            <w:pStyle w:val="6A12932962E0F544B960AB435BC077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245F6E6CBD02479BECB6AC767DC439"/>
        <w:category>
          <w:name w:val="General"/>
          <w:gallery w:val="placeholder"/>
        </w:category>
        <w:types>
          <w:type w:val="bbPlcHdr"/>
        </w:types>
        <w:behaviors>
          <w:behavior w:val="content"/>
        </w:behaviors>
        <w:guid w:val="{A653FE98-4D32-1349-9624-51E2D19E5DCA}"/>
      </w:docPartPr>
      <w:docPartBody>
        <w:p w:rsidR="00000000" w:rsidRDefault="004E117A">
          <w:pPr>
            <w:pStyle w:val="EC245F6E6CBD02479BECB6AC767DC4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19584BFBEDAF43B21FC0EF0A58E07F"/>
        <w:category>
          <w:name w:val="General"/>
          <w:gallery w:val="placeholder"/>
        </w:category>
        <w:types>
          <w:type w:val="bbPlcHdr"/>
        </w:types>
        <w:behaviors>
          <w:behavior w:val="content"/>
        </w:behaviors>
        <w:guid w:val="{FA3451AD-13A8-1B4B-BA17-131AF7923552}"/>
      </w:docPartPr>
      <w:docPartBody>
        <w:p w:rsidR="00000000" w:rsidRDefault="004E117A">
          <w:pPr>
            <w:pStyle w:val="A119584BFBEDAF43B21FC0EF0A58E0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CEFBF74ED1464FB013EABFCC02C737"/>
        <w:category>
          <w:name w:val="General"/>
          <w:gallery w:val="placeholder"/>
        </w:category>
        <w:types>
          <w:type w:val="bbPlcHdr"/>
        </w:types>
        <w:behaviors>
          <w:behavior w:val="content"/>
        </w:behaviors>
        <w:guid w:val="{37B7D980-3073-DF45-BFFC-FB559C06850D}"/>
      </w:docPartPr>
      <w:docPartBody>
        <w:p w:rsidR="00000000" w:rsidRDefault="004E117A">
          <w:pPr>
            <w:pStyle w:val="4ACEFBF74ED1464FB013EABFCC02C7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4D8762C04904FBD81C6A42AB26779">
    <w:name w:val="9494D8762C04904FBD81C6A42AB26779"/>
  </w:style>
  <w:style w:type="paragraph" w:customStyle="1" w:styleId="0A7548BD53FF6E459D6599D2317E8544">
    <w:name w:val="0A7548BD53FF6E459D6599D2317E8544"/>
  </w:style>
  <w:style w:type="paragraph" w:customStyle="1" w:styleId="1FCC6740B172314883A9491F0E662EC2">
    <w:name w:val="1FCC6740B172314883A9491F0E662EC2"/>
  </w:style>
  <w:style w:type="paragraph" w:customStyle="1" w:styleId="B84BB905FEC82A47B6D4B738E598CB85">
    <w:name w:val="B84BB905FEC82A47B6D4B738E598CB85"/>
  </w:style>
  <w:style w:type="paragraph" w:customStyle="1" w:styleId="DB29A580F76D8E42BD62FD839BCFD285">
    <w:name w:val="DB29A580F76D8E42BD62FD839BCFD285"/>
  </w:style>
  <w:style w:type="paragraph" w:customStyle="1" w:styleId="0C718CC55F11F941BFC12D601A4A789F">
    <w:name w:val="0C718CC55F11F941BFC12D601A4A789F"/>
  </w:style>
  <w:style w:type="paragraph" w:customStyle="1" w:styleId="8A95B93E53766642A78309E58B75ED01">
    <w:name w:val="8A95B93E53766642A78309E58B75ED01"/>
  </w:style>
  <w:style w:type="paragraph" w:customStyle="1" w:styleId="6A12932962E0F544B960AB435BC07769">
    <w:name w:val="6A12932962E0F544B960AB435BC07769"/>
  </w:style>
  <w:style w:type="paragraph" w:customStyle="1" w:styleId="EC245F6E6CBD02479BECB6AC767DC439">
    <w:name w:val="EC245F6E6CBD02479BECB6AC767DC439"/>
  </w:style>
  <w:style w:type="paragraph" w:customStyle="1" w:styleId="A119584BFBEDAF43B21FC0EF0A58E07F">
    <w:name w:val="A119584BFBEDAF43B21FC0EF0A58E07F"/>
  </w:style>
  <w:style w:type="paragraph" w:customStyle="1" w:styleId="4ACEFBF74ED1464FB013EABFCC02C737">
    <w:name w:val="4ACEFBF74ED1464FB013EABFCC02C7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4D8762C04904FBD81C6A42AB26779">
    <w:name w:val="9494D8762C04904FBD81C6A42AB26779"/>
  </w:style>
  <w:style w:type="paragraph" w:customStyle="1" w:styleId="0A7548BD53FF6E459D6599D2317E8544">
    <w:name w:val="0A7548BD53FF6E459D6599D2317E8544"/>
  </w:style>
  <w:style w:type="paragraph" w:customStyle="1" w:styleId="1FCC6740B172314883A9491F0E662EC2">
    <w:name w:val="1FCC6740B172314883A9491F0E662EC2"/>
  </w:style>
  <w:style w:type="paragraph" w:customStyle="1" w:styleId="B84BB905FEC82A47B6D4B738E598CB85">
    <w:name w:val="B84BB905FEC82A47B6D4B738E598CB85"/>
  </w:style>
  <w:style w:type="paragraph" w:customStyle="1" w:styleId="DB29A580F76D8E42BD62FD839BCFD285">
    <w:name w:val="DB29A580F76D8E42BD62FD839BCFD285"/>
  </w:style>
  <w:style w:type="paragraph" w:customStyle="1" w:styleId="0C718CC55F11F941BFC12D601A4A789F">
    <w:name w:val="0C718CC55F11F941BFC12D601A4A789F"/>
  </w:style>
  <w:style w:type="paragraph" w:customStyle="1" w:styleId="8A95B93E53766642A78309E58B75ED01">
    <w:name w:val="8A95B93E53766642A78309E58B75ED01"/>
  </w:style>
  <w:style w:type="paragraph" w:customStyle="1" w:styleId="6A12932962E0F544B960AB435BC07769">
    <w:name w:val="6A12932962E0F544B960AB435BC07769"/>
  </w:style>
  <w:style w:type="paragraph" w:customStyle="1" w:styleId="EC245F6E6CBD02479BECB6AC767DC439">
    <w:name w:val="EC245F6E6CBD02479BECB6AC767DC439"/>
  </w:style>
  <w:style w:type="paragraph" w:customStyle="1" w:styleId="A119584BFBEDAF43B21FC0EF0A58E07F">
    <w:name w:val="A119584BFBEDAF43B21FC0EF0A58E07F"/>
  </w:style>
  <w:style w:type="paragraph" w:customStyle="1" w:styleId="4ACEFBF74ED1464FB013EABFCC02C737">
    <w:name w:val="4ACEFBF74ED1464FB013EABFCC02C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552A500-1486-9D44-A539-975F392C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1364</Words>
  <Characters>7781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2016-04-28T02:28:00Z</dcterms:created>
  <dcterms:modified xsi:type="dcterms:W3CDTF">2016-04-28T02:32:00Z</dcterms:modified>
</cp:coreProperties>
</file>