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E0081" w:rsidP="00837FE7">
            <w:pPr>
              <w:spacing w:after="0" w:line="240" w:lineRule="auto"/>
            </w:pPr>
            <w:r>
              <w:rPr>
                <w:rStyle w:val="PlaceholderText"/>
              </w:rPr>
              <w:t>Martha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E0081" w:rsidP="00837FE7">
            <w:pPr>
              <w:spacing w:after="0" w:line="240" w:lineRule="auto"/>
            </w:pPr>
            <w:r>
              <w:rPr>
                <w:rStyle w:val="PlaceholderText"/>
              </w:rPr>
              <w:t>Hickey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E0081" w:rsidP="00837FE7">
            <w:pPr>
              <w:spacing w:after="0" w:line="240" w:lineRule="auto"/>
            </w:pPr>
            <w:r>
              <w:rPr>
                <w:rStyle w:val="PlaceholderText"/>
              </w:rPr>
              <w:t>Portland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CE0081" w:rsidRDefault="00CE0081" w:rsidP="00CE0081">
            <w:pPr>
              <w:spacing w:after="0" w:line="240" w:lineRule="auto"/>
              <w:rPr>
                <w:b/>
                <w:color w:val="000000"/>
                <w:lang w:val="en-US"/>
              </w:rPr>
            </w:pPr>
            <w:r>
              <w:rPr>
                <w:b/>
                <w:color w:val="000000"/>
                <w:lang w:val="en-US"/>
              </w:rPr>
              <w:t>Pilniak, Boris</w:t>
            </w:r>
            <w:r w:rsidRPr="00CE0081">
              <w:rPr>
                <w:b/>
                <w:color w:val="000000"/>
                <w:lang w:val="en-US"/>
              </w:rPr>
              <w:t xml:space="preserve"> (1894-1938)</w:t>
            </w:r>
          </w:p>
        </w:tc>
      </w:tr>
      <w:tr w:rsidR="00464699" w:rsidRPr="00837FE7" w:rsidTr="00837FE7">
        <w:tc>
          <w:tcPr>
            <w:tcW w:w="9016" w:type="dxa"/>
            <w:shd w:val="clear" w:color="auto" w:fill="auto"/>
            <w:tcMar>
              <w:top w:w="113" w:type="dxa"/>
              <w:bottom w:w="113" w:type="dxa"/>
            </w:tcMar>
          </w:tcPr>
          <w:p w:rsidR="00464699" w:rsidRPr="00E06B87" w:rsidRDefault="00CE0081" w:rsidP="00837FE7">
            <w:pPr>
              <w:spacing w:after="0" w:line="240" w:lineRule="auto"/>
              <w:rPr>
                <w:color w:val="000000"/>
              </w:rPr>
            </w:pPr>
            <w:r w:rsidRPr="00CE0081">
              <w:rPr>
                <w:b/>
                <w:color w:val="000000"/>
                <w:lang w:val="ru-RU"/>
              </w:rPr>
              <w:t>ПИЛЬНЯК, БОРИС</w:t>
            </w:r>
          </w:p>
        </w:tc>
      </w:tr>
      <w:tr w:rsidR="00E85A05" w:rsidRPr="00837FE7" w:rsidTr="00837FE7">
        <w:tc>
          <w:tcPr>
            <w:tcW w:w="9016" w:type="dxa"/>
            <w:shd w:val="clear" w:color="auto" w:fill="auto"/>
            <w:tcMar>
              <w:top w:w="113" w:type="dxa"/>
              <w:bottom w:w="113" w:type="dxa"/>
            </w:tcMar>
          </w:tcPr>
          <w:p w:rsidR="00E85A05" w:rsidRPr="00E06B87" w:rsidRDefault="002C5558" w:rsidP="00837FE7">
            <w:pPr>
              <w:spacing w:after="0" w:line="240" w:lineRule="auto"/>
              <w:rPr>
                <w:color w:val="000000"/>
              </w:rPr>
            </w:pPr>
            <w:r w:rsidRPr="002C5558">
              <w:rPr>
                <w:color w:val="000000"/>
                <w:lang w:val="en-US"/>
              </w:rPr>
              <w:t xml:space="preserve">Leading Russian ornamentalist prose writer. Pilniak’s debut novel </w:t>
            </w:r>
            <w:r w:rsidRPr="002C5558">
              <w:rPr>
                <w:i/>
                <w:color w:val="000000"/>
                <w:lang w:val="en-US"/>
              </w:rPr>
              <w:t>Golyi god</w:t>
            </w:r>
            <w:r w:rsidRPr="002C5558">
              <w:rPr>
                <w:color w:val="000000"/>
                <w:lang w:val="en-US"/>
              </w:rPr>
              <w:t xml:space="preserve"> (</w:t>
            </w:r>
            <w:r w:rsidRPr="002C5558">
              <w:rPr>
                <w:i/>
                <w:color w:val="000000"/>
                <w:lang w:val="en-US"/>
              </w:rPr>
              <w:t>The Naked Year</w:t>
            </w:r>
            <w:r w:rsidRPr="002C5558">
              <w:rPr>
                <w:color w:val="000000"/>
                <w:lang w:val="en-US"/>
              </w:rPr>
              <w:t>) established him as one of the leading authors of Russian modernism, an innovator in literary form who defied cultural taboos.</w:t>
            </w:r>
            <w:r w:rsidR="00F44BC9">
              <w:rPr>
                <w:color w:val="000000"/>
                <w:lang w:val="en-US"/>
              </w:rPr>
              <w:t xml:space="preserve"> </w:t>
            </w:r>
            <w:r w:rsidRPr="002C5558">
              <w:rPr>
                <w:color w:val="000000"/>
                <w:lang w:val="en-US"/>
              </w:rPr>
              <w:t>A so-called fellow traveler of the 1917 Bolshevik Revolution, who accepted the revolution without becoming a Party member, Pilniak adopted the ideal of progress, though an enthusiasm for the heritage of rural, anarchistic Russia remained a touchstone in his work.</w:t>
            </w:r>
            <w:r w:rsidR="00F44BC9">
              <w:rPr>
                <w:color w:val="000000"/>
                <w:lang w:val="en-US"/>
              </w:rPr>
              <w:t xml:space="preserve"> </w:t>
            </w:r>
            <w:r w:rsidRPr="002C5558">
              <w:rPr>
                <w:color w:val="000000"/>
                <w:lang w:val="en-US"/>
              </w:rPr>
              <w:t>The dynamic, impressionistic prose style that Pilniak cultivated—fragmentary montages held together by allusive imagery and resonant refrains, romanticizing revolutionary ideals and sacrifices—was dubbed ‘ornamental prose</w:t>
            </w:r>
            <w:r w:rsidR="00F44BC9">
              <w:rPr>
                <w:color w:val="000000"/>
                <w:lang w:val="en-US"/>
              </w:rPr>
              <w:t>’.</w:t>
            </w:r>
            <w:r w:rsidRPr="002C5558">
              <w:rPr>
                <w:color w:val="000000"/>
                <w:lang w:val="en-US"/>
              </w:rPr>
              <w:t xml:space="preserve"> It inspired numerous imitations through the </w:t>
            </w:r>
            <w:r w:rsidR="005A437A" w:rsidRPr="002C5558">
              <w:rPr>
                <w:color w:val="000000"/>
                <w:lang w:val="en-US"/>
              </w:rPr>
              <w:t>mid-1920s</w:t>
            </w:r>
            <w:r w:rsidRPr="002C5558">
              <w:rPr>
                <w:color w:val="000000"/>
                <w:lang w:val="en-US"/>
              </w:rPr>
              <w:t>.</w:t>
            </w:r>
          </w:p>
        </w:tc>
      </w:tr>
      <w:tr w:rsidR="003F0D73" w:rsidRPr="00837FE7" w:rsidTr="00837FE7">
        <w:tc>
          <w:tcPr>
            <w:tcW w:w="9016" w:type="dxa"/>
            <w:shd w:val="clear" w:color="auto" w:fill="auto"/>
            <w:tcMar>
              <w:top w:w="113" w:type="dxa"/>
              <w:bottom w:w="113" w:type="dxa"/>
            </w:tcMar>
          </w:tcPr>
          <w:p w:rsidR="003F0D73" w:rsidRDefault="002C5558" w:rsidP="00837FE7">
            <w:pPr>
              <w:spacing w:after="0" w:line="240" w:lineRule="auto"/>
              <w:rPr>
                <w:color w:val="000000"/>
                <w:lang w:val="en-US"/>
              </w:rPr>
            </w:pPr>
            <w:r w:rsidRPr="002C5558">
              <w:rPr>
                <w:color w:val="000000"/>
                <w:lang w:val="en-US"/>
              </w:rPr>
              <w:t xml:space="preserve">Leading Russian ornamentalist prose writer. Pilniak’s debut novel </w:t>
            </w:r>
            <w:r w:rsidRPr="002C5558">
              <w:rPr>
                <w:i/>
                <w:color w:val="000000"/>
                <w:lang w:val="en-US"/>
              </w:rPr>
              <w:t>Golyi god</w:t>
            </w:r>
            <w:r w:rsidRPr="002C5558">
              <w:rPr>
                <w:color w:val="000000"/>
                <w:lang w:val="en-US"/>
              </w:rPr>
              <w:t xml:space="preserve"> (</w:t>
            </w:r>
            <w:r w:rsidRPr="002C5558">
              <w:rPr>
                <w:i/>
                <w:color w:val="000000"/>
                <w:lang w:val="en-US"/>
              </w:rPr>
              <w:t>The Naked Year</w:t>
            </w:r>
            <w:r w:rsidRPr="002C5558">
              <w:rPr>
                <w:color w:val="000000"/>
                <w:lang w:val="en-US"/>
              </w:rPr>
              <w:t>) established him as one of the leading authors of Russian modernism, an innovator in literary form who defied cultural taboos.</w:t>
            </w:r>
            <w:r w:rsidR="00F44BC9">
              <w:rPr>
                <w:color w:val="000000"/>
                <w:lang w:val="en-US"/>
              </w:rPr>
              <w:t xml:space="preserve"> </w:t>
            </w:r>
            <w:r w:rsidRPr="002C5558">
              <w:rPr>
                <w:color w:val="000000"/>
                <w:lang w:val="en-US"/>
              </w:rPr>
              <w:t>A so-called fellow traveler of the 1917 Bolshevik Revolution, who accepted the revolution without becoming a Party member, Pilniak adopted the ideal of progress, though an enthusiasm for the heritage of rural, anarchistic Russia remained a touchstone in his work.</w:t>
            </w:r>
            <w:r w:rsidR="00F44BC9">
              <w:rPr>
                <w:color w:val="000000"/>
                <w:lang w:val="en-US"/>
              </w:rPr>
              <w:t xml:space="preserve"> </w:t>
            </w:r>
            <w:r w:rsidRPr="002C5558">
              <w:rPr>
                <w:color w:val="000000"/>
                <w:lang w:val="en-US"/>
              </w:rPr>
              <w:t>The dynamic, impressionistic prose style that Pilniak cultivated—fragmentary montages held together by allusive imagery and resonant refrains, romanticizing revolutionary ideals and sacrifices—was dubbed ‘ornamental prose</w:t>
            </w:r>
            <w:r w:rsidR="00F44BC9">
              <w:rPr>
                <w:color w:val="000000"/>
                <w:lang w:val="en-US"/>
              </w:rPr>
              <w:t>’.</w:t>
            </w:r>
            <w:r w:rsidRPr="002C5558">
              <w:rPr>
                <w:color w:val="000000"/>
                <w:lang w:val="en-US"/>
              </w:rPr>
              <w:t xml:space="preserve"> It inspired numerous imitations through the </w:t>
            </w:r>
            <w:r w:rsidR="005A437A" w:rsidRPr="002C5558">
              <w:rPr>
                <w:color w:val="000000"/>
                <w:lang w:val="en-US"/>
              </w:rPr>
              <w:t>mid-1920s</w:t>
            </w:r>
            <w:r w:rsidRPr="002C5558">
              <w:rPr>
                <w:color w:val="000000"/>
                <w:lang w:val="en-US"/>
              </w:rPr>
              <w:t>.</w:t>
            </w:r>
            <w:r w:rsidR="00F44BC9">
              <w:rPr>
                <w:color w:val="000000"/>
                <w:lang w:val="en-US"/>
              </w:rPr>
              <w:t xml:space="preserve"> </w:t>
            </w:r>
            <w:r w:rsidRPr="002C5558">
              <w:rPr>
                <w:color w:val="000000"/>
                <w:lang w:val="en-US"/>
              </w:rPr>
              <w:t>Pilniak used his influence as a Soviet author to advocate for the writer’s need for independence from ideology and to help organise and direct the broad-minded publishing house Krug (1922-1929).</w:t>
            </w:r>
            <w:r w:rsidR="00F44BC9">
              <w:rPr>
                <w:color w:val="000000"/>
                <w:lang w:val="en-US"/>
              </w:rPr>
              <w:t xml:space="preserve"> </w:t>
            </w:r>
            <w:r w:rsidRPr="002C5558">
              <w:rPr>
                <w:color w:val="000000"/>
                <w:lang w:val="en-US"/>
              </w:rPr>
              <w:t>Controversy haunted many of his later efforts to craft an authentic response to his times, even as he sought to integrate the expected social themes.</w:t>
            </w:r>
            <w:r w:rsidR="00F44BC9">
              <w:rPr>
                <w:color w:val="000000"/>
                <w:lang w:val="en-US"/>
              </w:rPr>
              <w:t xml:space="preserve"> </w:t>
            </w:r>
            <w:r w:rsidRPr="002C5558">
              <w:rPr>
                <w:color w:val="000000"/>
                <w:lang w:val="en-US"/>
              </w:rPr>
              <w:t xml:space="preserve"> He was arrested in 1937 and executed in 1938.</w:t>
            </w:r>
          </w:p>
          <w:p w:rsidR="002C5558" w:rsidRDefault="002C5558" w:rsidP="00837FE7">
            <w:pPr>
              <w:spacing w:after="0" w:line="240" w:lineRule="auto"/>
              <w:rPr>
                <w:color w:val="000000"/>
                <w:lang w:val="en-US"/>
              </w:rPr>
            </w:pPr>
          </w:p>
          <w:p w:rsidR="002B2BBA" w:rsidRDefault="002C5558" w:rsidP="002B2BBA">
            <w:pPr>
              <w:keepNext/>
              <w:spacing w:after="0" w:line="240" w:lineRule="auto"/>
            </w:pPr>
            <w:r>
              <w:rPr>
                <w:color w:val="000000"/>
                <w:lang w:val="en-US"/>
              </w:rPr>
              <w:t>File: Pilniak1924.jpg</w:t>
            </w:r>
          </w:p>
          <w:p w:rsidR="002C5558" w:rsidRDefault="002B2BBA" w:rsidP="002B2BB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2C5558" w:rsidRDefault="002C5558" w:rsidP="00837FE7">
            <w:pPr>
              <w:spacing w:after="0" w:line="240" w:lineRule="auto"/>
              <w:rPr>
                <w:color w:val="000000"/>
                <w:lang w:val="en-US"/>
              </w:rPr>
            </w:pPr>
            <w:r>
              <w:rPr>
                <w:color w:val="000000"/>
                <w:lang w:val="en-US"/>
              </w:rPr>
              <w:t xml:space="preserve">Source: </w:t>
            </w:r>
            <w:r w:rsidR="00A34B38">
              <w:rPr>
                <w:color w:val="000000"/>
                <w:lang w:val="en-US"/>
              </w:rPr>
              <w:t>&lt;</w:t>
            </w:r>
            <w:r w:rsidR="00A34B38" w:rsidRPr="00A34B38">
              <w:rPr>
                <w:color w:val="000000"/>
                <w:lang w:val="en-US"/>
              </w:rPr>
              <w:t>http://www.photographersdirect.com/stockimages/a/annenkov.asp</w:t>
            </w:r>
            <w:r w:rsidR="00A34B38">
              <w:rPr>
                <w:color w:val="000000"/>
                <w:lang w:val="en-US"/>
              </w:rPr>
              <w:t>&gt;</w:t>
            </w:r>
          </w:p>
          <w:p w:rsidR="002C5558" w:rsidRDefault="002C5558" w:rsidP="00837FE7">
            <w:pPr>
              <w:spacing w:after="0" w:line="240" w:lineRule="auto"/>
              <w:rPr>
                <w:color w:val="000000"/>
                <w:lang w:val="en-US"/>
              </w:rPr>
            </w:pPr>
          </w:p>
          <w:p w:rsidR="005A437A" w:rsidRPr="009C4726" w:rsidRDefault="005A437A" w:rsidP="005A437A">
            <w:pPr>
              <w:pStyle w:val="Heading1"/>
              <w:spacing w:after="0"/>
            </w:pPr>
            <w:r w:rsidRPr="009C4726">
              <w:t>Timeline of Life and Famous Works</w:t>
            </w:r>
          </w:p>
          <w:p w:rsidR="005A437A" w:rsidRPr="005A437A" w:rsidRDefault="005A437A" w:rsidP="005A437A">
            <w:pPr>
              <w:spacing w:after="0" w:line="240" w:lineRule="auto"/>
              <w:rPr>
                <w:color w:val="000000"/>
                <w:lang w:val="en-US"/>
              </w:rPr>
            </w:pPr>
            <w:r w:rsidRPr="005A437A">
              <w:rPr>
                <w:color w:val="000000"/>
                <w:lang w:val="en-US"/>
              </w:rPr>
              <w:t>1894:</w:t>
            </w:r>
            <w:r w:rsidRPr="005A437A">
              <w:rPr>
                <w:color w:val="000000"/>
                <w:lang w:val="en-US"/>
              </w:rPr>
              <w:tab/>
              <w:t>born in Mozhaisk, Russia</w:t>
            </w:r>
          </w:p>
          <w:p w:rsidR="005A437A" w:rsidRPr="005A437A" w:rsidRDefault="005A437A" w:rsidP="005A437A">
            <w:pPr>
              <w:spacing w:after="0" w:line="240" w:lineRule="auto"/>
              <w:rPr>
                <w:color w:val="000000"/>
                <w:lang w:val="en-US"/>
              </w:rPr>
            </w:pPr>
            <w:r w:rsidRPr="005A437A">
              <w:rPr>
                <w:color w:val="000000"/>
                <w:lang w:val="en-US"/>
              </w:rPr>
              <w:t>1909:</w:t>
            </w:r>
            <w:r w:rsidRPr="005A437A">
              <w:rPr>
                <w:color w:val="000000"/>
                <w:lang w:val="en-US"/>
              </w:rPr>
              <w:tab/>
              <w:t>first publications as a teenager</w:t>
            </w:r>
          </w:p>
          <w:p w:rsidR="005A437A" w:rsidRPr="005A437A" w:rsidRDefault="005A437A" w:rsidP="005A437A">
            <w:pPr>
              <w:spacing w:after="0" w:line="240" w:lineRule="auto"/>
              <w:rPr>
                <w:color w:val="000000"/>
                <w:lang w:val="en-US"/>
              </w:rPr>
            </w:pPr>
            <w:r w:rsidRPr="005A437A">
              <w:rPr>
                <w:color w:val="000000"/>
                <w:lang w:val="en-US"/>
              </w:rPr>
              <w:t>1913:</w:t>
            </w:r>
            <w:r w:rsidRPr="005A437A">
              <w:rPr>
                <w:color w:val="000000"/>
                <w:lang w:val="en-US"/>
              </w:rPr>
              <w:tab/>
              <w:t>finishes high school courses in Bogorodsk (near Nizhny Novgorod)</w:t>
            </w:r>
          </w:p>
          <w:p w:rsidR="005A437A" w:rsidRPr="005A437A" w:rsidRDefault="005A437A" w:rsidP="005A437A">
            <w:pPr>
              <w:spacing w:after="0" w:line="240" w:lineRule="auto"/>
              <w:rPr>
                <w:color w:val="000000"/>
                <w:lang w:val="en-US"/>
              </w:rPr>
            </w:pPr>
            <w:r w:rsidRPr="005A437A">
              <w:rPr>
                <w:color w:val="000000"/>
                <w:lang w:val="en-US"/>
              </w:rPr>
              <w:t>1918:</w:t>
            </w:r>
            <w:r w:rsidRPr="005A437A">
              <w:rPr>
                <w:color w:val="000000"/>
                <w:lang w:val="en-US"/>
              </w:rPr>
              <w:tab/>
              <w:t xml:space="preserve">first marriage; lives in an anarchist commune near Peski; first collection of stories </w:t>
            </w:r>
          </w:p>
          <w:p w:rsidR="005A437A" w:rsidRPr="005A437A" w:rsidRDefault="005A437A" w:rsidP="005A437A">
            <w:pPr>
              <w:spacing w:after="0" w:line="240" w:lineRule="auto"/>
              <w:rPr>
                <w:color w:val="000000"/>
                <w:lang w:val="en-US"/>
              </w:rPr>
            </w:pPr>
            <w:r w:rsidRPr="005A437A">
              <w:rPr>
                <w:color w:val="000000"/>
                <w:lang w:val="en-US"/>
              </w:rPr>
              <w:tab/>
              <w:t>appears</w:t>
            </w:r>
          </w:p>
          <w:p w:rsidR="005A437A" w:rsidRPr="005A437A" w:rsidRDefault="005A437A" w:rsidP="005A437A">
            <w:pPr>
              <w:spacing w:after="0" w:line="240" w:lineRule="auto"/>
              <w:rPr>
                <w:color w:val="000000"/>
                <w:lang w:val="en-US"/>
              </w:rPr>
            </w:pPr>
            <w:r w:rsidRPr="005A437A">
              <w:rPr>
                <w:color w:val="000000"/>
                <w:lang w:val="en-US"/>
              </w:rPr>
              <w:t>1920:</w:t>
            </w:r>
            <w:r w:rsidRPr="005A437A">
              <w:rPr>
                <w:color w:val="000000"/>
                <w:lang w:val="en-US"/>
              </w:rPr>
              <w:tab/>
            </w:r>
            <w:r w:rsidRPr="005A437A">
              <w:rPr>
                <w:i/>
                <w:color w:val="000000"/>
                <w:lang w:val="en-US"/>
              </w:rPr>
              <w:t xml:space="preserve">Byl’e </w:t>
            </w:r>
            <w:r w:rsidRPr="005A437A">
              <w:rPr>
                <w:color w:val="000000"/>
                <w:lang w:val="en-US"/>
              </w:rPr>
              <w:t>(Bygones), second collection of short stories is published</w:t>
            </w:r>
          </w:p>
          <w:p w:rsidR="005A437A" w:rsidRPr="005A437A" w:rsidRDefault="005A437A" w:rsidP="005A437A">
            <w:pPr>
              <w:spacing w:after="0" w:line="240" w:lineRule="auto"/>
              <w:rPr>
                <w:color w:val="000000"/>
                <w:lang w:val="en-US"/>
              </w:rPr>
            </w:pPr>
            <w:r w:rsidRPr="005A437A">
              <w:rPr>
                <w:color w:val="000000"/>
                <w:lang w:val="en-US"/>
              </w:rPr>
              <w:lastRenderedPageBreak/>
              <w:t>1922:</w:t>
            </w:r>
            <w:r w:rsidRPr="005A437A">
              <w:rPr>
                <w:color w:val="000000"/>
                <w:lang w:val="en-US"/>
              </w:rPr>
              <w:tab/>
              <w:t xml:space="preserve">visits Germany on his first trip abroad; </w:t>
            </w:r>
            <w:r w:rsidRPr="005A437A">
              <w:rPr>
                <w:i/>
                <w:color w:val="000000"/>
                <w:lang w:val="en-US"/>
              </w:rPr>
              <w:t>The Naked Year</w:t>
            </w:r>
            <w:r w:rsidRPr="005A437A">
              <w:rPr>
                <w:color w:val="000000"/>
                <w:lang w:val="en-US"/>
              </w:rPr>
              <w:t xml:space="preserve"> published</w:t>
            </w:r>
          </w:p>
          <w:p w:rsidR="005A437A" w:rsidRPr="005A437A" w:rsidRDefault="005A437A" w:rsidP="005A437A">
            <w:pPr>
              <w:spacing w:after="0" w:line="240" w:lineRule="auto"/>
              <w:rPr>
                <w:color w:val="000000"/>
                <w:lang w:val="en-US"/>
              </w:rPr>
            </w:pPr>
            <w:r w:rsidRPr="005A437A">
              <w:rPr>
                <w:color w:val="000000"/>
                <w:lang w:val="en-US"/>
              </w:rPr>
              <w:t>1923:</w:t>
            </w:r>
            <w:r w:rsidRPr="005A437A">
              <w:rPr>
                <w:color w:val="000000"/>
                <w:lang w:val="en-US"/>
              </w:rPr>
              <w:tab/>
              <w:t>travels to England with Serapion Brother Nikolai Nikitin</w:t>
            </w:r>
          </w:p>
          <w:p w:rsidR="005A437A" w:rsidRPr="005A437A" w:rsidRDefault="005A437A" w:rsidP="005A437A">
            <w:pPr>
              <w:spacing w:after="0" w:line="240" w:lineRule="auto"/>
              <w:rPr>
                <w:color w:val="000000"/>
                <w:lang w:val="en-US"/>
              </w:rPr>
            </w:pPr>
            <w:r w:rsidRPr="005A437A">
              <w:rPr>
                <w:color w:val="000000"/>
                <w:lang w:val="en-US"/>
              </w:rPr>
              <w:t>1924:</w:t>
            </w:r>
            <w:r w:rsidRPr="005A437A">
              <w:rPr>
                <w:color w:val="000000"/>
                <w:lang w:val="en-US"/>
              </w:rPr>
              <w:tab/>
              <w:t>moves from Kolomna to Moscow</w:t>
            </w:r>
          </w:p>
          <w:p w:rsidR="005A437A" w:rsidRPr="005A437A" w:rsidRDefault="005A437A" w:rsidP="005A437A">
            <w:pPr>
              <w:spacing w:after="0" w:line="240" w:lineRule="auto"/>
              <w:rPr>
                <w:color w:val="000000"/>
                <w:lang w:val="en-US"/>
              </w:rPr>
            </w:pPr>
            <w:r w:rsidRPr="005A437A">
              <w:rPr>
                <w:color w:val="000000"/>
                <w:lang w:val="en-US"/>
              </w:rPr>
              <w:t>1925:</w:t>
            </w:r>
            <w:r w:rsidRPr="005A437A">
              <w:rPr>
                <w:color w:val="000000"/>
                <w:lang w:val="en-US"/>
              </w:rPr>
              <w:tab/>
            </w:r>
            <w:r w:rsidRPr="005A437A">
              <w:rPr>
                <w:i/>
                <w:color w:val="000000"/>
                <w:lang w:val="en-US"/>
              </w:rPr>
              <w:t>Mashiny i volky</w:t>
            </w:r>
            <w:r w:rsidRPr="005A437A">
              <w:rPr>
                <w:color w:val="000000"/>
                <w:lang w:val="en-US"/>
              </w:rPr>
              <w:t xml:space="preserve"> (Machines and Wolves) and novella </w:t>
            </w:r>
            <w:r w:rsidR="00F44BC9">
              <w:rPr>
                <w:color w:val="000000"/>
                <w:lang w:val="en-US"/>
              </w:rPr>
              <w:t>‘</w:t>
            </w:r>
            <w:r w:rsidRPr="005A437A">
              <w:rPr>
                <w:color w:val="000000"/>
                <w:lang w:val="en-US"/>
              </w:rPr>
              <w:t>Mat’ syra-zemlia</w:t>
            </w:r>
            <w:r w:rsidR="00F44BC9">
              <w:rPr>
                <w:color w:val="000000"/>
                <w:lang w:val="en-US"/>
              </w:rPr>
              <w:t>’</w:t>
            </w:r>
            <w:r w:rsidRPr="005A437A">
              <w:rPr>
                <w:color w:val="000000"/>
                <w:lang w:val="en-US"/>
              </w:rPr>
              <w:t xml:space="preserve"> (Mother Earth) are published</w:t>
            </w:r>
          </w:p>
          <w:p w:rsidR="005A437A" w:rsidRPr="005A437A" w:rsidRDefault="005A437A" w:rsidP="005A437A">
            <w:pPr>
              <w:spacing w:after="0" w:line="240" w:lineRule="auto"/>
              <w:rPr>
                <w:color w:val="000000"/>
                <w:lang w:val="en-US"/>
              </w:rPr>
            </w:pPr>
            <w:r w:rsidRPr="005A437A">
              <w:rPr>
                <w:color w:val="000000"/>
                <w:lang w:val="en-US"/>
              </w:rPr>
              <w:t>1926:</w:t>
            </w:r>
            <w:r w:rsidRPr="005A437A">
              <w:rPr>
                <w:color w:val="000000"/>
                <w:lang w:val="en-US"/>
              </w:rPr>
              <w:tab/>
              <w:t xml:space="preserve">novella </w:t>
            </w:r>
            <w:r w:rsidR="00F44BC9">
              <w:rPr>
                <w:color w:val="000000"/>
                <w:lang w:val="en-US"/>
              </w:rPr>
              <w:t>‘</w:t>
            </w:r>
            <w:r w:rsidRPr="005A437A">
              <w:rPr>
                <w:color w:val="000000"/>
                <w:lang w:val="en-US"/>
              </w:rPr>
              <w:t>Tale of the Unextinguished Moon</w:t>
            </w:r>
            <w:r w:rsidR="00F44BC9">
              <w:rPr>
                <w:color w:val="000000"/>
                <w:lang w:val="en-US"/>
              </w:rPr>
              <w:t>’</w:t>
            </w:r>
            <w:r w:rsidRPr="005A437A">
              <w:rPr>
                <w:color w:val="000000"/>
                <w:lang w:val="en-US"/>
              </w:rPr>
              <w:t xml:space="preserve"> is published abroad; travels to Japan </w:t>
            </w:r>
            <w:r w:rsidRPr="005A437A">
              <w:rPr>
                <w:color w:val="000000"/>
                <w:lang w:val="en-US"/>
              </w:rPr>
              <w:tab/>
              <w:t>and China</w:t>
            </w:r>
          </w:p>
          <w:p w:rsidR="005A437A" w:rsidRPr="005A437A" w:rsidRDefault="005A437A" w:rsidP="005A437A">
            <w:pPr>
              <w:spacing w:after="0" w:line="240" w:lineRule="auto"/>
              <w:rPr>
                <w:color w:val="000000"/>
                <w:lang w:val="en-US"/>
              </w:rPr>
            </w:pPr>
            <w:r w:rsidRPr="005A437A">
              <w:rPr>
                <w:color w:val="000000"/>
                <w:lang w:val="en-US"/>
              </w:rPr>
              <w:t>1929:</w:t>
            </w:r>
            <w:r w:rsidR="00F44BC9">
              <w:rPr>
                <w:color w:val="000000"/>
                <w:lang w:val="en-US"/>
              </w:rPr>
              <w:t xml:space="preserve"> </w:t>
            </w:r>
            <w:r w:rsidRPr="005A437A">
              <w:rPr>
                <w:color w:val="000000"/>
                <w:lang w:val="en-US"/>
              </w:rPr>
              <w:tab/>
              <w:t xml:space="preserve">novella </w:t>
            </w:r>
            <w:r w:rsidR="00F44BC9">
              <w:rPr>
                <w:color w:val="000000"/>
                <w:lang w:val="en-US"/>
              </w:rPr>
              <w:t>‘</w:t>
            </w:r>
            <w:r w:rsidRPr="005A437A">
              <w:rPr>
                <w:color w:val="000000"/>
                <w:lang w:val="en-US"/>
              </w:rPr>
              <w:t>Mahogany</w:t>
            </w:r>
            <w:r w:rsidR="00F44BC9">
              <w:rPr>
                <w:color w:val="000000"/>
                <w:lang w:val="en-US"/>
              </w:rPr>
              <w:t>’</w:t>
            </w:r>
            <w:r w:rsidRPr="005A437A">
              <w:rPr>
                <w:color w:val="000000"/>
                <w:lang w:val="en-US"/>
              </w:rPr>
              <w:t xml:space="preserve"> is published in Berlin and labeled slanderous; he is expelled </w:t>
            </w:r>
            <w:r w:rsidRPr="005A437A">
              <w:rPr>
                <w:color w:val="000000"/>
                <w:lang w:val="en-US"/>
              </w:rPr>
              <w:tab/>
              <w:t>as Moscow chair of the All-Russia Union of W</w:t>
            </w:r>
            <w:r w:rsidR="00A458F9">
              <w:rPr>
                <w:color w:val="000000"/>
                <w:lang w:val="en-US"/>
              </w:rPr>
              <w:t xml:space="preserve">riters, triggering his own and </w:t>
            </w:r>
            <w:r w:rsidRPr="005A437A">
              <w:rPr>
                <w:color w:val="000000"/>
                <w:lang w:val="en-US"/>
              </w:rPr>
              <w:t>Pasternak’s resignation from the Union in protest</w:t>
            </w:r>
          </w:p>
          <w:p w:rsidR="005A437A" w:rsidRPr="005A437A" w:rsidRDefault="005A437A" w:rsidP="005A437A">
            <w:pPr>
              <w:spacing w:after="0" w:line="240" w:lineRule="auto"/>
              <w:rPr>
                <w:color w:val="000000"/>
                <w:lang w:val="en-US"/>
              </w:rPr>
            </w:pPr>
            <w:r w:rsidRPr="005A437A">
              <w:rPr>
                <w:color w:val="000000"/>
                <w:lang w:val="en-US"/>
              </w:rPr>
              <w:t>1930:</w:t>
            </w:r>
            <w:r w:rsidR="00F44BC9">
              <w:rPr>
                <w:color w:val="000000"/>
                <w:lang w:val="en-US"/>
              </w:rPr>
              <w:t xml:space="preserve"> </w:t>
            </w:r>
            <w:r w:rsidRPr="005A437A">
              <w:rPr>
                <w:color w:val="000000"/>
                <w:lang w:val="en-US"/>
              </w:rPr>
              <w:tab/>
            </w:r>
            <w:r w:rsidRPr="005A437A">
              <w:rPr>
                <w:i/>
                <w:color w:val="000000"/>
                <w:lang w:val="en-US"/>
              </w:rPr>
              <w:t>Volga vpadaet v Kaspiiskoe more</w:t>
            </w:r>
            <w:r w:rsidRPr="005A437A">
              <w:rPr>
                <w:color w:val="000000"/>
                <w:lang w:val="en-US"/>
              </w:rPr>
              <w:t xml:space="preserve"> (</w:t>
            </w:r>
            <w:r w:rsidRPr="005A437A">
              <w:rPr>
                <w:i/>
                <w:color w:val="000000"/>
                <w:lang w:val="en-US"/>
              </w:rPr>
              <w:t>The Volga Falls into the Caspian Sea</w:t>
            </w:r>
            <w:r w:rsidRPr="005A437A">
              <w:rPr>
                <w:color w:val="000000"/>
                <w:lang w:val="en-US"/>
              </w:rPr>
              <w:t xml:space="preserve">) is </w:t>
            </w:r>
          </w:p>
          <w:p w:rsidR="005A437A" w:rsidRPr="005A437A" w:rsidRDefault="005A437A" w:rsidP="005A437A">
            <w:pPr>
              <w:spacing w:after="0" w:line="240" w:lineRule="auto"/>
              <w:rPr>
                <w:color w:val="000000"/>
                <w:lang w:val="en-US"/>
              </w:rPr>
            </w:pPr>
            <w:r w:rsidRPr="005A437A">
              <w:rPr>
                <w:color w:val="000000"/>
                <w:lang w:val="en-US"/>
              </w:rPr>
              <w:tab/>
              <w:t>published</w:t>
            </w:r>
          </w:p>
          <w:p w:rsidR="005A437A" w:rsidRPr="005A437A" w:rsidRDefault="005A437A" w:rsidP="005A437A">
            <w:pPr>
              <w:spacing w:after="0" w:line="240" w:lineRule="auto"/>
              <w:rPr>
                <w:color w:val="000000"/>
                <w:lang w:val="en-US"/>
              </w:rPr>
            </w:pPr>
            <w:r w:rsidRPr="005A437A">
              <w:rPr>
                <w:color w:val="000000"/>
                <w:lang w:val="en-US"/>
              </w:rPr>
              <w:t xml:space="preserve">1931: </w:t>
            </w:r>
            <w:r w:rsidRPr="005A437A">
              <w:rPr>
                <w:color w:val="000000"/>
                <w:lang w:val="en-US"/>
              </w:rPr>
              <w:tab/>
              <w:t xml:space="preserve">travels six months in the U.S. A. </w:t>
            </w:r>
          </w:p>
          <w:p w:rsidR="005A437A" w:rsidRPr="005A437A" w:rsidRDefault="005A437A" w:rsidP="005A437A">
            <w:pPr>
              <w:spacing w:after="0" w:line="240" w:lineRule="auto"/>
              <w:rPr>
                <w:color w:val="000000"/>
                <w:lang w:val="en-US"/>
              </w:rPr>
            </w:pPr>
            <w:r w:rsidRPr="005A437A">
              <w:rPr>
                <w:color w:val="000000"/>
                <w:lang w:val="en-US"/>
              </w:rPr>
              <w:t>1932:</w:t>
            </w:r>
            <w:r w:rsidRPr="005A437A">
              <w:rPr>
                <w:color w:val="000000"/>
                <w:lang w:val="en-US"/>
              </w:rPr>
              <w:tab/>
            </w:r>
            <w:r w:rsidRPr="005A437A">
              <w:rPr>
                <w:i/>
                <w:color w:val="000000"/>
                <w:lang w:val="en-US"/>
              </w:rPr>
              <w:t>O’kei</w:t>
            </w:r>
            <w:r w:rsidRPr="005A437A">
              <w:rPr>
                <w:color w:val="000000"/>
                <w:lang w:val="en-US"/>
              </w:rPr>
              <w:t xml:space="preserve"> (Okay), fictionalized travelogue of his U.S. visit is published</w:t>
            </w:r>
          </w:p>
          <w:p w:rsidR="005A437A" w:rsidRPr="005A437A" w:rsidRDefault="005A437A" w:rsidP="005A437A">
            <w:pPr>
              <w:spacing w:after="0" w:line="240" w:lineRule="auto"/>
              <w:rPr>
                <w:color w:val="000000"/>
                <w:lang w:val="en-US"/>
              </w:rPr>
            </w:pPr>
            <w:r w:rsidRPr="005A437A">
              <w:rPr>
                <w:color w:val="000000"/>
                <w:lang w:val="en-US"/>
              </w:rPr>
              <w:t>1934:</w:t>
            </w:r>
            <w:r w:rsidRPr="005A437A">
              <w:rPr>
                <w:color w:val="000000"/>
                <w:lang w:val="en-US"/>
              </w:rPr>
              <w:tab/>
              <w:t>acquires a dacha in the new writers’ col</w:t>
            </w:r>
            <w:r w:rsidR="005D2A37">
              <w:rPr>
                <w:color w:val="000000"/>
                <w:lang w:val="en-US"/>
              </w:rPr>
              <w:t xml:space="preserve">ony Peredelkino (next to friend </w:t>
            </w:r>
            <w:r w:rsidRPr="005A437A">
              <w:rPr>
                <w:color w:val="000000"/>
                <w:lang w:val="en-US"/>
              </w:rPr>
              <w:t>Pasternak’s)</w:t>
            </w:r>
          </w:p>
          <w:p w:rsidR="005A437A" w:rsidRPr="005A437A" w:rsidRDefault="005A437A" w:rsidP="005A437A">
            <w:pPr>
              <w:spacing w:after="0" w:line="240" w:lineRule="auto"/>
              <w:rPr>
                <w:color w:val="000000"/>
                <w:lang w:val="en-US"/>
              </w:rPr>
            </w:pPr>
            <w:r w:rsidRPr="005A437A">
              <w:rPr>
                <w:color w:val="000000"/>
                <w:lang w:val="en-US"/>
              </w:rPr>
              <w:t>1935:</w:t>
            </w:r>
            <w:r w:rsidRPr="005A437A">
              <w:rPr>
                <w:color w:val="000000"/>
                <w:lang w:val="en-US"/>
              </w:rPr>
              <w:tab/>
            </w:r>
            <w:r w:rsidR="00F44BC9">
              <w:rPr>
                <w:color w:val="000000"/>
                <w:lang w:val="en-US"/>
              </w:rPr>
              <w:t>‘</w:t>
            </w:r>
            <w:r w:rsidRPr="005A437A">
              <w:rPr>
                <w:color w:val="000000"/>
                <w:lang w:val="en-US"/>
              </w:rPr>
              <w:t>Birth of Man</w:t>
            </w:r>
            <w:r w:rsidR="00F44BC9">
              <w:rPr>
                <w:color w:val="000000"/>
                <w:lang w:val="en-US"/>
              </w:rPr>
              <w:t>’,</w:t>
            </w:r>
            <w:r w:rsidRPr="005A437A">
              <w:rPr>
                <w:color w:val="000000"/>
                <w:lang w:val="en-US"/>
              </w:rPr>
              <w:t xml:space="preserve"> short story sparks renewed controversy</w:t>
            </w:r>
          </w:p>
          <w:p w:rsidR="005A437A" w:rsidRPr="005A437A" w:rsidRDefault="005A437A" w:rsidP="005A437A">
            <w:pPr>
              <w:spacing w:after="0" w:line="240" w:lineRule="auto"/>
              <w:rPr>
                <w:color w:val="000000"/>
                <w:lang w:val="en-US"/>
              </w:rPr>
            </w:pPr>
            <w:r w:rsidRPr="005A437A">
              <w:rPr>
                <w:color w:val="000000"/>
                <w:lang w:val="en-US"/>
              </w:rPr>
              <w:t>1938:</w:t>
            </w:r>
            <w:r w:rsidRPr="005A437A">
              <w:rPr>
                <w:color w:val="000000"/>
                <w:lang w:val="en-US"/>
              </w:rPr>
              <w:tab/>
              <w:t>dies, six months after arrest in Moscow during Stalin’s Great Purge</w:t>
            </w:r>
          </w:p>
          <w:p w:rsidR="005A437A" w:rsidRPr="005A437A" w:rsidRDefault="005A437A" w:rsidP="005A437A">
            <w:pPr>
              <w:spacing w:after="0" w:line="240" w:lineRule="auto"/>
              <w:rPr>
                <w:color w:val="000000"/>
                <w:lang w:val="en-US"/>
              </w:rPr>
            </w:pPr>
          </w:p>
          <w:p w:rsidR="002B2BBA" w:rsidRDefault="005A437A" w:rsidP="002B2BBA">
            <w:pPr>
              <w:keepNext/>
              <w:spacing w:after="0" w:line="240" w:lineRule="auto"/>
            </w:pPr>
            <w:r>
              <w:rPr>
                <w:color w:val="000000"/>
              </w:rPr>
              <w:t>File: Pilniak1922.jpg</w:t>
            </w:r>
          </w:p>
          <w:p w:rsidR="002C5558" w:rsidRPr="002B2BBA" w:rsidRDefault="002B2BBA" w:rsidP="002B2BBA">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w:t>
            </w:r>
          </w:p>
          <w:p w:rsidR="005A437A" w:rsidRDefault="005A437A" w:rsidP="00837FE7">
            <w:pPr>
              <w:spacing w:after="0" w:line="240" w:lineRule="auto"/>
              <w:rPr>
                <w:color w:val="000000"/>
              </w:rPr>
            </w:pPr>
            <w:r>
              <w:rPr>
                <w:color w:val="000000"/>
              </w:rPr>
              <w:t xml:space="preserve">Source: </w:t>
            </w:r>
            <w:r w:rsidR="002B2BBA">
              <w:rPr>
                <w:color w:val="000000"/>
              </w:rPr>
              <w:t>&lt;</w:t>
            </w:r>
            <w:r w:rsidR="002B2BBA" w:rsidRPr="002B2BBA">
              <w:rPr>
                <w:color w:val="000000"/>
                <w:lang w:val="en-US"/>
              </w:rPr>
              <w:t>http://www.nasledie-rus.ru/podshivka/pics/6911-pictures.php?picture=691105</w:t>
            </w:r>
            <w:r w:rsidR="002B2BBA">
              <w:rPr>
                <w:color w:val="000000"/>
              </w:rPr>
              <w:t>&gt;</w:t>
            </w:r>
          </w:p>
          <w:p w:rsidR="005A437A" w:rsidRDefault="005A437A" w:rsidP="00837FE7">
            <w:pPr>
              <w:spacing w:after="0" w:line="240" w:lineRule="auto"/>
              <w:rPr>
                <w:color w:val="000000"/>
              </w:rPr>
            </w:pPr>
          </w:p>
          <w:p w:rsidR="005A437A" w:rsidRPr="005A437A" w:rsidRDefault="005A437A" w:rsidP="005A437A">
            <w:pPr>
              <w:spacing w:after="0" w:line="240" w:lineRule="auto"/>
              <w:rPr>
                <w:color w:val="000000"/>
                <w:lang w:val="en-US"/>
              </w:rPr>
            </w:pPr>
            <w:r w:rsidRPr="005A437A">
              <w:rPr>
                <w:color w:val="000000"/>
                <w:lang w:val="en-US"/>
              </w:rPr>
              <w:t>Boris Andreevich Pilniak (born Vogau) was born 11 October (29 September old-style) 1894 in Mozhaisk, Russia. His father was a veterinarian of German descent, his mother a teacher from a Saratov family of merchants and craftsmen. Through early adult hood Pilniak lived in country towns south and east of Moscow where he acquired a deep empathy for Russia’s folk customs and traditions and for nature and man’s primal being.</w:t>
            </w:r>
            <w:r w:rsidR="00F44BC9">
              <w:rPr>
                <w:color w:val="000000"/>
                <w:lang w:val="en-US"/>
              </w:rPr>
              <w:t xml:space="preserve"> </w:t>
            </w:r>
            <w:r w:rsidRPr="005A437A">
              <w:rPr>
                <w:color w:val="000000"/>
                <w:lang w:val="en-US"/>
              </w:rPr>
              <w:t xml:space="preserve"> He grew to believe that culture and the enlightened use of technology promised by the Bolsheviks were the necessary antidotes to Russia’s backwardness and poverty.</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Through correspondence courses, Pilniak earned a degree in economics in 1920 from the Moscow Commercial Institute that he never used professionally.</w:t>
            </w:r>
            <w:r w:rsidR="00F44BC9">
              <w:rPr>
                <w:color w:val="000000"/>
                <w:lang w:val="en-US"/>
              </w:rPr>
              <w:t xml:space="preserve"> </w:t>
            </w:r>
            <w:r w:rsidRPr="005A437A">
              <w:rPr>
                <w:color w:val="000000"/>
                <w:lang w:val="en-US"/>
              </w:rPr>
              <w:t xml:space="preserve">He began publishing under the pen name Pilniak after Russia entered World War I. An early collection of short stories </w:t>
            </w:r>
            <w:r w:rsidRPr="005A437A">
              <w:rPr>
                <w:i/>
                <w:color w:val="000000"/>
                <w:lang w:val="en-US"/>
              </w:rPr>
              <w:t>Byl’e</w:t>
            </w:r>
            <w:r w:rsidRPr="005A437A">
              <w:rPr>
                <w:color w:val="000000"/>
                <w:lang w:val="en-US"/>
              </w:rPr>
              <w:t xml:space="preserve"> (Bygones, 1920) benefited from the notice of those with whom he was forging literary ties through participation in new post-revolutionary organisations like the Moscow Palace of Arts, supported by the Bolshevik cultural establishment, and the liberal All-Russia Union of Writers.</w:t>
            </w:r>
            <w:r w:rsidR="00F44BC9">
              <w:rPr>
                <w:color w:val="000000"/>
                <w:lang w:val="en-US"/>
              </w:rPr>
              <w:t xml:space="preserve"> </w:t>
            </w:r>
            <w:r w:rsidRPr="005A437A">
              <w:rPr>
                <w:color w:val="000000"/>
                <w:lang w:val="en-US"/>
              </w:rPr>
              <w:t xml:space="preserve">Critics noted the influence of Pilniak’s elder contemporaries on his distinctive style—Alexei Remizov’s folkloric stylizations and Andrei BELY’s musical, rhythmic prose—but in </w:t>
            </w:r>
            <w:r w:rsidRPr="005A437A">
              <w:rPr>
                <w:i/>
                <w:color w:val="000000"/>
                <w:lang w:val="en-US"/>
              </w:rPr>
              <w:t>The Naked Year</w:t>
            </w:r>
            <w:r w:rsidRPr="005A437A">
              <w:rPr>
                <w:color w:val="000000"/>
                <w:lang w:val="en-US"/>
              </w:rPr>
              <w:t xml:space="preserve"> they also recognized a talented and convincing portrayal of their own chaotic times.</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Pilniak’s literary success encouraged him to take an active role in literary politics of the 1920s and also gave him uncommon opportunities to travel.</w:t>
            </w:r>
            <w:r w:rsidR="00F44BC9">
              <w:rPr>
                <w:color w:val="000000"/>
                <w:lang w:val="en-US"/>
              </w:rPr>
              <w:t xml:space="preserve"> </w:t>
            </w:r>
            <w:r w:rsidRPr="005A437A">
              <w:rPr>
                <w:color w:val="000000"/>
                <w:lang w:val="en-US"/>
              </w:rPr>
              <w:t>A trip to Berlin in 1922 led to useful if problematic connections with émigré publishers and enhanced his reputation abroad as a chronicler of new Russia.</w:t>
            </w:r>
            <w:r w:rsidR="00F44BC9">
              <w:rPr>
                <w:color w:val="000000"/>
                <w:lang w:val="en-US"/>
              </w:rPr>
              <w:t xml:space="preserve"> </w:t>
            </w:r>
            <w:r w:rsidRPr="005A437A">
              <w:rPr>
                <w:color w:val="000000"/>
                <w:lang w:val="en-US"/>
              </w:rPr>
              <w:t>Travel throughout the Soviet Union and to Western Europe, Egypt, the Arctic, Asia, and the United States over the 1920s and 1930s yielded material for numerous topical sketches and travelogues.</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 xml:space="preserve">A second experimental novel </w:t>
            </w:r>
            <w:r w:rsidRPr="005A437A">
              <w:rPr>
                <w:i/>
                <w:color w:val="000000"/>
                <w:lang w:val="en-US"/>
              </w:rPr>
              <w:t>Mashiny i volky</w:t>
            </w:r>
            <w:r w:rsidRPr="005A437A">
              <w:rPr>
                <w:color w:val="000000"/>
                <w:lang w:val="en-US"/>
              </w:rPr>
              <w:t xml:space="preserve"> (Machines and Wolves, 1925) looked for an elusive synthesis of the conflicting motives of civilization and nature, reason and instinct. A short story </w:t>
            </w:r>
            <w:r w:rsidR="00F44BC9">
              <w:rPr>
                <w:color w:val="000000"/>
                <w:lang w:val="en-US"/>
              </w:rPr>
              <w:t>‘</w:t>
            </w:r>
            <w:r w:rsidRPr="005A437A">
              <w:rPr>
                <w:color w:val="000000"/>
                <w:lang w:val="en-US"/>
              </w:rPr>
              <w:t>Povest’ nepogashennoi luny</w:t>
            </w:r>
            <w:r w:rsidR="00F44BC9">
              <w:rPr>
                <w:color w:val="000000"/>
                <w:lang w:val="en-US"/>
              </w:rPr>
              <w:t>’</w:t>
            </w:r>
            <w:r w:rsidRPr="005A437A">
              <w:rPr>
                <w:color w:val="000000"/>
                <w:lang w:val="en-US"/>
              </w:rPr>
              <w:t xml:space="preserve"> (A Tale of the Unextinguished Moon, 1926) implicated Stalin in the death of a rival Bolshevik and Pilniak had to apologize for this critical misstep. Two years later, the </w:t>
            </w:r>
            <w:r w:rsidRPr="005A437A">
              <w:rPr>
                <w:color w:val="000000"/>
                <w:lang w:val="en-US"/>
              </w:rPr>
              <w:lastRenderedPageBreak/>
              <w:t>Russian Association of Proletarian Writers (RAPP) launched a campaign vilifying Pilniak as a writer hostile to the Soviet state.</w:t>
            </w:r>
            <w:r w:rsidR="00F44BC9">
              <w:rPr>
                <w:color w:val="000000"/>
                <w:lang w:val="en-US"/>
              </w:rPr>
              <w:t xml:space="preserve"> </w:t>
            </w:r>
            <w:r w:rsidRPr="005A437A">
              <w:rPr>
                <w:color w:val="000000"/>
                <w:lang w:val="en-US"/>
              </w:rPr>
              <w:t xml:space="preserve">He was forced to resign his leadership role in the Writers Union in 1929 and found it increasingly difficult to publish. </w:t>
            </w:r>
          </w:p>
          <w:p w:rsidR="005D2A37" w:rsidRDefault="005D2A37" w:rsidP="005A437A">
            <w:pPr>
              <w:spacing w:after="0" w:line="240" w:lineRule="auto"/>
              <w:rPr>
                <w:color w:val="000000"/>
                <w:lang w:val="en-US"/>
              </w:rPr>
            </w:pPr>
          </w:p>
          <w:p w:rsidR="005A437A" w:rsidRPr="005A437A" w:rsidRDefault="005A437A" w:rsidP="005A437A">
            <w:pPr>
              <w:spacing w:after="0" w:line="240" w:lineRule="auto"/>
              <w:rPr>
                <w:color w:val="000000"/>
                <w:lang w:val="en-US"/>
              </w:rPr>
            </w:pPr>
            <w:r w:rsidRPr="005A437A">
              <w:rPr>
                <w:color w:val="000000"/>
                <w:lang w:val="en-US"/>
              </w:rPr>
              <w:t xml:space="preserve">Pilniak turned from modernist devices to write an early and original version of the novel of socialist construction promoting Stalin’s Five-year Plan, </w:t>
            </w:r>
            <w:r w:rsidRPr="005A437A">
              <w:rPr>
                <w:i/>
                <w:color w:val="000000"/>
                <w:lang w:val="en-US"/>
              </w:rPr>
              <w:t>Volga vpadaet v Kaspiiskoe more</w:t>
            </w:r>
            <w:r w:rsidRPr="005A437A">
              <w:rPr>
                <w:color w:val="000000"/>
                <w:lang w:val="en-US"/>
              </w:rPr>
              <w:t xml:space="preserve"> (</w:t>
            </w:r>
            <w:r w:rsidRPr="005A437A">
              <w:rPr>
                <w:i/>
                <w:color w:val="000000"/>
                <w:lang w:val="en-US"/>
              </w:rPr>
              <w:t>The Volga Flows to the Caspian Sea</w:t>
            </w:r>
            <w:r w:rsidRPr="005A437A">
              <w:rPr>
                <w:color w:val="000000"/>
                <w:lang w:val="en-US"/>
              </w:rPr>
              <w:t>, 1930).</w:t>
            </w:r>
            <w:r w:rsidR="00F44BC9">
              <w:rPr>
                <w:color w:val="000000"/>
                <w:lang w:val="en-US"/>
              </w:rPr>
              <w:t xml:space="preserve"> </w:t>
            </w:r>
            <w:r w:rsidRPr="005A437A">
              <w:rPr>
                <w:color w:val="000000"/>
                <w:lang w:val="en-US"/>
              </w:rPr>
              <w:t>He chronicled the drowning of accumulated remnants of pre-revolutionary life behind a new hydroelectric dam.</w:t>
            </w:r>
            <w:r w:rsidR="00F44BC9">
              <w:rPr>
                <w:color w:val="000000"/>
                <w:lang w:val="en-US"/>
              </w:rPr>
              <w:t xml:space="preserve"> </w:t>
            </w:r>
            <w:r w:rsidRPr="005A437A">
              <w:rPr>
                <w:color w:val="000000"/>
                <w:lang w:val="en-US"/>
              </w:rPr>
              <w:t xml:space="preserve">By reworking an earlier story </w:t>
            </w:r>
            <w:r w:rsidRPr="005A437A">
              <w:rPr>
                <w:i/>
                <w:color w:val="000000"/>
                <w:lang w:val="en-US"/>
              </w:rPr>
              <w:t>Krasnoe derevo</w:t>
            </w:r>
            <w:r w:rsidRPr="005A437A">
              <w:rPr>
                <w:color w:val="000000"/>
                <w:lang w:val="en-US"/>
              </w:rPr>
              <w:t xml:space="preserve"> (Mahogany, 1929) into the plot of the novel (a characteristic strategy), he chose material that had already been labeled libelous by RAPP. Critics from the right and left accused him of artistic and moral compromise.</w:t>
            </w:r>
            <w:r w:rsidR="00F44BC9">
              <w:rPr>
                <w:color w:val="000000"/>
                <w:lang w:val="en-US"/>
              </w:rPr>
              <w:t xml:space="preserve"> </w:t>
            </w:r>
          </w:p>
          <w:p w:rsidR="005D2A37" w:rsidRDefault="005D2A37" w:rsidP="005A437A">
            <w:pPr>
              <w:spacing w:after="0" w:line="240" w:lineRule="auto"/>
              <w:rPr>
                <w:color w:val="000000"/>
                <w:lang w:val="en-US"/>
              </w:rPr>
            </w:pPr>
          </w:p>
          <w:p w:rsidR="005A437A" w:rsidRDefault="005A437A" w:rsidP="005A437A">
            <w:pPr>
              <w:spacing w:after="0" w:line="240" w:lineRule="auto"/>
              <w:rPr>
                <w:color w:val="000000"/>
                <w:lang w:val="en-US"/>
              </w:rPr>
            </w:pPr>
            <w:r w:rsidRPr="005A437A">
              <w:rPr>
                <w:color w:val="000000"/>
                <w:lang w:val="en-US"/>
              </w:rPr>
              <w:t xml:space="preserve">Pilniak’s subsequent fiction and travelogues in the1930s relied heavily on journalistic themes and techniques, although he continued to aim for original treatment of his material, as in the historical novel </w:t>
            </w:r>
            <w:r w:rsidRPr="005A437A">
              <w:rPr>
                <w:i/>
                <w:color w:val="000000"/>
              </w:rPr>
              <w:t>Solianoi ambar</w:t>
            </w:r>
            <w:r w:rsidRPr="005A437A">
              <w:rPr>
                <w:color w:val="000000"/>
              </w:rPr>
              <w:t xml:space="preserve"> </w:t>
            </w:r>
            <w:r w:rsidRPr="005A437A">
              <w:rPr>
                <w:color w:val="000000"/>
                <w:lang w:val="en-US"/>
              </w:rPr>
              <w:t>(Salt Barn, 1937), not published until fifty years after his death. Following his arrest as a Trotskyist sympathizer in October 1937 and execution 21 April 1938, his name was excised from Soviet Russian literature.</w:t>
            </w:r>
            <w:r w:rsidR="00F44BC9">
              <w:rPr>
                <w:color w:val="000000"/>
                <w:lang w:val="en-US"/>
              </w:rPr>
              <w:t xml:space="preserve"> </w:t>
            </w:r>
            <w:r w:rsidRPr="005A437A">
              <w:rPr>
                <w:color w:val="000000"/>
                <w:lang w:val="en-US"/>
              </w:rPr>
              <w:t>It was not until the 1990s that his contributions were again recognized in Russia.</w:t>
            </w:r>
          </w:p>
          <w:p w:rsidR="000424DC" w:rsidRDefault="000424DC" w:rsidP="005A437A">
            <w:pPr>
              <w:spacing w:after="0" w:line="240" w:lineRule="auto"/>
              <w:rPr>
                <w:color w:val="000000"/>
                <w:lang w:val="en-US"/>
              </w:rPr>
            </w:pPr>
          </w:p>
          <w:p w:rsidR="000424DC" w:rsidRPr="009C4726" w:rsidRDefault="000424DC" w:rsidP="000424DC">
            <w:pPr>
              <w:pStyle w:val="Heading1"/>
              <w:spacing w:after="0"/>
            </w:pPr>
            <w:r>
              <w:t>List of Works</w:t>
            </w:r>
          </w:p>
          <w:p w:rsidR="000424DC" w:rsidRPr="009C4726" w:rsidRDefault="000424DC" w:rsidP="000424DC">
            <w:pPr>
              <w:pStyle w:val="Heading2"/>
              <w:spacing w:after="0"/>
            </w:pPr>
            <w:r w:rsidRPr="009C4726">
              <w:t>Novels</w:t>
            </w:r>
          </w:p>
          <w:p w:rsidR="000424DC" w:rsidRPr="000424DC" w:rsidRDefault="000424DC" w:rsidP="000424DC">
            <w:pPr>
              <w:pStyle w:val="NormalfollowingH2"/>
              <w:spacing w:after="0"/>
            </w:pPr>
            <w:r w:rsidRPr="000424DC">
              <w:t>Golyi god (The Naked Year) [1922]</w:t>
            </w:r>
          </w:p>
          <w:p w:rsidR="000424DC" w:rsidRPr="000424DC" w:rsidRDefault="000424DC" w:rsidP="000424DC">
            <w:pPr>
              <w:pStyle w:val="NormalfollowingH2"/>
              <w:spacing w:after="0"/>
            </w:pPr>
            <w:r w:rsidRPr="000424DC">
              <w:t>Mashiny i volki (Machines and Wolves) [1925]</w:t>
            </w:r>
          </w:p>
          <w:p w:rsidR="000424DC" w:rsidRPr="000424DC" w:rsidRDefault="000424DC" w:rsidP="000424DC">
            <w:pPr>
              <w:pStyle w:val="NormalfollowingH2"/>
              <w:spacing w:after="0"/>
            </w:pPr>
            <w:r w:rsidRPr="000424DC">
              <w:t>Volga vpadaet v Kaspiiskoe more (The Volga Falls into the Caspian Sea) [1930]</w:t>
            </w:r>
          </w:p>
          <w:p w:rsidR="000424DC" w:rsidRPr="000424DC" w:rsidRDefault="000424DC" w:rsidP="000424DC">
            <w:pPr>
              <w:pStyle w:val="NormalfollowingH2"/>
              <w:spacing w:after="0"/>
            </w:pPr>
            <w:r w:rsidRPr="000424DC">
              <w:t xml:space="preserve">Dvoiniki (Doubles) [completed, 1935; published 2003]; also titled Odinnadtsat’ glav </w:t>
            </w:r>
            <w:r w:rsidRPr="000424DC">
              <w:tab/>
              <w:t>klassicheskogo povestvovaniia (Eleven Chapters from a Classical Narrative)</w:t>
            </w:r>
          </w:p>
          <w:p w:rsidR="000424DC" w:rsidRPr="000424DC" w:rsidRDefault="000424DC" w:rsidP="000424DC">
            <w:pPr>
              <w:pStyle w:val="NormalfollowingH2"/>
              <w:spacing w:after="0"/>
            </w:pPr>
            <w:r w:rsidRPr="000424DC">
              <w:t>Sozrevanie plodov (The Ripening of Fruits) [1936]</w:t>
            </w:r>
          </w:p>
          <w:p w:rsidR="000424DC" w:rsidRPr="000424DC" w:rsidRDefault="000424DC" w:rsidP="000424DC">
            <w:pPr>
              <w:pStyle w:val="NormalfollowingH2"/>
              <w:spacing w:after="0"/>
            </w:pPr>
            <w:r w:rsidRPr="000424DC">
              <w:t>Miaso (Meat), co-authored with Sergei Beliaev [1936]</w:t>
            </w:r>
          </w:p>
          <w:p w:rsidR="000424DC" w:rsidRPr="000424DC" w:rsidRDefault="000424DC" w:rsidP="000424DC">
            <w:pPr>
              <w:pStyle w:val="NormalfollowingH2"/>
              <w:spacing w:after="0"/>
            </w:pPr>
            <w:r w:rsidRPr="000424DC">
              <w:t>Solianoi ambar (Salt Barn) [completed 1937; published 1990]</w:t>
            </w:r>
          </w:p>
          <w:p w:rsidR="000424DC" w:rsidRPr="000424DC" w:rsidRDefault="000424DC" w:rsidP="000424DC">
            <w:pPr>
              <w:spacing w:after="0" w:line="240" w:lineRule="auto"/>
              <w:rPr>
                <w:b/>
                <w:color w:val="000000"/>
              </w:rPr>
            </w:pPr>
          </w:p>
          <w:p w:rsidR="000424DC" w:rsidRPr="009C4726" w:rsidRDefault="000424DC" w:rsidP="000424DC">
            <w:pPr>
              <w:pStyle w:val="Heading2"/>
              <w:spacing w:after="0"/>
            </w:pPr>
            <w:r w:rsidRPr="009C4726">
              <w:t>Novellas</w:t>
            </w:r>
            <w:r w:rsidR="00F44BC9" w:rsidRPr="009C4726">
              <w:t xml:space="preserve"> </w:t>
            </w:r>
          </w:p>
          <w:p w:rsidR="000424DC" w:rsidRPr="000424DC" w:rsidRDefault="00F44BC9" w:rsidP="000424DC">
            <w:pPr>
              <w:pStyle w:val="NormalfollowingH2"/>
              <w:spacing w:after="0"/>
            </w:pPr>
            <w:r>
              <w:t>‘</w:t>
            </w:r>
            <w:r w:rsidR="000424DC" w:rsidRPr="000424DC">
              <w:t>Ivan da Mar’ia</w:t>
            </w:r>
            <w:r>
              <w:t>’</w:t>
            </w:r>
            <w:r w:rsidR="000424DC" w:rsidRPr="000424DC">
              <w:t xml:space="preserve"> (Ivan and Maria) [1922]</w:t>
            </w:r>
          </w:p>
          <w:p w:rsidR="000424DC" w:rsidRPr="000424DC" w:rsidRDefault="00F44BC9" w:rsidP="000424DC">
            <w:pPr>
              <w:pStyle w:val="NormalfollowingH2"/>
              <w:spacing w:after="0"/>
            </w:pPr>
            <w:r>
              <w:t>‘</w:t>
            </w:r>
            <w:r w:rsidR="000424DC" w:rsidRPr="000424DC">
              <w:t>Povest’ Peterburgskaia, ili sviatoi-kamen’-gorod</w:t>
            </w:r>
            <w:r>
              <w:t>’</w:t>
            </w:r>
            <w:r w:rsidR="000424DC" w:rsidRPr="000424DC">
              <w:t xml:space="preserve"> (A Petersburg Tale, or Holy-Stone-</w:t>
            </w:r>
            <w:r w:rsidR="000424DC" w:rsidRPr="000424DC">
              <w:tab/>
              <w:t>City) [1922]</w:t>
            </w:r>
          </w:p>
          <w:p w:rsidR="000424DC" w:rsidRPr="000424DC" w:rsidRDefault="00F44BC9" w:rsidP="000424DC">
            <w:pPr>
              <w:pStyle w:val="NormalfollowingH2"/>
              <w:spacing w:after="0"/>
              <w:rPr>
                <w:i/>
                <w:iCs/>
              </w:rPr>
            </w:pPr>
            <w:r>
              <w:rPr>
                <w:iCs/>
              </w:rPr>
              <w:t>‘</w:t>
            </w:r>
            <w:r w:rsidR="000424DC" w:rsidRPr="000424DC">
              <w:rPr>
                <w:iCs/>
              </w:rPr>
              <w:t>Tret’ia stolitsa</w:t>
            </w:r>
            <w:r>
              <w:rPr>
                <w:iCs/>
              </w:rPr>
              <w:t>’</w:t>
            </w:r>
            <w:r w:rsidR="000424DC" w:rsidRPr="000424DC">
              <w:rPr>
                <w:iCs/>
              </w:rPr>
              <w:t xml:space="preserve"> (Third Capital) [1923]; also titled </w:t>
            </w:r>
            <w:r>
              <w:rPr>
                <w:iCs/>
              </w:rPr>
              <w:t>‘</w:t>
            </w:r>
            <w:r w:rsidR="000424DC" w:rsidRPr="000424DC">
              <w:rPr>
                <w:iCs/>
              </w:rPr>
              <w:t>Matʹ-Machekha</w:t>
            </w:r>
            <w:r>
              <w:rPr>
                <w:iCs/>
              </w:rPr>
              <w:t>’</w:t>
            </w:r>
            <w:r w:rsidR="000424DC" w:rsidRPr="000424DC">
              <w:rPr>
                <w:iCs/>
              </w:rPr>
              <w:t xml:space="preserve"> (Mother-Stepmother)</w:t>
            </w:r>
          </w:p>
          <w:p w:rsidR="000424DC" w:rsidRPr="000424DC" w:rsidRDefault="00F44BC9" w:rsidP="000424DC">
            <w:pPr>
              <w:pStyle w:val="NormalfollowingH2"/>
              <w:spacing w:after="0"/>
              <w:rPr>
                <w:lang w:val="en-US"/>
              </w:rPr>
            </w:pPr>
            <w:r>
              <w:rPr>
                <w:lang w:val="en-US"/>
              </w:rPr>
              <w:t>‘</w:t>
            </w:r>
            <w:r w:rsidR="000424DC" w:rsidRPr="000424DC">
              <w:rPr>
                <w:lang w:val="en-US"/>
              </w:rPr>
              <w:t>Chernyi khleb</w:t>
            </w:r>
            <w:r>
              <w:rPr>
                <w:lang w:val="en-US"/>
              </w:rPr>
              <w:t>’</w:t>
            </w:r>
            <w:r w:rsidR="000424DC" w:rsidRPr="000424DC">
              <w:rPr>
                <w:lang w:val="en-US"/>
              </w:rPr>
              <w:t xml:space="preserve"> (Black Bread) [1923]</w:t>
            </w:r>
          </w:p>
          <w:p w:rsidR="000424DC" w:rsidRPr="000424DC" w:rsidRDefault="00F44BC9" w:rsidP="000424DC">
            <w:pPr>
              <w:pStyle w:val="NormalfollowingH2"/>
              <w:spacing w:after="0"/>
            </w:pPr>
            <w:r>
              <w:t>‘</w:t>
            </w:r>
            <w:r w:rsidR="000424DC" w:rsidRPr="000424DC">
              <w:t>Mat’ syra-zemlia</w:t>
            </w:r>
            <w:r>
              <w:t>’</w:t>
            </w:r>
            <w:r w:rsidR="000424DC" w:rsidRPr="000424DC">
              <w:t xml:space="preserve"> (Mother Earth) [1924]</w:t>
            </w:r>
          </w:p>
          <w:p w:rsidR="000424DC" w:rsidRPr="000424DC" w:rsidRDefault="00F44BC9" w:rsidP="000424DC">
            <w:pPr>
              <w:pStyle w:val="NormalfollowingH2"/>
              <w:spacing w:after="0"/>
            </w:pPr>
            <w:r>
              <w:t>‘</w:t>
            </w:r>
            <w:r w:rsidR="000424DC" w:rsidRPr="000424DC">
              <w:t>Zavoloch’e</w:t>
            </w:r>
            <w:r>
              <w:t>’</w:t>
            </w:r>
            <w:r w:rsidR="000424DC" w:rsidRPr="000424DC">
              <w:t xml:space="preserve"> (Zavoloch’e) [1925]</w:t>
            </w:r>
          </w:p>
          <w:p w:rsidR="000424DC" w:rsidRPr="000424DC" w:rsidRDefault="00F44BC9" w:rsidP="000424DC">
            <w:pPr>
              <w:pStyle w:val="NormalfollowingH2"/>
              <w:spacing w:after="0"/>
            </w:pPr>
            <w:r>
              <w:rPr>
                <w:lang w:val="en-US"/>
              </w:rPr>
              <w:t>‘</w:t>
            </w:r>
            <w:r w:rsidR="000424DC" w:rsidRPr="000424DC">
              <w:rPr>
                <w:lang w:val="en-US"/>
              </w:rPr>
              <w:t>Povest’ nepogashennoi luny</w:t>
            </w:r>
            <w:r>
              <w:rPr>
                <w:lang w:val="en-US"/>
              </w:rPr>
              <w:t>’</w:t>
            </w:r>
            <w:r w:rsidR="000424DC" w:rsidRPr="000424DC">
              <w:rPr>
                <w:lang w:val="en-US"/>
              </w:rPr>
              <w:t xml:space="preserve"> (</w:t>
            </w:r>
            <w:r>
              <w:rPr>
                <w:lang w:val="en-US"/>
              </w:rPr>
              <w:t>‘</w:t>
            </w:r>
            <w:r w:rsidR="000424DC" w:rsidRPr="000424DC">
              <w:rPr>
                <w:lang w:val="en-US"/>
              </w:rPr>
              <w:t>Tale of the Unextinguished Moon</w:t>
            </w:r>
            <w:r>
              <w:rPr>
                <w:lang w:val="en-US"/>
              </w:rPr>
              <w:t>’</w:t>
            </w:r>
            <w:r w:rsidR="000424DC" w:rsidRPr="000424DC">
              <w:rPr>
                <w:lang w:val="en-US"/>
              </w:rPr>
              <w:t>) [1926]</w:t>
            </w:r>
          </w:p>
          <w:p w:rsidR="000424DC" w:rsidRPr="000424DC" w:rsidRDefault="00F44BC9" w:rsidP="000424DC">
            <w:pPr>
              <w:pStyle w:val="NormalfollowingH2"/>
              <w:spacing w:after="0"/>
            </w:pPr>
            <w:r>
              <w:t>‘</w:t>
            </w:r>
            <w:r w:rsidR="000424DC" w:rsidRPr="000424DC">
              <w:t>Ivan Moskva</w:t>
            </w:r>
            <w:r>
              <w:t>’</w:t>
            </w:r>
            <w:r w:rsidR="000424DC" w:rsidRPr="000424DC">
              <w:t xml:space="preserve"> (Ivan Moscow) [1927]</w:t>
            </w:r>
          </w:p>
          <w:p w:rsidR="000424DC" w:rsidRPr="000424DC" w:rsidRDefault="00F44BC9" w:rsidP="000424DC">
            <w:pPr>
              <w:pStyle w:val="NormalfollowingH2"/>
              <w:spacing w:after="0"/>
            </w:pPr>
            <w:r>
              <w:t>‘</w:t>
            </w:r>
            <w:r w:rsidR="000424DC" w:rsidRPr="000424DC">
              <w:t>Krasnoe derevo</w:t>
            </w:r>
            <w:r>
              <w:t>’</w:t>
            </w:r>
            <w:r w:rsidR="000424DC" w:rsidRPr="000424DC">
              <w:t xml:space="preserve"> (</w:t>
            </w:r>
            <w:r>
              <w:t>‘</w:t>
            </w:r>
            <w:r w:rsidR="000424DC" w:rsidRPr="000424DC">
              <w:t>Mahogany</w:t>
            </w:r>
            <w:r>
              <w:t>’</w:t>
            </w:r>
            <w:r w:rsidR="000424DC" w:rsidRPr="000424DC">
              <w:t>) [in Berlin, 1929]</w:t>
            </w:r>
          </w:p>
          <w:p w:rsidR="000424DC" w:rsidRPr="000424DC" w:rsidRDefault="000424DC" w:rsidP="000424DC">
            <w:pPr>
              <w:spacing w:after="0" w:line="240" w:lineRule="auto"/>
              <w:rPr>
                <w:color w:val="000000"/>
              </w:rPr>
            </w:pPr>
          </w:p>
          <w:p w:rsidR="000424DC" w:rsidRPr="009C4726" w:rsidRDefault="000424DC" w:rsidP="000424DC">
            <w:pPr>
              <w:pStyle w:val="Heading2"/>
              <w:spacing w:after="0"/>
            </w:pPr>
            <w:r w:rsidRPr="009C4726">
              <w:t>Short Story Collections</w:t>
            </w:r>
          </w:p>
          <w:p w:rsidR="000424DC" w:rsidRPr="000424DC" w:rsidRDefault="000424DC" w:rsidP="00470344">
            <w:pPr>
              <w:pStyle w:val="NormalfollowingH2"/>
              <w:spacing w:after="0"/>
            </w:pPr>
            <w:r w:rsidRPr="000424DC">
              <w:rPr>
                <w:i/>
              </w:rPr>
              <w:t xml:space="preserve">S poslednim parokhodom i drugie rasskazy </w:t>
            </w:r>
            <w:r w:rsidRPr="000424DC">
              <w:t>(With the Last Ship and Other Stories) [1918]</w:t>
            </w:r>
          </w:p>
          <w:p w:rsidR="000424DC" w:rsidRPr="000424DC" w:rsidRDefault="000424DC" w:rsidP="00470344">
            <w:pPr>
              <w:pStyle w:val="NormalfollowingH2"/>
              <w:spacing w:after="0"/>
            </w:pPr>
            <w:r w:rsidRPr="000424DC">
              <w:rPr>
                <w:i/>
              </w:rPr>
              <w:t>Byl’e</w:t>
            </w:r>
            <w:r w:rsidRPr="000424DC">
              <w:t xml:space="preserve"> (Bygones) [1922]</w:t>
            </w:r>
          </w:p>
          <w:p w:rsidR="000424DC" w:rsidRPr="000424DC" w:rsidRDefault="000424DC" w:rsidP="00470344">
            <w:pPr>
              <w:pStyle w:val="NormalfollowingH2"/>
              <w:spacing w:after="0"/>
            </w:pPr>
            <w:r w:rsidRPr="000424DC">
              <w:rPr>
                <w:i/>
              </w:rPr>
              <w:t>Smertel’noe manit</w:t>
            </w:r>
            <w:r w:rsidRPr="000424DC">
              <w:t xml:space="preserve"> (The Fatal Beckons) [1922]</w:t>
            </w:r>
          </w:p>
          <w:p w:rsidR="000424DC" w:rsidRPr="000424DC" w:rsidRDefault="000424DC" w:rsidP="00470344">
            <w:pPr>
              <w:pStyle w:val="NormalfollowingH2"/>
              <w:spacing w:after="0"/>
              <w:rPr>
                <w:lang w:val="en-US"/>
              </w:rPr>
            </w:pPr>
            <w:r w:rsidRPr="000424DC">
              <w:rPr>
                <w:i/>
              </w:rPr>
              <w:t>Nikola-na-Posadʹiakh</w:t>
            </w:r>
            <w:r w:rsidRPr="000424DC">
              <w:t xml:space="preserve"> (Nikola-na-Posad’iakh) [</w:t>
            </w:r>
            <w:r w:rsidRPr="000424DC">
              <w:rPr>
                <w:lang w:val="en-US"/>
              </w:rPr>
              <w:t>1923]</w:t>
            </w:r>
          </w:p>
          <w:p w:rsidR="000424DC" w:rsidRPr="000424DC" w:rsidRDefault="000424DC" w:rsidP="00470344">
            <w:pPr>
              <w:pStyle w:val="NormalfollowingH2"/>
              <w:spacing w:after="0"/>
            </w:pPr>
            <w:r w:rsidRPr="000424DC">
              <w:rPr>
                <w:i/>
              </w:rPr>
              <w:t>Rasplesnutoe vremia</w:t>
            </w:r>
            <w:r w:rsidRPr="000424DC">
              <w:t xml:space="preserve"> (Spilled Time) [1927]</w:t>
            </w:r>
          </w:p>
          <w:p w:rsidR="000424DC" w:rsidRPr="000424DC" w:rsidRDefault="000424DC" w:rsidP="00470344">
            <w:pPr>
              <w:pStyle w:val="NormalfollowingH2"/>
              <w:spacing w:after="0"/>
            </w:pPr>
            <w:r w:rsidRPr="000424DC">
              <w:rPr>
                <w:i/>
              </w:rPr>
              <w:lastRenderedPageBreak/>
              <w:t>Rozhdenie cheloveka</w:t>
            </w:r>
            <w:r w:rsidRPr="000424DC">
              <w:t xml:space="preserve"> (Birth of Man) [1935]</w:t>
            </w:r>
          </w:p>
          <w:p w:rsidR="000424DC" w:rsidRPr="000424DC" w:rsidRDefault="000424DC" w:rsidP="000424DC">
            <w:pPr>
              <w:spacing w:after="0" w:line="240" w:lineRule="auto"/>
              <w:rPr>
                <w:b/>
                <w:color w:val="000000"/>
              </w:rPr>
            </w:pPr>
          </w:p>
          <w:p w:rsidR="000424DC" w:rsidRPr="009C4726" w:rsidRDefault="000424DC" w:rsidP="00470344">
            <w:pPr>
              <w:pStyle w:val="Heading2"/>
              <w:spacing w:after="0"/>
            </w:pPr>
            <w:r w:rsidRPr="009C4726">
              <w:t>Poetry</w:t>
            </w:r>
          </w:p>
          <w:p w:rsidR="000424DC" w:rsidRPr="000424DC" w:rsidRDefault="000424DC" w:rsidP="00470344">
            <w:pPr>
              <w:pStyle w:val="NormalfollowingH2"/>
              <w:spacing w:after="0"/>
            </w:pPr>
            <w:r w:rsidRPr="000424DC">
              <w:t>Stikhi. (Verse) [1933]</w:t>
            </w:r>
          </w:p>
          <w:p w:rsidR="000424DC" w:rsidRPr="000424DC" w:rsidRDefault="000424DC" w:rsidP="000424DC">
            <w:pPr>
              <w:spacing w:after="0" w:line="240" w:lineRule="auto"/>
              <w:rPr>
                <w:b/>
                <w:color w:val="000000"/>
              </w:rPr>
            </w:pPr>
          </w:p>
          <w:p w:rsidR="000424DC" w:rsidRPr="009C4726" w:rsidRDefault="000424DC" w:rsidP="00470344">
            <w:pPr>
              <w:pStyle w:val="Heading2"/>
              <w:spacing w:after="0"/>
            </w:pPr>
            <w:r w:rsidRPr="009C4726">
              <w:t>Travel Writings</w:t>
            </w:r>
          </w:p>
          <w:p w:rsidR="000424DC" w:rsidRPr="000424DC" w:rsidRDefault="000424DC" w:rsidP="00470344">
            <w:pPr>
              <w:pStyle w:val="NormalfollowingH2"/>
              <w:spacing w:after="0"/>
              <w:rPr>
                <w:lang w:val="en-US"/>
              </w:rPr>
            </w:pPr>
            <w:r w:rsidRPr="000424DC">
              <w:rPr>
                <w:lang w:val="en-US"/>
              </w:rPr>
              <w:t xml:space="preserve"> </w:t>
            </w:r>
            <w:r w:rsidR="00F44BC9">
              <w:rPr>
                <w:lang w:val="en-US"/>
              </w:rPr>
              <w:t>‘</w:t>
            </w:r>
            <w:r w:rsidRPr="000424DC">
              <w:rPr>
                <w:lang w:val="en-US"/>
              </w:rPr>
              <w:t>Otryvki iz ‘Povest’ iz pisem, kotoruiu skuchno konchit’’</w:t>
            </w:r>
            <w:r w:rsidR="00F44BC9">
              <w:rPr>
                <w:lang w:val="en-US"/>
              </w:rPr>
              <w:t>’</w:t>
            </w:r>
            <w:r w:rsidRPr="000424DC">
              <w:rPr>
                <w:i/>
                <w:lang w:val="en-US"/>
              </w:rPr>
              <w:t xml:space="preserve"> </w:t>
            </w:r>
            <w:r w:rsidRPr="000424DC">
              <w:rPr>
                <w:lang w:val="en-US"/>
              </w:rPr>
              <w:t xml:space="preserve">(Excerpts from ‘A Tale in </w:t>
            </w:r>
            <w:r w:rsidRPr="000424DC">
              <w:rPr>
                <w:lang w:val="en-US"/>
              </w:rPr>
              <w:tab/>
              <w:t>Letters’ which is Boring to Finish’) [1923] Impressions of his trip to England.</w:t>
            </w:r>
          </w:p>
          <w:p w:rsidR="000424DC" w:rsidRPr="000424DC" w:rsidRDefault="000424DC" w:rsidP="00470344">
            <w:pPr>
              <w:pStyle w:val="NormalfollowingH2"/>
              <w:spacing w:after="0"/>
              <w:rPr>
                <w:lang w:val="en-US"/>
              </w:rPr>
            </w:pPr>
            <w:r w:rsidRPr="000424DC">
              <w:rPr>
                <w:i/>
                <w:lang w:val="en-US"/>
              </w:rPr>
              <w:t>Rossiia v polete</w:t>
            </w:r>
            <w:r w:rsidRPr="000424DC">
              <w:rPr>
                <w:lang w:val="en-US"/>
              </w:rPr>
              <w:t xml:space="preserve"> (Russia in Flight) [1926]</w:t>
            </w:r>
          </w:p>
          <w:p w:rsidR="000424DC" w:rsidRPr="000424DC" w:rsidRDefault="000424DC" w:rsidP="00470344">
            <w:pPr>
              <w:pStyle w:val="NormalfollowingH2"/>
              <w:spacing w:after="0"/>
              <w:rPr>
                <w:lang w:val="en-US"/>
              </w:rPr>
            </w:pPr>
            <w:r w:rsidRPr="000424DC">
              <w:rPr>
                <w:i/>
                <w:lang w:val="en-US"/>
              </w:rPr>
              <w:t>Korni iaponskogo solntsa</w:t>
            </w:r>
            <w:r w:rsidR="00F44BC9">
              <w:rPr>
                <w:lang w:val="en-US"/>
              </w:rPr>
              <w:t xml:space="preserve"> </w:t>
            </w:r>
            <w:r w:rsidRPr="000424DC">
              <w:rPr>
                <w:lang w:val="en-US"/>
              </w:rPr>
              <w:t>(Roots of the Japanese Sun) [1927]. Fictionalized travelogue.</w:t>
            </w:r>
          </w:p>
          <w:p w:rsidR="000424DC" w:rsidRPr="000424DC" w:rsidRDefault="000424DC" w:rsidP="00470344">
            <w:pPr>
              <w:pStyle w:val="NormalfollowingH2"/>
              <w:spacing w:after="0"/>
              <w:rPr>
                <w:lang w:val="en-US"/>
              </w:rPr>
            </w:pPr>
            <w:r w:rsidRPr="000424DC">
              <w:rPr>
                <w:i/>
                <w:lang w:val="en-US"/>
              </w:rPr>
              <w:t>Kitaiskaia povest’</w:t>
            </w:r>
            <w:r w:rsidRPr="000424DC">
              <w:rPr>
                <w:lang w:val="en-US"/>
              </w:rPr>
              <w:t xml:space="preserve"> (Chinese Tale) [1928]. Fictionalized travelogue.</w:t>
            </w:r>
          </w:p>
          <w:p w:rsidR="000424DC" w:rsidRPr="000424DC" w:rsidRDefault="000424DC" w:rsidP="00470344">
            <w:pPr>
              <w:pStyle w:val="NormalfollowingH2"/>
              <w:spacing w:after="0"/>
              <w:rPr>
                <w:lang w:val="en-US"/>
              </w:rPr>
            </w:pPr>
            <w:r w:rsidRPr="000424DC">
              <w:rPr>
                <w:lang w:val="en-US"/>
              </w:rPr>
              <w:t>O'</w:t>
            </w:r>
            <w:r w:rsidRPr="000424DC">
              <w:rPr>
                <w:i/>
                <w:lang w:val="en-US"/>
              </w:rPr>
              <w:t xml:space="preserve"> kei. Amerikanskii roman.</w:t>
            </w:r>
            <w:r w:rsidRPr="000424DC">
              <w:rPr>
                <w:lang w:val="en-US"/>
              </w:rPr>
              <w:t xml:space="preserve"> (Okay, an American Novel) [1932]. Fictionalized travelogue.</w:t>
            </w:r>
          </w:p>
          <w:p w:rsidR="000424DC" w:rsidRPr="000424DC" w:rsidRDefault="000424DC" w:rsidP="00470344">
            <w:pPr>
              <w:pStyle w:val="NormalfollowingH2"/>
              <w:spacing w:after="0"/>
            </w:pPr>
            <w:r w:rsidRPr="000424DC">
              <w:rPr>
                <w:i/>
              </w:rPr>
              <w:t>Kamni i korni</w:t>
            </w:r>
            <w:r w:rsidRPr="000424DC">
              <w:t xml:space="preserve"> (Stones and Roots) [1934]. Japan reconsidered.</w:t>
            </w:r>
          </w:p>
          <w:p w:rsidR="000424DC" w:rsidRPr="000424DC" w:rsidRDefault="000424DC" w:rsidP="000424DC">
            <w:pPr>
              <w:spacing w:after="0" w:line="240" w:lineRule="auto"/>
              <w:rPr>
                <w:b/>
                <w:color w:val="000000"/>
              </w:rPr>
            </w:pPr>
          </w:p>
          <w:p w:rsidR="000424DC" w:rsidRPr="009C4726" w:rsidRDefault="000424DC" w:rsidP="00470344">
            <w:pPr>
              <w:pStyle w:val="Heading2"/>
              <w:spacing w:after="0"/>
            </w:pPr>
            <w:r w:rsidRPr="009C4726">
              <w:t>Autobiography</w:t>
            </w:r>
          </w:p>
          <w:p w:rsidR="000424DC" w:rsidRDefault="00F44BC9" w:rsidP="00470344">
            <w:pPr>
              <w:pStyle w:val="NormalfollowingH2"/>
              <w:spacing w:after="0"/>
            </w:pPr>
            <w:r>
              <w:t>‘</w:t>
            </w:r>
            <w:r w:rsidR="000424DC" w:rsidRPr="000424DC">
              <w:t>Otryvki iz dnevnika</w:t>
            </w:r>
            <w:r>
              <w:t>’</w:t>
            </w:r>
            <w:r w:rsidR="000424DC" w:rsidRPr="000424DC">
              <w:t xml:space="preserve"> (Excerpts from My Diary) in </w:t>
            </w:r>
            <w:r w:rsidR="000424DC" w:rsidRPr="000424DC">
              <w:rPr>
                <w:i/>
              </w:rPr>
              <w:t>Pisateli ob iskusstve i o sebe</w:t>
            </w:r>
            <w:r w:rsidR="000424DC" w:rsidRPr="000424DC">
              <w:t xml:space="preserve"> [1924], </w:t>
            </w:r>
            <w:r w:rsidR="000424DC" w:rsidRPr="000424DC">
              <w:tab/>
              <w:t>Moskva-Leningrad: Krug, 77-89.</w:t>
            </w:r>
            <w:r>
              <w:t xml:space="preserve"> </w:t>
            </w:r>
            <w:r w:rsidR="000424DC" w:rsidRPr="000424DC">
              <w:t>Includes a statement of his artistic credo.</w:t>
            </w:r>
          </w:p>
          <w:p w:rsidR="00470344" w:rsidRPr="000424DC" w:rsidRDefault="00470344" w:rsidP="000424DC">
            <w:pPr>
              <w:spacing w:after="0" w:line="240" w:lineRule="auto"/>
              <w:rPr>
                <w:iCs/>
                <w:color w:val="000000"/>
              </w:rPr>
            </w:pPr>
          </w:p>
          <w:p w:rsidR="000424DC" w:rsidRPr="009C4726" w:rsidRDefault="000424DC" w:rsidP="00470344">
            <w:pPr>
              <w:pStyle w:val="Heading2"/>
              <w:spacing w:after="0"/>
            </w:pPr>
            <w:r w:rsidRPr="009C4726">
              <w:t xml:space="preserve">Letters </w:t>
            </w:r>
          </w:p>
          <w:p w:rsidR="000424DC" w:rsidRPr="00EC5C68" w:rsidRDefault="000424DC" w:rsidP="00EC5C68">
            <w:pPr>
              <w:pStyle w:val="NormalfollowingH2"/>
              <w:spacing w:after="0"/>
              <w:rPr>
                <w:b/>
              </w:rPr>
            </w:pPr>
            <w:r w:rsidRPr="000424DC">
              <w:rPr>
                <w:i/>
              </w:rPr>
              <w:t xml:space="preserve">Pis’ma, </w:t>
            </w:r>
            <w:r w:rsidRPr="000424DC">
              <w:t>t. 1 (1906-1922), t. 2 (1923-1937) [2010]. Includes photographs.</w:t>
            </w:r>
          </w:p>
        </w:tc>
      </w:tr>
      <w:tr w:rsidR="003235A7" w:rsidRPr="00837FE7" w:rsidTr="00837FE7">
        <w:tc>
          <w:tcPr>
            <w:tcW w:w="9016" w:type="dxa"/>
            <w:shd w:val="clear" w:color="auto" w:fill="auto"/>
          </w:tcPr>
          <w:p w:rsidR="00452006" w:rsidRPr="0037471C" w:rsidRDefault="003235A7" w:rsidP="00452006">
            <w:pPr>
              <w:spacing w:after="0" w:line="240" w:lineRule="auto"/>
              <w:rPr>
                <w:color w:val="000000"/>
              </w:rPr>
            </w:pPr>
            <w:r w:rsidRPr="00E06B87">
              <w:rPr>
                <w:color w:val="000000"/>
                <w:u w:val="single"/>
              </w:rPr>
              <w:lastRenderedPageBreak/>
              <w:t>Further reading</w:t>
            </w:r>
            <w:r w:rsidRPr="00E06B87">
              <w:rPr>
                <w:color w:val="000000"/>
              </w:rPr>
              <w:t>:</w:t>
            </w:r>
          </w:p>
          <w:p w:rsidR="00452006" w:rsidRPr="00452006" w:rsidRDefault="00CC37D5" w:rsidP="00452006">
            <w:pPr>
              <w:spacing w:after="0" w:line="240" w:lineRule="auto"/>
              <w:rPr>
                <w:color w:val="000000"/>
                <w:lang w:val="en-US"/>
              </w:rPr>
            </w:pPr>
            <w:sdt>
              <w:sdtPr>
                <w:rPr>
                  <w:color w:val="000000"/>
                  <w:lang w:val="en-US"/>
                </w:rPr>
                <w:id w:val="-1742008498"/>
                <w:citation/>
              </w:sdtPr>
              <w:sdtContent>
                <w:r>
                  <w:rPr>
                    <w:color w:val="000000"/>
                    <w:lang w:val="en-US"/>
                  </w:rPr>
                  <w:fldChar w:fldCharType="begin"/>
                </w:r>
                <w:r>
                  <w:rPr>
                    <w:noProof/>
                    <w:color w:val="000000"/>
                    <w:lang w:val="en-CA"/>
                  </w:rPr>
                  <w:instrText xml:space="preserve"> CITATION Bro85 \l 4105 </w:instrText>
                </w:r>
                <w:r>
                  <w:rPr>
                    <w:color w:val="000000"/>
                    <w:lang w:val="en-US"/>
                  </w:rPr>
                  <w:fldChar w:fldCharType="separate"/>
                </w:r>
                <w:r w:rsidRPr="00CC37D5">
                  <w:rPr>
                    <w:noProof/>
                    <w:color w:val="000000"/>
                    <w:lang w:val="en-CA"/>
                  </w:rPr>
                  <w:t>(Browning)</w:t>
                </w:r>
                <w:r>
                  <w:rPr>
                    <w:color w:val="000000"/>
                    <w:lang w:val="en-US"/>
                  </w:rPr>
                  <w:fldChar w:fldCharType="end"/>
                </w:r>
              </w:sdtContent>
            </w:sdt>
          </w:p>
          <w:p w:rsidR="00452006" w:rsidRPr="00452006" w:rsidRDefault="00CC37D5" w:rsidP="00452006">
            <w:pPr>
              <w:spacing w:after="0" w:line="240" w:lineRule="auto"/>
              <w:rPr>
                <w:color w:val="000000"/>
                <w:lang w:val="en-US"/>
              </w:rPr>
            </w:pPr>
            <w:sdt>
              <w:sdtPr>
                <w:rPr>
                  <w:color w:val="000000"/>
                  <w:lang w:val="en-US"/>
                </w:rPr>
                <w:id w:val="-903140432"/>
                <w:citation/>
              </w:sdtPr>
              <w:sdtContent>
                <w:r>
                  <w:rPr>
                    <w:color w:val="000000"/>
                    <w:lang w:val="en-US"/>
                  </w:rPr>
                  <w:fldChar w:fldCharType="begin"/>
                </w:r>
                <w:r>
                  <w:rPr>
                    <w:noProof/>
                    <w:color w:val="000000"/>
                    <w:lang w:val="en-CA"/>
                  </w:rPr>
                  <w:instrText xml:space="preserve"> CITATION Edw82 \l 4105 </w:instrText>
                </w:r>
                <w:r>
                  <w:rPr>
                    <w:color w:val="000000"/>
                    <w:lang w:val="en-US"/>
                  </w:rPr>
                  <w:fldChar w:fldCharType="separate"/>
                </w:r>
                <w:r w:rsidRPr="00CC37D5">
                  <w:rPr>
                    <w:noProof/>
                    <w:color w:val="000000"/>
                    <w:lang w:val="en-CA"/>
                  </w:rPr>
                  <w:t>(Edwards)</w:t>
                </w:r>
                <w:r>
                  <w:rPr>
                    <w:color w:val="000000"/>
                    <w:lang w:val="en-US"/>
                  </w:rPr>
                  <w:fldChar w:fldCharType="end"/>
                </w:r>
              </w:sdtContent>
            </w:sdt>
          </w:p>
          <w:p w:rsidR="00452006" w:rsidRPr="00452006" w:rsidRDefault="00CC37D5" w:rsidP="00452006">
            <w:pPr>
              <w:spacing w:after="0" w:line="240" w:lineRule="auto"/>
              <w:rPr>
                <w:color w:val="000000"/>
                <w:lang w:val="en-US"/>
              </w:rPr>
            </w:pPr>
            <w:sdt>
              <w:sdtPr>
                <w:rPr>
                  <w:color w:val="000000"/>
                  <w:lang w:val="en-US"/>
                </w:rPr>
                <w:id w:val="1575240951"/>
                <w:citation/>
              </w:sdtPr>
              <w:sdtContent>
                <w:r>
                  <w:rPr>
                    <w:color w:val="000000"/>
                    <w:lang w:val="en-US"/>
                  </w:rPr>
                  <w:fldChar w:fldCharType="begin"/>
                </w:r>
                <w:r>
                  <w:rPr>
                    <w:noProof/>
                    <w:color w:val="000000"/>
                    <w:lang w:val="en-CA"/>
                  </w:rPr>
                  <w:instrText xml:space="preserve"> CITATION Jen79 \l 4105 </w:instrText>
                </w:r>
                <w:r>
                  <w:rPr>
                    <w:color w:val="000000"/>
                    <w:lang w:val="en-US"/>
                  </w:rPr>
                  <w:fldChar w:fldCharType="separate"/>
                </w:r>
                <w:r w:rsidRPr="00CC37D5">
                  <w:rPr>
                    <w:noProof/>
                    <w:color w:val="000000"/>
                    <w:lang w:val="en-CA"/>
                  </w:rPr>
                  <w:t>(Jensen)</w:t>
                </w:r>
                <w:r>
                  <w:rPr>
                    <w:color w:val="000000"/>
                    <w:lang w:val="en-US"/>
                  </w:rPr>
                  <w:fldChar w:fldCharType="end"/>
                </w:r>
              </w:sdtContent>
            </w:sdt>
          </w:p>
          <w:p w:rsidR="0037471C" w:rsidRDefault="00CC37D5" w:rsidP="00452006">
            <w:pPr>
              <w:spacing w:after="0" w:line="240" w:lineRule="auto"/>
              <w:rPr>
                <w:color w:val="000000"/>
                <w:lang w:val="en-US"/>
              </w:rPr>
            </w:pPr>
            <w:sdt>
              <w:sdtPr>
                <w:rPr>
                  <w:color w:val="000000"/>
                  <w:lang w:val="en-US"/>
                </w:rPr>
                <w:id w:val="-303233806"/>
                <w:citation/>
              </w:sdtPr>
              <w:sdtContent>
                <w:r>
                  <w:rPr>
                    <w:color w:val="000000"/>
                    <w:lang w:val="en-US"/>
                  </w:rPr>
                  <w:fldChar w:fldCharType="begin"/>
                </w:r>
                <w:r>
                  <w:rPr>
                    <w:noProof/>
                    <w:color w:val="000000"/>
                    <w:lang w:val="en-CA"/>
                  </w:rPr>
                  <w:instrText xml:space="preserve"> CITATION Lys05 \l 4105 </w:instrText>
                </w:r>
                <w:r>
                  <w:rPr>
                    <w:color w:val="000000"/>
                    <w:lang w:val="en-US"/>
                  </w:rPr>
                  <w:fldChar w:fldCharType="separate"/>
                </w:r>
                <w:r w:rsidRPr="00CC37D5">
                  <w:rPr>
                    <w:noProof/>
                    <w:color w:val="000000"/>
                    <w:lang w:val="en-CA"/>
                  </w:rPr>
                  <w:t>(Lysenkov)</w:t>
                </w:r>
                <w:r>
                  <w:rPr>
                    <w:color w:val="000000"/>
                    <w:lang w:val="en-US"/>
                  </w:rPr>
                  <w:fldChar w:fldCharType="end"/>
                </w:r>
              </w:sdtContent>
            </w:sdt>
          </w:p>
          <w:p w:rsidR="00452006" w:rsidRPr="00452006" w:rsidRDefault="00CC37D5" w:rsidP="00452006">
            <w:pPr>
              <w:spacing w:after="0" w:line="240" w:lineRule="auto"/>
              <w:rPr>
                <w:color w:val="000000"/>
                <w:lang w:val="en-US"/>
              </w:rPr>
            </w:pPr>
            <w:sdt>
              <w:sdtPr>
                <w:rPr>
                  <w:color w:val="000000"/>
                  <w:lang w:val="en-US"/>
                </w:rPr>
                <w:id w:val="473952827"/>
                <w:citation/>
              </w:sdtPr>
              <w:sdtContent>
                <w:r>
                  <w:rPr>
                    <w:color w:val="000000"/>
                    <w:lang w:val="en-US"/>
                  </w:rPr>
                  <w:fldChar w:fldCharType="begin"/>
                </w:r>
                <w:r>
                  <w:rPr>
                    <w:noProof/>
                    <w:color w:val="000000"/>
                    <w:lang w:val="en-CA"/>
                  </w:rPr>
                  <w:instrText xml:space="preserve"> CITATION Nic10 \l 4105 </w:instrText>
                </w:r>
                <w:r>
                  <w:rPr>
                    <w:color w:val="000000"/>
                    <w:lang w:val="en-US"/>
                  </w:rPr>
                  <w:fldChar w:fldCharType="separate"/>
                </w:r>
                <w:r w:rsidRPr="00CC37D5">
                  <w:rPr>
                    <w:noProof/>
                    <w:color w:val="000000"/>
                    <w:lang w:val="en-CA"/>
                  </w:rPr>
                  <w:t>(Nicholas)</w:t>
                </w:r>
                <w:r>
                  <w:rPr>
                    <w:color w:val="000000"/>
                    <w:lang w:val="en-US"/>
                  </w:rPr>
                  <w:fldChar w:fldCharType="end"/>
                </w:r>
              </w:sdtContent>
            </w:sdt>
          </w:p>
          <w:p w:rsidR="0037471C" w:rsidRDefault="00CC37D5" w:rsidP="00452006">
            <w:pPr>
              <w:spacing w:after="0" w:line="240" w:lineRule="auto"/>
              <w:rPr>
                <w:color w:val="000000"/>
                <w:lang w:val="en-US"/>
              </w:rPr>
            </w:pPr>
            <w:sdt>
              <w:sdtPr>
                <w:rPr>
                  <w:color w:val="000000"/>
                  <w:lang w:val="en-US"/>
                </w:rPr>
                <w:id w:val="-1777555188"/>
                <w:citation/>
              </w:sdtPr>
              <w:sdtContent>
                <w:r>
                  <w:rPr>
                    <w:color w:val="000000"/>
                    <w:lang w:val="en-US"/>
                  </w:rPr>
                  <w:fldChar w:fldCharType="begin"/>
                </w:r>
                <w:r>
                  <w:rPr>
                    <w:noProof/>
                    <w:color w:val="000000"/>
                    <w:lang w:val="en-CA"/>
                  </w:rPr>
                  <w:instrText xml:space="preserve"> CITATION Rec75 \l 4105 </w:instrText>
                </w:r>
                <w:r>
                  <w:rPr>
                    <w:color w:val="000000"/>
                    <w:lang w:val="en-US"/>
                  </w:rPr>
                  <w:fldChar w:fldCharType="separate"/>
                </w:r>
                <w:r w:rsidRPr="00CC37D5">
                  <w:rPr>
                    <w:noProof/>
                    <w:color w:val="000000"/>
                    <w:lang w:val="en-CA"/>
                  </w:rPr>
                  <w:t>(Reck)</w:t>
                </w:r>
                <w:r>
                  <w:rPr>
                    <w:color w:val="000000"/>
                    <w:lang w:val="en-US"/>
                  </w:rPr>
                  <w:fldChar w:fldCharType="end"/>
                </w:r>
              </w:sdtContent>
            </w:sdt>
          </w:p>
          <w:p w:rsidR="00452006" w:rsidRPr="00452006" w:rsidRDefault="00CC37D5" w:rsidP="00452006">
            <w:pPr>
              <w:spacing w:after="0" w:line="240" w:lineRule="auto"/>
              <w:rPr>
                <w:color w:val="000000"/>
                <w:lang w:val="en-US"/>
              </w:rPr>
            </w:pPr>
            <w:sdt>
              <w:sdtPr>
                <w:rPr>
                  <w:color w:val="000000"/>
                  <w:lang w:val="en-US"/>
                </w:rPr>
                <w:id w:val="-449698818"/>
                <w:citation/>
              </w:sdtPr>
              <w:sdtContent>
                <w:r>
                  <w:rPr>
                    <w:color w:val="000000"/>
                    <w:lang w:val="en-US"/>
                  </w:rPr>
                  <w:fldChar w:fldCharType="begin"/>
                </w:r>
                <w:r>
                  <w:rPr>
                    <w:noProof/>
                    <w:color w:val="000000"/>
                    <w:lang w:val="en-CA"/>
                  </w:rPr>
                  <w:instrText xml:space="preserve"> CITATION Tro79 \l 4105 </w:instrText>
                </w:r>
                <w:r>
                  <w:rPr>
                    <w:color w:val="000000"/>
                    <w:lang w:val="en-US"/>
                  </w:rPr>
                  <w:fldChar w:fldCharType="separate"/>
                </w:r>
                <w:r w:rsidRPr="00CC37D5">
                  <w:rPr>
                    <w:noProof/>
                    <w:color w:val="000000"/>
                    <w:lang w:val="en-CA"/>
                  </w:rPr>
                  <w:t>(Trotsky)</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DE0" w:rsidRDefault="00DF7DE0" w:rsidP="007A0D55">
      <w:pPr>
        <w:spacing w:after="0" w:line="240" w:lineRule="auto"/>
      </w:pPr>
      <w:r>
        <w:separator/>
      </w:r>
    </w:p>
  </w:endnote>
  <w:endnote w:type="continuationSeparator" w:id="0">
    <w:p w:rsidR="00DF7DE0" w:rsidRDefault="00DF7D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DE0" w:rsidRDefault="00DF7DE0" w:rsidP="007A0D55">
      <w:pPr>
        <w:spacing w:after="0" w:line="240" w:lineRule="auto"/>
      </w:pPr>
      <w:r>
        <w:separator/>
      </w:r>
    </w:p>
  </w:footnote>
  <w:footnote w:type="continuationSeparator" w:id="0">
    <w:p w:rsidR="00DF7DE0" w:rsidRDefault="00DF7DE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81"/>
    <w:rsid w:val="00032559"/>
    <w:rsid w:val="000424DC"/>
    <w:rsid w:val="00043231"/>
    <w:rsid w:val="00052040"/>
    <w:rsid w:val="000B25AE"/>
    <w:rsid w:val="000B55AB"/>
    <w:rsid w:val="000D24DC"/>
    <w:rsid w:val="00101B2E"/>
    <w:rsid w:val="00116FA0"/>
    <w:rsid w:val="0015114C"/>
    <w:rsid w:val="00190BB8"/>
    <w:rsid w:val="001A21F3"/>
    <w:rsid w:val="001A2537"/>
    <w:rsid w:val="001A6A06"/>
    <w:rsid w:val="00210C03"/>
    <w:rsid w:val="002162E2"/>
    <w:rsid w:val="00225C5A"/>
    <w:rsid w:val="00230B10"/>
    <w:rsid w:val="00234353"/>
    <w:rsid w:val="00244BB0"/>
    <w:rsid w:val="00256903"/>
    <w:rsid w:val="002A0A0D"/>
    <w:rsid w:val="002B0B37"/>
    <w:rsid w:val="002B2BBA"/>
    <w:rsid w:val="002C5558"/>
    <w:rsid w:val="0030662D"/>
    <w:rsid w:val="003235A7"/>
    <w:rsid w:val="003677B6"/>
    <w:rsid w:val="0037471C"/>
    <w:rsid w:val="003D3579"/>
    <w:rsid w:val="003E2795"/>
    <w:rsid w:val="003F0D73"/>
    <w:rsid w:val="00452006"/>
    <w:rsid w:val="00462DBE"/>
    <w:rsid w:val="00464699"/>
    <w:rsid w:val="00470344"/>
    <w:rsid w:val="00483379"/>
    <w:rsid w:val="00487BC5"/>
    <w:rsid w:val="00496888"/>
    <w:rsid w:val="004A7476"/>
    <w:rsid w:val="004E5896"/>
    <w:rsid w:val="00513EE6"/>
    <w:rsid w:val="00534F8F"/>
    <w:rsid w:val="00590035"/>
    <w:rsid w:val="005A437A"/>
    <w:rsid w:val="005B177E"/>
    <w:rsid w:val="005B3921"/>
    <w:rsid w:val="005D2A37"/>
    <w:rsid w:val="005F26D7"/>
    <w:rsid w:val="005F5450"/>
    <w:rsid w:val="006D0412"/>
    <w:rsid w:val="007411B9"/>
    <w:rsid w:val="00780D95"/>
    <w:rsid w:val="00780DC7"/>
    <w:rsid w:val="007A0D55"/>
    <w:rsid w:val="007B3377"/>
    <w:rsid w:val="007E5F44"/>
    <w:rsid w:val="00821DE3"/>
    <w:rsid w:val="00837FE7"/>
    <w:rsid w:val="00846CE1"/>
    <w:rsid w:val="0085188A"/>
    <w:rsid w:val="008A5B87"/>
    <w:rsid w:val="00922950"/>
    <w:rsid w:val="009A7264"/>
    <w:rsid w:val="009B37BA"/>
    <w:rsid w:val="009C4726"/>
    <w:rsid w:val="009D1606"/>
    <w:rsid w:val="009E18A1"/>
    <w:rsid w:val="009E73D7"/>
    <w:rsid w:val="00A27D2C"/>
    <w:rsid w:val="00A34B38"/>
    <w:rsid w:val="00A458F9"/>
    <w:rsid w:val="00A76FD9"/>
    <w:rsid w:val="00AB436D"/>
    <w:rsid w:val="00AD2F24"/>
    <w:rsid w:val="00AD4844"/>
    <w:rsid w:val="00B219AE"/>
    <w:rsid w:val="00B33145"/>
    <w:rsid w:val="00B574C9"/>
    <w:rsid w:val="00BC39C9"/>
    <w:rsid w:val="00BE5BF7"/>
    <w:rsid w:val="00BF40E1"/>
    <w:rsid w:val="00C27FAB"/>
    <w:rsid w:val="00C358D4"/>
    <w:rsid w:val="00C6296B"/>
    <w:rsid w:val="00CC37D5"/>
    <w:rsid w:val="00CC586D"/>
    <w:rsid w:val="00CE0081"/>
    <w:rsid w:val="00CF1542"/>
    <w:rsid w:val="00CF3EC5"/>
    <w:rsid w:val="00D656DA"/>
    <w:rsid w:val="00D8249E"/>
    <w:rsid w:val="00D83300"/>
    <w:rsid w:val="00DC6B48"/>
    <w:rsid w:val="00DF01B0"/>
    <w:rsid w:val="00DF7DE0"/>
    <w:rsid w:val="00E06B87"/>
    <w:rsid w:val="00E85A05"/>
    <w:rsid w:val="00E95829"/>
    <w:rsid w:val="00EA606C"/>
    <w:rsid w:val="00EB0C8C"/>
    <w:rsid w:val="00EB51FD"/>
    <w:rsid w:val="00EB77DB"/>
    <w:rsid w:val="00EC5C68"/>
    <w:rsid w:val="00ED139F"/>
    <w:rsid w:val="00EF74F7"/>
    <w:rsid w:val="00F36937"/>
    <w:rsid w:val="00F44BC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AA5ED-478F-41F4-8B86-CF61A571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FootnoteText">
    <w:name w:val="footnote text"/>
    <w:basedOn w:val="Normal"/>
    <w:link w:val="FootnoteTextChar"/>
    <w:uiPriority w:val="99"/>
    <w:semiHidden/>
    <w:rsid w:val="005A437A"/>
    <w:rPr>
      <w:sz w:val="20"/>
      <w:szCs w:val="20"/>
    </w:rPr>
  </w:style>
  <w:style w:type="character" w:customStyle="1" w:styleId="FootnoteTextChar">
    <w:name w:val="Footnote Text Char"/>
    <w:link w:val="FootnoteText"/>
    <w:uiPriority w:val="99"/>
    <w:semiHidden/>
    <w:rsid w:val="005A437A"/>
    <w:rPr>
      <w:lang w:val="en-GB" w:eastAsia="en-US"/>
    </w:rPr>
  </w:style>
  <w:style w:type="character" w:styleId="FootnoteReference">
    <w:name w:val="footnote reference"/>
    <w:uiPriority w:val="99"/>
    <w:unhideWhenUsed/>
    <w:rsid w:val="005A437A"/>
    <w:rPr>
      <w:vertAlign w:val="superscript"/>
    </w:rPr>
  </w:style>
  <w:style w:type="character" w:styleId="Hyperlink">
    <w:name w:val="Hyperlink"/>
    <w:uiPriority w:val="99"/>
    <w:semiHidden/>
    <w:rsid w:val="00A34B38"/>
    <w:rPr>
      <w:color w:val="0563C1"/>
      <w:u w:val="single"/>
    </w:rPr>
  </w:style>
  <w:style w:type="paragraph" w:styleId="Caption">
    <w:name w:val="caption"/>
    <w:basedOn w:val="Normal"/>
    <w:next w:val="Normal"/>
    <w:uiPriority w:val="35"/>
    <w:semiHidden/>
    <w:qFormat/>
    <w:rsid w:val="002B2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958">
      <w:bodyDiv w:val="1"/>
      <w:marLeft w:val="0"/>
      <w:marRight w:val="0"/>
      <w:marTop w:val="0"/>
      <w:marBottom w:val="0"/>
      <w:divBdr>
        <w:top w:val="none" w:sz="0" w:space="0" w:color="auto"/>
        <w:left w:val="none" w:sz="0" w:space="0" w:color="auto"/>
        <w:bottom w:val="none" w:sz="0" w:space="0" w:color="auto"/>
        <w:right w:val="none" w:sz="0" w:space="0" w:color="auto"/>
      </w:divBdr>
    </w:div>
    <w:div w:id="98721535">
      <w:bodyDiv w:val="1"/>
      <w:marLeft w:val="0"/>
      <w:marRight w:val="0"/>
      <w:marTop w:val="0"/>
      <w:marBottom w:val="0"/>
      <w:divBdr>
        <w:top w:val="none" w:sz="0" w:space="0" w:color="auto"/>
        <w:left w:val="none" w:sz="0" w:space="0" w:color="auto"/>
        <w:bottom w:val="none" w:sz="0" w:space="0" w:color="auto"/>
        <w:right w:val="none" w:sz="0" w:space="0" w:color="auto"/>
      </w:divBdr>
    </w:div>
    <w:div w:id="155148082">
      <w:bodyDiv w:val="1"/>
      <w:marLeft w:val="0"/>
      <w:marRight w:val="0"/>
      <w:marTop w:val="0"/>
      <w:marBottom w:val="0"/>
      <w:divBdr>
        <w:top w:val="none" w:sz="0" w:space="0" w:color="auto"/>
        <w:left w:val="none" w:sz="0" w:space="0" w:color="auto"/>
        <w:bottom w:val="none" w:sz="0" w:space="0" w:color="auto"/>
        <w:right w:val="none" w:sz="0" w:space="0" w:color="auto"/>
      </w:divBdr>
    </w:div>
    <w:div w:id="221331511">
      <w:bodyDiv w:val="1"/>
      <w:marLeft w:val="0"/>
      <w:marRight w:val="0"/>
      <w:marTop w:val="0"/>
      <w:marBottom w:val="0"/>
      <w:divBdr>
        <w:top w:val="none" w:sz="0" w:space="0" w:color="auto"/>
        <w:left w:val="none" w:sz="0" w:space="0" w:color="auto"/>
        <w:bottom w:val="none" w:sz="0" w:space="0" w:color="auto"/>
        <w:right w:val="none" w:sz="0" w:space="0" w:color="auto"/>
      </w:divBdr>
    </w:div>
    <w:div w:id="361125979">
      <w:bodyDiv w:val="1"/>
      <w:marLeft w:val="0"/>
      <w:marRight w:val="0"/>
      <w:marTop w:val="0"/>
      <w:marBottom w:val="0"/>
      <w:divBdr>
        <w:top w:val="none" w:sz="0" w:space="0" w:color="auto"/>
        <w:left w:val="none" w:sz="0" w:space="0" w:color="auto"/>
        <w:bottom w:val="none" w:sz="0" w:space="0" w:color="auto"/>
        <w:right w:val="none" w:sz="0" w:space="0" w:color="auto"/>
      </w:divBdr>
    </w:div>
    <w:div w:id="409470265">
      <w:bodyDiv w:val="1"/>
      <w:marLeft w:val="0"/>
      <w:marRight w:val="0"/>
      <w:marTop w:val="0"/>
      <w:marBottom w:val="0"/>
      <w:divBdr>
        <w:top w:val="none" w:sz="0" w:space="0" w:color="auto"/>
        <w:left w:val="none" w:sz="0" w:space="0" w:color="auto"/>
        <w:bottom w:val="none" w:sz="0" w:space="0" w:color="auto"/>
        <w:right w:val="none" w:sz="0" w:space="0" w:color="auto"/>
      </w:divBdr>
    </w:div>
    <w:div w:id="753939801">
      <w:bodyDiv w:val="1"/>
      <w:marLeft w:val="0"/>
      <w:marRight w:val="0"/>
      <w:marTop w:val="0"/>
      <w:marBottom w:val="0"/>
      <w:divBdr>
        <w:top w:val="none" w:sz="0" w:space="0" w:color="auto"/>
        <w:left w:val="none" w:sz="0" w:space="0" w:color="auto"/>
        <w:bottom w:val="none" w:sz="0" w:space="0" w:color="auto"/>
        <w:right w:val="none" w:sz="0" w:space="0" w:color="auto"/>
      </w:divBdr>
    </w:div>
    <w:div w:id="768820073">
      <w:bodyDiv w:val="1"/>
      <w:marLeft w:val="0"/>
      <w:marRight w:val="0"/>
      <w:marTop w:val="0"/>
      <w:marBottom w:val="0"/>
      <w:divBdr>
        <w:top w:val="none" w:sz="0" w:space="0" w:color="auto"/>
        <w:left w:val="none" w:sz="0" w:space="0" w:color="auto"/>
        <w:bottom w:val="none" w:sz="0" w:space="0" w:color="auto"/>
        <w:right w:val="none" w:sz="0" w:space="0" w:color="auto"/>
      </w:divBdr>
    </w:div>
    <w:div w:id="904948766">
      <w:bodyDiv w:val="1"/>
      <w:marLeft w:val="0"/>
      <w:marRight w:val="0"/>
      <w:marTop w:val="0"/>
      <w:marBottom w:val="0"/>
      <w:divBdr>
        <w:top w:val="none" w:sz="0" w:space="0" w:color="auto"/>
        <w:left w:val="none" w:sz="0" w:space="0" w:color="auto"/>
        <w:bottom w:val="none" w:sz="0" w:space="0" w:color="auto"/>
        <w:right w:val="none" w:sz="0" w:space="0" w:color="auto"/>
      </w:divBdr>
    </w:div>
    <w:div w:id="1090470015">
      <w:bodyDiv w:val="1"/>
      <w:marLeft w:val="0"/>
      <w:marRight w:val="0"/>
      <w:marTop w:val="0"/>
      <w:marBottom w:val="0"/>
      <w:divBdr>
        <w:top w:val="none" w:sz="0" w:space="0" w:color="auto"/>
        <w:left w:val="none" w:sz="0" w:space="0" w:color="auto"/>
        <w:bottom w:val="none" w:sz="0" w:space="0" w:color="auto"/>
        <w:right w:val="none" w:sz="0" w:space="0" w:color="auto"/>
      </w:divBdr>
    </w:div>
    <w:div w:id="1343631375">
      <w:bodyDiv w:val="1"/>
      <w:marLeft w:val="0"/>
      <w:marRight w:val="0"/>
      <w:marTop w:val="0"/>
      <w:marBottom w:val="0"/>
      <w:divBdr>
        <w:top w:val="none" w:sz="0" w:space="0" w:color="auto"/>
        <w:left w:val="none" w:sz="0" w:space="0" w:color="auto"/>
        <w:bottom w:val="none" w:sz="0" w:space="0" w:color="auto"/>
        <w:right w:val="none" w:sz="0" w:space="0" w:color="auto"/>
      </w:divBdr>
    </w:div>
    <w:div w:id="1593008988">
      <w:bodyDiv w:val="1"/>
      <w:marLeft w:val="0"/>
      <w:marRight w:val="0"/>
      <w:marTop w:val="0"/>
      <w:marBottom w:val="0"/>
      <w:divBdr>
        <w:top w:val="none" w:sz="0" w:space="0" w:color="auto"/>
        <w:left w:val="none" w:sz="0" w:space="0" w:color="auto"/>
        <w:bottom w:val="none" w:sz="0" w:space="0" w:color="auto"/>
        <w:right w:val="none" w:sz="0" w:space="0" w:color="auto"/>
      </w:divBdr>
    </w:div>
    <w:div w:id="1961183209">
      <w:bodyDiv w:val="1"/>
      <w:marLeft w:val="0"/>
      <w:marRight w:val="0"/>
      <w:marTop w:val="0"/>
      <w:marBottom w:val="0"/>
      <w:divBdr>
        <w:top w:val="none" w:sz="0" w:space="0" w:color="auto"/>
        <w:left w:val="none" w:sz="0" w:space="0" w:color="auto"/>
        <w:bottom w:val="none" w:sz="0" w:space="0" w:color="auto"/>
        <w:right w:val="none" w:sz="0" w:space="0" w:color="auto"/>
      </w:divBdr>
    </w:div>
    <w:div w:id="20372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Bro85</b:Tag>
    <b:SourceType>Book</b:SourceType>
    <b:Guid>{79AF6216-2CCF-4BEB-9B21-DB034BDFFE6D}</b:Guid>
    <b:Author>
      <b:Author>
        <b:NameList>
          <b:Person>
            <b:Last>Browning</b:Last>
            <b:First>Gary</b:First>
          </b:Person>
        </b:NameList>
      </b:Author>
    </b:Author>
    <b:Title>Boris Pilniak: Scythian at a Typewriter</b:Title>
    <b:Year>1985</b:Year>
    <b:City>Ann Arbor</b:City>
    <b:Publisher>Ardis</b:Publisher>
    <b:RefOrder>1</b:RefOrder>
  </b:Source>
  <b:Source>
    <b:Tag>Edw82</b:Tag>
    <b:SourceType>Book</b:SourceType>
    <b:Guid>{363A6724-19C5-48F0-880F-373E2DD3C2D9}</b:Guid>
    <b:Author>
      <b:Author>
        <b:NameList>
          <b:Person>
            <b:Last>Edwards</b:Last>
            <b:First>T.</b:First>
            <b:Middle>R. N.</b:Middle>
          </b:Person>
        </b:NameList>
      </b:Author>
    </b:Author>
    <b:Title>Three Russian Writers and the Irrational</b:Title>
    <b:Year>1982</b:Year>
    <b:City>Cambridge and New York</b:City>
    <b:Publisher>Cambridge University Press</b:Publisher>
    <b:RefOrder>2</b:RefOrder>
  </b:Source>
  <b:Source>
    <b:Tag>Jen79</b:Tag>
    <b:SourceType>Book</b:SourceType>
    <b:Guid>{CCC9A286-3547-47C3-BE38-5C7B8FC0D9F3}</b:Guid>
    <b:Author>
      <b:Author>
        <b:NameList>
          <b:Person>
            <b:Last>Jensen</b:Last>
            <b:First>Peter</b:First>
            <b:Middle>Alberg</b:Middle>
          </b:Person>
        </b:NameList>
      </b:Author>
    </b:Author>
    <b:Title>Nature as Code: The Achievement of Boris Pilnjak 1915-1924</b:Title>
    <b:Year>1979</b:Year>
    <b:City>Copenhagen</b:City>
    <b:Publisher>Rosenkilde and Bagger</b:Publisher>
    <b:RefOrder>3</b:RefOrder>
  </b:Source>
  <b:Source>
    <b:Tag>Lys05</b:Tag>
    <b:SourceType>Book</b:SourceType>
    <b:Guid>{E666DD56-344E-4C28-88C8-73E9666D0228}</b:Guid>
    <b:Author>
      <b:Author>
        <b:NameList>
          <b:Person>
            <b:Last>Lysenkov</b:Last>
            <b:First>V.</b:First>
            <b:Middle>I.</b:Middle>
          </b:Person>
        </b:NameList>
      </b:Author>
    </b:Author>
    <b:Title>‘Adres moi, st. Voskresensk’: Boris Pilʹniak v Kriviakine</b:Title>
    <b:Year>2005</b:Year>
    <b:City>Voskresensk</b:City>
    <b:Publisher>VIA</b:Publisher>
    <b:RefOrder>4</b:RefOrder>
  </b:Source>
  <b:Source>
    <b:Tag>Rec75</b:Tag>
    <b:SourceType>Book</b:SourceType>
    <b:Guid>{EB3D026A-86EC-4AF2-A287-A183BF3536E8}</b:Guid>
    <b:Author>
      <b:Author>
        <b:NameList>
          <b:Person>
            <b:Last>Reck</b:Last>
            <b:First>Vera</b:First>
            <b:Middle>T.</b:Middle>
          </b:Person>
        </b:NameList>
      </b:Author>
    </b:Author>
    <b:Title>Boris Pilʹniak: A Soviet Writer in Conflict with the State</b:Title>
    <b:Year>1975</b:Year>
    <b:City>Montreal</b:City>
    <b:Publisher>McGill, Queen’s University Press</b:Publisher>
    <b:RefOrder>6</b:RefOrder>
  </b:Source>
  <b:Source>
    <b:Tag>Tro79</b:Tag>
    <b:SourceType>Book</b:SourceType>
    <b:Guid>{B79A8F07-1CC6-4776-96C6-9BF5C2892155}</b:Guid>
    <b:Author>
      <b:Author>
        <b:NameList>
          <b:Person>
            <b:Last>Trotsky</b:Last>
            <b:First>Leon</b:First>
          </b:Person>
        </b:NameList>
      </b:Author>
    </b:Author>
    <b:Title>On B. Pilnyak</b:Title>
    <b:Year>1979</b:Year>
    <b:City>Letchworth</b:City>
    <b:Publisher>Prideaux Press</b:Publisher>
    <b:RefOrder>7</b:RefOrder>
  </b:Source>
  <b:Source>
    <b:Tag>Nic10</b:Tag>
    <b:SourceType>BookSection</b:SourceType>
    <b:Guid>{7ED03B68-0B18-47DA-9BA5-523E6B4D7F5F}</b:Guid>
    <b:Title>(Re)Constructing the Production Novel: Boris Pil’niak, Mahogany, and The Volga Falls to the Caspian Sea</b:Title>
    <b:Year>2010</b:Year>
    <b:City>Lewisburg</b:City>
    <b:Publisher>Bucknell University Press</b:Publisher>
    <b:Author>
      <b:Author>
        <b:NameList>
          <b:Person>
            <b:Last>Nicholas</b:Last>
            <b:First>Mary</b:First>
            <b:Middle>A.</b:Middle>
          </b:Person>
        </b:NameList>
      </b:Author>
    </b:Author>
    <b:BookTitle>Writers at Work: Russian Production Novels and the Construction of Soviet Culture</b:BookTitle>
    <b:Pages>154-196</b:Pages>
    <b:RefOrder>5</b:RefOrder>
  </b:Source>
</b:Sources>
</file>

<file path=customXml/itemProps1.xml><?xml version="1.0" encoding="utf-8"?>
<ds:datastoreItem xmlns:ds="http://schemas.openxmlformats.org/officeDocument/2006/customXml" ds:itemID="{3B8258C1-F7CA-4C2A-A9DF-0A827001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19</TotalTime>
  <Pages>4</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2016-07-12T23:28:00Z</dcterms:created>
  <dcterms:modified xsi:type="dcterms:W3CDTF">2016-07-15T23:38:00Z</dcterms:modified>
</cp:coreProperties>
</file>