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E6F7F1300F5A647AA470E4F000E4BF0"/>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58B85796BA5514DB1BD887A93D06BDC"/>
            </w:placeholder>
            <w:text/>
          </w:sdtPr>
          <w:sdtEndPr/>
          <w:sdtContent>
            <w:tc>
              <w:tcPr>
                <w:tcW w:w="2073" w:type="dxa"/>
              </w:tcPr>
              <w:p w:rsidR="00B574C9" w:rsidRDefault="00685A4F" w:rsidP="00685A4F">
                <w:r>
                  <w:t>Kate</w:t>
                </w:r>
              </w:p>
            </w:tc>
          </w:sdtContent>
        </w:sdt>
        <w:sdt>
          <w:sdtPr>
            <w:alias w:val="Middle name"/>
            <w:tag w:val="authorMiddleName"/>
            <w:id w:val="-2076034781"/>
            <w:placeholder>
              <w:docPart w:val="E4B530D827DAEC49B7ABE07EBE551126"/>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1F30E072FE5443A1E0D2CC65A3812E"/>
            </w:placeholder>
            <w:text/>
          </w:sdtPr>
          <w:sdtEndPr/>
          <w:sdtContent>
            <w:tc>
              <w:tcPr>
                <w:tcW w:w="2642" w:type="dxa"/>
              </w:tcPr>
              <w:p w:rsidR="00B574C9" w:rsidRDefault="00685A4F" w:rsidP="00685A4F">
                <w:r>
                  <w:t>Atkinson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AD22C98093159141ACCC0BAECADFF7AF"/>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0CF1AF8D7BB0274080CF47F18CE3DC70"/>
            </w:placeholder>
            <w:text/>
          </w:sdtPr>
          <w:sdtEndPr/>
          <w:sdtContent>
            <w:tc>
              <w:tcPr>
                <w:tcW w:w="8525" w:type="dxa"/>
                <w:gridSpan w:val="4"/>
              </w:tcPr>
              <w:p w:rsidR="00B574C9" w:rsidRDefault="00685A4F" w:rsidP="00685A4F">
                <w:r>
                  <w:t>Ryerson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8D2602303A0FA04BB79F8CDF15270CD6"/>
            </w:placeholder>
            <w:text/>
          </w:sdtPr>
          <w:sdtContent>
            <w:tc>
              <w:tcPr>
                <w:tcW w:w="9016" w:type="dxa"/>
                <w:tcMar>
                  <w:top w:w="113" w:type="dxa"/>
                  <w:bottom w:w="113" w:type="dxa"/>
                </w:tcMar>
              </w:tcPr>
              <w:p w:rsidR="003F0D73" w:rsidRPr="00FB589A" w:rsidRDefault="00685A4F" w:rsidP="003F0D73">
                <w:pPr>
                  <w:rPr>
                    <w:b/>
                  </w:rPr>
                </w:pPr>
                <w:r w:rsidRPr="00685A4F">
                  <w:rPr>
                    <w:rFonts w:eastAsia="Times New Roman" w:cs="Times New Roman"/>
                    <w:lang w:val="en-US"/>
                  </w:rPr>
                  <w:t>Quantum Theory</w:t>
                </w:r>
              </w:p>
            </w:tc>
          </w:sdtContent>
        </w:sdt>
      </w:tr>
      <w:tr w:rsidR="00464699" w:rsidTr="007821B0">
        <w:sdt>
          <w:sdtPr>
            <w:alias w:val="Variant headwords"/>
            <w:tag w:val="variantHeadwords"/>
            <w:id w:val="173464402"/>
            <w:placeholder>
              <w:docPart w:val="E38065627A196A41A0FB6DAFB1C30D04"/>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43BB4E8E6D5E514DB39EB35DF2AD01EE"/>
            </w:placeholder>
          </w:sdtPr>
          <w:sdtEndPr/>
          <w:sdtContent>
            <w:tc>
              <w:tcPr>
                <w:tcW w:w="9016" w:type="dxa"/>
                <w:tcMar>
                  <w:top w:w="113" w:type="dxa"/>
                  <w:bottom w:w="113" w:type="dxa"/>
                </w:tcMar>
              </w:tcPr>
              <w:p w:rsidR="00E85A05" w:rsidRDefault="00685A4F" w:rsidP="00E85A05">
                <w:pPr>
                  <w:contextualSpacing/>
                </w:pPr>
                <w:r w:rsidRPr="002555BF">
                  <w:t xml:space="preserve">Developed in the early </w:t>
                </w:r>
                <w:r>
                  <w:t>twentieth</w:t>
                </w:r>
                <w:r w:rsidRPr="002555BF">
                  <w:t xml:space="preserve"> century, quantum theory is a branch of theoretical physics that concerns the unpredictable quality of particles at the quantum, or subatomic, level. In 1900, Max Planck</w:t>
                </w:r>
                <w:r>
                  <w:t xml:space="preserve"> (1859-1947)</w:t>
                </w:r>
                <w:r w:rsidRPr="002555BF">
                  <w:t xml:space="preserve"> inaugurated inquiry into quantum </w:t>
                </w:r>
                <w:r>
                  <w:t>mechanics</w:t>
                </w:r>
                <w:r w:rsidRPr="002555BF">
                  <w:t xml:space="preserve"> when he challenged the classical theory that light behaves as a wave, proposing instead that it is emitted in quanta, or discrete units. This </w:t>
                </w:r>
                <w:proofErr w:type="gramStart"/>
                <w:r w:rsidRPr="002555BF">
                  <w:t>ground-breaking</w:t>
                </w:r>
                <w:proofErr w:type="gramEnd"/>
                <w:r w:rsidRPr="002555BF">
                  <w:t xml:space="preserve"> theory was more clearly articulated by 1927, in </w:t>
                </w:r>
                <w:proofErr w:type="spellStart"/>
                <w:r w:rsidRPr="002555BF">
                  <w:t>Niels</w:t>
                </w:r>
                <w:proofErr w:type="spellEnd"/>
                <w:r w:rsidRPr="002555BF">
                  <w:t xml:space="preserve"> Bohr’s </w:t>
                </w:r>
                <w:r>
                  <w:t>(1885-1962) ‘</w:t>
                </w:r>
                <w:r w:rsidRPr="002555BF">
                  <w:t>Principle of Complementarity</w:t>
                </w:r>
                <w:r>
                  <w:t>’</w:t>
                </w:r>
                <w:r w:rsidRPr="002555BF">
                  <w:t xml:space="preserve"> and Werner Heisenberg’s </w:t>
                </w:r>
                <w:r>
                  <w:t>(1901-1976) ‘</w:t>
                </w:r>
                <w:r w:rsidRPr="002555BF">
                  <w:t>Uncertainty Principle</w:t>
                </w:r>
                <w:r>
                  <w:t>’</w:t>
                </w:r>
                <w:r w:rsidRPr="002555BF">
                  <w:t>. Heisenberg proposed that all physical phenomena that can be observed are subject to a degree of indeterminacy and suggested that the act of scientific observation of a quantum system w</w:t>
                </w:r>
                <w:r>
                  <w:t>ould</w:t>
                </w:r>
                <w:r w:rsidRPr="002555BF">
                  <w:t xml:space="preserve"> change that system. These new proposals o</w:t>
                </w:r>
                <w:bookmarkStart w:id="0" w:name="_GoBack"/>
                <w:bookmarkEnd w:id="0"/>
                <w:r w:rsidRPr="002555BF">
                  <w:t>f quantum theory unseated the authority of classical deterministic physics and challenged the perceived objectivity of science. Attracted by quantum theory’s revolutionary ideas, various modernist critics adapted its principles of uncertainty and indeterminacy to studies in the humanities. For instance, I. A. Richards</w:t>
                </w:r>
                <w:r>
                  <w:t xml:space="preserve"> (1893-1970) </w:t>
                </w:r>
                <w:r w:rsidRPr="002555BF">
                  <w:t xml:space="preserve">and William </w:t>
                </w:r>
                <w:proofErr w:type="spellStart"/>
                <w:r w:rsidRPr="002555BF">
                  <w:t>Empson</w:t>
                </w:r>
                <w:proofErr w:type="spellEnd"/>
                <w:r>
                  <w:t xml:space="preserve"> (1906-1984)</w:t>
                </w:r>
                <w:r w:rsidRPr="002555BF">
                  <w:t xml:space="preserve"> employed Bohr’s concepts in their work on irony, ambiguity and paradox. </w:t>
                </w:r>
                <w:r w:rsidRPr="002555BF" w:rsidDel="008175C4">
                  <w:t>Heisenberg suggested, however, that both modern artistic innovations and quantum theory were the products of ‘profound transformations in the fundamentals of our existence’ (95).</w:t>
                </w:r>
              </w:p>
            </w:tc>
          </w:sdtContent>
        </w:sdt>
      </w:tr>
      <w:tr w:rsidR="003F0D73" w:rsidTr="003F0D73">
        <w:sdt>
          <w:sdtPr>
            <w:alias w:val="Article text"/>
            <w:tag w:val="articleText"/>
            <w:id w:val="634067588"/>
            <w:placeholder>
              <w:docPart w:val="7D539C120F23EE43A023DE837095003C"/>
            </w:placeholder>
          </w:sdtPr>
          <w:sdtEndPr/>
          <w:sdtContent>
            <w:tc>
              <w:tcPr>
                <w:tcW w:w="9016" w:type="dxa"/>
                <w:tcMar>
                  <w:top w:w="113" w:type="dxa"/>
                  <w:bottom w:w="113" w:type="dxa"/>
                </w:tcMar>
              </w:tcPr>
              <w:p w:rsidR="003F0D73" w:rsidRDefault="00685A4F" w:rsidP="00C27FAB">
                <w:pPr>
                  <w:contextualSpacing/>
                </w:pPr>
                <w:r w:rsidRPr="002555BF">
                  <w:t xml:space="preserve">Developed in the early </w:t>
                </w:r>
                <w:r>
                  <w:t>twentieth</w:t>
                </w:r>
                <w:r w:rsidRPr="002555BF">
                  <w:t xml:space="preserve"> century, quantum theory is a branch of theoretical physics that concerns the unpredictable quality of particles at the quantum, or subatomic, level. In 1900, Max Planck</w:t>
                </w:r>
                <w:r>
                  <w:t xml:space="preserve"> (1859-1947)</w:t>
                </w:r>
                <w:r w:rsidRPr="002555BF">
                  <w:t xml:space="preserve"> inaugurated inquiry into quantum </w:t>
                </w:r>
                <w:r>
                  <w:t>mechanics</w:t>
                </w:r>
                <w:r w:rsidRPr="002555BF">
                  <w:t xml:space="preserve"> when he challenged the classical theory that light behaves as a wave, proposing instead that it is emitted in quanta, or discrete units. This </w:t>
                </w:r>
                <w:proofErr w:type="gramStart"/>
                <w:r w:rsidRPr="002555BF">
                  <w:t>ground-breaking</w:t>
                </w:r>
                <w:proofErr w:type="gramEnd"/>
                <w:r w:rsidRPr="002555BF">
                  <w:t xml:space="preserve"> theory was more clearly articulated by 1927, in </w:t>
                </w:r>
                <w:proofErr w:type="spellStart"/>
                <w:r w:rsidRPr="002555BF">
                  <w:t>Niels</w:t>
                </w:r>
                <w:proofErr w:type="spellEnd"/>
                <w:r w:rsidRPr="002555BF">
                  <w:t xml:space="preserve"> Bohr’s </w:t>
                </w:r>
                <w:r>
                  <w:t>(1885-1962) ‘</w:t>
                </w:r>
                <w:r w:rsidRPr="002555BF">
                  <w:t>Principle of Complementarity</w:t>
                </w:r>
                <w:r>
                  <w:t>’</w:t>
                </w:r>
                <w:r w:rsidRPr="002555BF">
                  <w:t xml:space="preserve"> and Werner Heisenberg’s </w:t>
                </w:r>
                <w:r>
                  <w:t>(1901-1976) ‘</w:t>
                </w:r>
                <w:r w:rsidRPr="002555BF">
                  <w:t>Uncertainty Principle</w:t>
                </w:r>
                <w:r>
                  <w:t>’</w:t>
                </w:r>
                <w:r w:rsidRPr="002555BF">
                  <w:t>. Heisenberg proposed that all physical phenomena that can be observed are subject to a degree of indeterminacy and suggested that the act of scientific observation of a quantum system w</w:t>
                </w:r>
                <w:r>
                  <w:t>ould</w:t>
                </w:r>
                <w:r w:rsidRPr="002555BF">
                  <w:t xml:space="preserve"> change that system. These new proposals of quantum theory unseated the authority of classical deterministic physics and challenged the perceived objectivity of science. Attracted by quantum theory’s revolutionary ideas, various modernist critics adapted its principles of uncertainty and indeterminacy to studies in the humanities. For instance, I. A. Richards</w:t>
                </w:r>
                <w:r>
                  <w:t xml:space="preserve"> (1893-1970) </w:t>
                </w:r>
                <w:r w:rsidRPr="002555BF">
                  <w:t xml:space="preserve">and William </w:t>
                </w:r>
                <w:proofErr w:type="spellStart"/>
                <w:r w:rsidRPr="002555BF">
                  <w:t>Empson</w:t>
                </w:r>
                <w:proofErr w:type="spellEnd"/>
                <w:r>
                  <w:t xml:space="preserve"> (1906-1984)</w:t>
                </w:r>
                <w:r w:rsidRPr="002555BF">
                  <w:t xml:space="preserve"> employed Bohr’s concepts in their work on irony, ambiguity and paradox. </w:t>
                </w:r>
                <w:r w:rsidRPr="002555BF" w:rsidDel="008175C4">
                  <w:t>Heisenberg suggested, however, that both modern artistic innovations and quantum theory were the products of ‘profound transformations in the fundamentals of our existence’ (95).</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A6BADC8C6C38904B82EB85D0C0552352"/>
              </w:placeholder>
            </w:sdtPr>
            <w:sdtEndPr/>
            <w:sdtContent>
              <w:p w:rsidR="00685A4F" w:rsidRDefault="00685A4F" w:rsidP="00685A4F"/>
              <w:p w:rsidR="00685A4F" w:rsidRDefault="00685A4F" w:rsidP="00685A4F">
                <w:sdt>
                  <w:sdtPr>
                    <w:id w:val="698287051"/>
                    <w:citation/>
                  </w:sdtPr>
                  <w:sdtContent>
                    <w:r>
                      <w:fldChar w:fldCharType="begin"/>
                    </w:r>
                    <w:r>
                      <w:rPr>
                        <w:lang w:val="en-US"/>
                      </w:rPr>
                      <w:instrText xml:space="preserve"> CITATION Ker11 \l 1033 </w:instrText>
                    </w:r>
                    <w:r>
                      <w:fldChar w:fldCharType="separate"/>
                    </w:r>
                    <w:r>
                      <w:rPr>
                        <w:noProof/>
                        <w:lang w:val="en-US"/>
                      </w:rPr>
                      <w:t>(Kern)</w:t>
                    </w:r>
                    <w:r>
                      <w:fldChar w:fldCharType="end"/>
                    </w:r>
                  </w:sdtContent>
                </w:sdt>
              </w:p>
              <w:p w:rsidR="00685A4F" w:rsidRDefault="00685A4F" w:rsidP="00685A4F"/>
              <w:p w:rsidR="00685A4F" w:rsidRDefault="00685A4F" w:rsidP="00685A4F">
                <w:sdt>
                  <w:sdtPr>
                    <w:id w:val="-45069036"/>
                    <w:citation/>
                  </w:sdtPr>
                  <w:sdtContent>
                    <w:r>
                      <w:fldChar w:fldCharType="begin"/>
                    </w:r>
                    <w:r>
                      <w:rPr>
                        <w:lang w:val="en-US"/>
                      </w:rPr>
                      <w:instrText xml:space="preserve"> CITATION Hei58 \l 1033 </w:instrText>
                    </w:r>
                    <w:r>
                      <w:fldChar w:fldCharType="separate"/>
                    </w:r>
                    <w:r>
                      <w:rPr>
                        <w:noProof/>
                        <w:lang w:val="en-US"/>
                      </w:rPr>
                      <w:t>(Heisenberg)</w:t>
                    </w:r>
                    <w:r>
                      <w:fldChar w:fldCharType="end"/>
                    </w:r>
                  </w:sdtContent>
                </w:sdt>
              </w:p>
              <w:p w:rsidR="00685A4F" w:rsidRDefault="00685A4F" w:rsidP="00685A4F"/>
              <w:p w:rsidR="00685A4F" w:rsidRDefault="00685A4F" w:rsidP="00685A4F">
                <w:sdt>
                  <w:sdtPr>
                    <w:id w:val="-1936671657"/>
                    <w:citation/>
                  </w:sdtPr>
                  <w:sdtContent>
                    <w:r>
                      <w:fldChar w:fldCharType="begin"/>
                    </w:r>
                    <w:r>
                      <w:rPr>
                        <w:lang w:val="en-US"/>
                      </w:rPr>
                      <w:instrText xml:space="preserve"> CITATION Str921 \l 1033 </w:instrText>
                    </w:r>
                    <w:r>
                      <w:fldChar w:fldCharType="separate"/>
                    </w:r>
                    <w:r>
                      <w:rPr>
                        <w:noProof/>
                        <w:lang w:val="en-US"/>
                      </w:rPr>
                      <w:t>(Strehle)</w:t>
                    </w:r>
                    <w:r>
                      <w:fldChar w:fldCharType="end"/>
                    </w:r>
                  </w:sdtContent>
                </w:sdt>
              </w:p>
              <w:p w:rsidR="00685A4F" w:rsidRDefault="00685A4F" w:rsidP="00685A4F"/>
              <w:p w:rsidR="003235A7" w:rsidRDefault="00685A4F" w:rsidP="00685A4F">
                <w:sdt>
                  <w:sdtPr>
                    <w:id w:val="-213426197"/>
                    <w:citation/>
                  </w:sdtPr>
                  <w:sdtContent>
                    <w:r>
                      <w:fldChar w:fldCharType="begin"/>
                    </w:r>
                    <w:r>
                      <w:rPr>
                        <w:lang w:val="en-US"/>
                      </w:rPr>
                      <w:instrText xml:space="preserve"> CITATION Wau99 \l 1033 </w:instrText>
                    </w:r>
                    <w:r>
                      <w:fldChar w:fldCharType="separate"/>
                    </w:r>
                    <w:r>
                      <w:rPr>
                        <w:noProof/>
                        <w:lang w:val="en-US"/>
                      </w:rPr>
                      <w:t>(Waugh)</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5A4F" w:rsidRDefault="00685A4F" w:rsidP="007A0D55">
      <w:pPr>
        <w:spacing w:after="0" w:line="240" w:lineRule="auto"/>
      </w:pPr>
      <w:r>
        <w:separator/>
      </w:r>
    </w:p>
  </w:endnote>
  <w:endnote w:type="continuationSeparator" w:id="0">
    <w:p w:rsidR="00685A4F" w:rsidRDefault="00685A4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5A4F" w:rsidRDefault="00685A4F" w:rsidP="007A0D55">
      <w:pPr>
        <w:spacing w:after="0" w:line="240" w:lineRule="auto"/>
      </w:pPr>
      <w:r>
        <w:separator/>
      </w:r>
    </w:p>
  </w:footnote>
  <w:footnote w:type="continuationSeparator" w:id="0">
    <w:p w:rsidR="00685A4F" w:rsidRDefault="00685A4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A4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85A4F"/>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85A4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85A4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85A4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85A4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E6F7F1300F5A647AA470E4F000E4BF0"/>
        <w:category>
          <w:name w:val="General"/>
          <w:gallery w:val="placeholder"/>
        </w:category>
        <w:types>
          <w:type w:val="bbPlcHdr"/>
        </w:types>
        <w:behaviors>
          <w:behavior w:val="content"/>
        </w:behaviors>
        <w:guid w:val="{C3610411-7889-034E-A5CA-0E573B6ACF43}"/>
      </w:docPartPr>
      <w:docPartBody>
        <w:p w:rsidR="00000000" w:rsidRDefault="004E117A">
          <w:pPr>
            <w:pStyle w:val="BE6F7F1300F5A647AA470E4F000E4BF0"/>
          </w:pPr>
          <w:r w:rsidRPr="00CC586D">
            <w:rPr>
              <w:rStyle w:val="PlaceholderText"/>
              <w:b/>
              <w:color w:val="FFFFFF" w:themeColor="background1"/>
            </w:rPr>
            <w:t>[Salutation]</w:t>
          </w:r>
        </w:p>
      </w:docPartBody>
    </w:docPart>
    <w:docPart>
      <w:docPartPr>
        <w:name w:val="B58B85796BA5514DB1BD887A93D06BDC"/>
        <w:category>
          <w:name w:val="General"/>
          <w:gallery w:val="placeholder"/>
        </w:category>
        <w:types>
          <w:type w:val="bbPlcHdr"/>
        </w:types>
        <w:behaviors>
          <w:behavior w:val="content"/>
        </w:behaviors>
        <w:guid w:val="{6BAA938B-A243-C243-B70C-A6497B94F385}"/>
      </w:docPartPr>
      <w:docPartBody>
        <w:p w:rsidR="00000000" w:rsidRDefault="004E117A">
          <w:pPr>
            <w:pStyle w:val="B58B85796BA5514DB1BD887A93D06BDC"/>
          </w:pPr>
          <w:r>
            <w:rPr>
              <w:rStyle w:val="PlaceholderText"/>
            </w:rPr>
            <w:t>[First name]</w:t>
          </w:r>
        </w:p>
      </w:docPartBody>
    </w:docPart>
    <w:docPart>
      <w:docPartPr>
        <w:name w:val="E4B530D827DAEC49B7ABE07EBE551126"/>
        <w:category>
          <w:name w:val="General"/>
          <w:gallery w:val="placeholder"/>
        </w:category>
        <w:types>
          <w:type w:val="bbPlcHdr"/>
        </w:types>
        <w:behaviors>
          <w:behavior w:val="content"/>
        </w:behaviors>
        <w:guid w:val="{ECD8333E-1A35-8443-A582-8909983F6CE3}"/>
      </w:docPartPr>
      <w:docPartBody>
        <w:p w:rsidR="00000000" w:rsidRDefault="004E117A">
          <w:pPr>
            <w:pStyle w:val="E4B530D827DAEC49B7ABE07EBE551126"/>
          </w:pPr>
          <w:r>
            <w:rPr>
              <w:rStyle w:val="PlaceholderText"/>
            </w:rPr>
            <w:t>[Middle name]</w:t>
          </w:r>
        </w:p>
      </w:docPartBody>
    </w:docPart>
    <w:docPart>
      <w:docPartPr>
        <w:name w:val="171F30E072FE5443A1E0D2CC65A3812E"/>
        <w:category>
          <w:name w:val="General"/>
          <w:gallery w:val="placeholder"/>
        </w:category>
        <w:types>
          <w:type w:val="bbPlcHdr"/>
        </w:types>
        <w:behaviors>
          <w:behavior w:val="content"/>
        </w:behaviors>
        <w:guid w:val="{D4CAD708-4C15-7E40-93B9-EBFC5937F20F}"/>
      </w:docPartPr>
      <w:docPartBody>
        <w:p w:rsidR="00000000" w:rsidRDefault="004E117A">
          <w:pPr>
            <w:pStyle w:val="171F30E072FE5443A1E0D2CC65A3812E"/>
          </w:pPr>
          <w:r>
            <w:rPr>
              <w:rStyle w:val="PlaceholderText"/>
            </w:rPr>
            <w:t>[Last name]</w:t>
          </w:r>
        </w:p>
      </w:docPartBody>
    </w:docPart>
    <w:docPart>
      <w:docPartPr>
        <w:name w:val="AD22C98093159141ACCC0BAECADFF7AF"/>
        <w:category>
          <w:name w:val="General"/>
          <w:gallery w:val="placeholder"/>
        </w:category>
        <w:types>
          <w:type w:val="bbPlcHdr"/>
        </w:types>
        <w:behaviors>
          <w:behavior w:val="content"/>
        </w:behaviors>
        <w:guid w:val="{F15911B0-E89A-F342-8F73-26151CE54062}"/>
      </w:docPartPr>
      <w:docPartBody>
        <w:p w:rsidR="00000000" w:rsidRDefault="004E117A">
          <w:pPr>
            <w:pStyle w:val="AD22C98093159141ACCC0BAECADFF7AF"/>
          </w:pPr>
          <w:r>
            <w:rPr>
              <w:rStyle w:val="PlaceholderText"/>
            </w:rPr>
            <w:t>[Enter your biography]</w:t>
          </w:r>
        </w:p>
      </w:docPartBody>
    </w:docPart>
    <w:docPart>
      <w:docPartPr>
        <w:name w:val="0CF1AF8D7BB0274080CF47F18CE3DC70"/>
        <w:category>
          <w:name w:val="General"/>
          <w:gallery w:val="placeholder"/>
        </w:category>
        <w:types>
          <w:type w:val="bbPlcHdr"/>
        </w:types>
        <w:behaviors>
          <w:behavior w:val="content"/>
        </w:behaviors>
        <w:guid w:val="{A38A2202-2EEB-E34F-B343-A8AB53EAF49E}"/>
      </w:docPartPr>
      <w:docPartBody>
        <w:p w:rsidR="00000000" w:rsidRDefault="004E117A">
          <w:pPr>
            <w:pStyle w:val="0CF1AF8D7BB0274080CF47F18CE3DC70"/>
          </w:pPr>
          <w:r>
            <w:rPr>
              <w:rStyle w:val="PlaceholderText"/>
            </w:rPr>
            <w:t>[Enter the institution with which you are affiliated]</w:t>
          </w:r>
        </w:p>
      </w:docPartBody>
    </w:docPart>
    <w:docPart>
      <w:docPartPr>
        <w:name w:val="8D2602303A0FA04BB79F8CDF15270CD6"/>
        <w:category>
          <w:name w:val="General"/>
          <w:gallery w:val="placeholder"/>
        </w:category>
        <w:types>
          <w:type w:val="bbPlcHdr"/>
        </w:types>
        <w:behaviors>
          <w:behavior w:val="content"/>
        </w:behaviors>
        <w:guid w:val="{06B819C3-E75E-EC49-9603-AD3A13D15C63}"/>
      </w:docPartPr>
      <w:docPartBody>
        <w:p w:rsidR="00000000" w:rsidRDefault="004E117A">
          <w:pPr>
            <w:pStyle w:val="8D2602303A0FA04BB79F8CDF15270CD6"/>
          </w:pPr>
          <w:r w:rsidRPr="00EF74F7">
            <w:rPr>
              <w:b/>
              <w:color w:val="808080" w:themeColor="background1" w:themeShade="80"/>
            </w:rPr>
            <w:t>[Enter the headword for your article]</w:t>
          </w:r>
        </w:p>
      </w:docPartBody>
    </w:docPart>
    <w:docPart>
      <w:docPartPr>
        <w:name w:val="E38065627A196A41A0FB6DAFB1C30D04"/>
        <w:category>
          <w:name w:val="General"/>
          <w:gallery w:val="placeholder"/>
        </w:category>
        <w:types>
          <w:type w:val="bbPlcHdr"/>
        </w:types>
        <w:behaviors>
          <w:behavior w:val="content"/>
        </w:behaviors>
        <w:guid w:val="{249C5850-1311-D04E-9592-D8CC14D67CD0}"/>
      </w:docPartPr>
      <w:docPartBody>
        <w:p w:rsidR="00000000" w:rsidRDefault="004E117A">
          <w:pPr>
            <w:pStyle w:val="E38065627A196A41A0FB6DAFB1C30D0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3BB4E8E6D5E514DB39EB35DF2AD01EE"/>
        <w:category>
          <w:name w:val="General"/>
          <w:gallery w:val="placeholder"/>
        </w:category>
        <w:types>
          <w:type w:val="bbPlcHdr"/>
        </w:types>
        <w:behaviors>
          <w:behavior w:val="content"/>
        </w:behaviors>
        <w:guid w:val="{E996A562-4363-1B46-8547-7A7478632F46}"/>
      </w:docPartPr>
      <w:docPartBody>
        <w:p w:rsidR="00000000" w:rsidRDefault="004E117A">
          <w:pPr>
            <w:pStyle w:val="43BB4E8E6D5E514DB39EB35DF2AD01E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D539C120F23EE43A023DE837095003C"/>
        <w:category>
          <w:name w:val="General"/>
          <w:gallery w:val="placeholder"/>
        </w:category>
        <w:types>
          <w:type w:val="bbPlcHdr"/>
        </w:types>
        <w:behaviors>
          <w:behavior w:val="content"/>
        </w:behaviors>
        <w:guid w:val="{F9E59350-EC54-5447-AA11-5776F493B058}"/>
      </w:docPartPr>
      <w:docPartBody>
        <w:p w:rsidR="00000000" w:rsidRDefault="004E117A">
          <w:pPr>
            <w:pStyle w:val="7D539C120F23EE43A023DE837095003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6BADC8C6C38904B82EB85D0C0552352"/>
        <w:category>
          <w:name w:val="General"/>
          <w:gallery w:val="placeholder"/>
        </w:category>
        <w:types>
          <w:type w:val="bbPlcHdr"/>
        </w:types>
        <w:behaviors>
          <w:behavior w:val="content"/>
        </w:behaviors>
        <w:guid w:val="{737E6160-3428-1B4B-888A-41A48010639F}"/>
      </w:docPartPr>
      <w:docPartBody>
        <w:p w:rsidR="00000000" w:rsidRDefault="004E117A">
          <w:pPr>
            <w:pStyle w:val="A6BADC8C6C38904B82EB85D0C055235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E6F7F1300F5A647AA470E4F000E4BF0">
    <w:name w:val="BE6F7F1300F5A647AA470E4F000E4BF0"/>
  </w:style>
  <w:style w:type="paragraph" w:customStyle="1" w:styleId="B58B85796BA5514DB1BD887A93D06BDC">
    <w:name w:val="B58B85796BA5514DB1BD887A93D06BDC"/>
  </w:style>
  <w:style w:type="paragraph" w:customStyle="1" w:styleId="E4B530D827DAEC49B7ABE07EBE551126">
    <w:name w:val="E4B530D827DAEC49B7ABE07EBE551126"/>
  </w:style>
  <w:style w:type="paragraph" w:customStyle="1" w:styleId="171F30E072FE5443A1E0D2CC65A3812E">
    <w:name w:val="171F30E072FE5443A1E0D2CC65A3812E"/>
  </w:style>
  <w:style w:type="paragraph" w:customStyle="1" w:styleId="AD22C98093159141ACCC0BAECADFF7AF">
    <w:name w:val="AD22C98093159141ACCC0BAECADFF7AF"/>
  </w:style>
  <w:style w:type="paragraph" w:customStyle="1" w:styleId="0CF1AF8D7BB0274080CF47F18CE3DC70">
    <w:name w:val="0CF1AF8D7BB0274080CF47F18CE3DC70"/>
  </w:style>
  <w:style w:type="paragraph" w:customStyle="1" w:styleId="8D2602303A0FA04BB79F8CDF15270CD6">
    <w:name w:val="8D2602303A0FA04BB79F8CDF15270CD6"/>
  </w:style>
  <w:style w:type="paragraph" w:customStyle="1" w:styleId="E38065627A196A41A0FB6DAFB1C30D04">
    <w:name w:val="E38065627A196A41A0FB6DAFB1C30D04"/>
  </w:style>
  <w:style w:type="paragraph" w:customStyle="1" w:styleId="43BB4E8E6D5E514DB39EB35DF2AD01EE">
    <w:name w:val="43BB4E8E6D5E514DB39EB35DF2AD01EE"/>
  </w:style>
  <w:style w:type="paragraph" w:customStyle="1" w:styleId="7D539C120F23EE43A023DE837095003C">
    <w:name w:val="7D539C120F23EE43A023DE837095003C"/>
  </w:style>
  <w:style w:type="paragraph" w:customStyle="1" w:styleId="A6BADC8C6C38904B82EB85D0C0552352">
    <w:name w:val="A6BADC8C6C38904B82EB85D0C055235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E6F7F1300F5A647AA470E4F000E4BF0">
    <w:name w:val="BE6F7F1300F5A647AA470E4F000E4BF0"/>
  </w:style>
  <w:style w:type="paragraph" w:customStyle="1" w:styleId="B58B85796BA5514DB1BD887A93D06BDC">
    <w:name w:val="B58B85796BA5514DB1BD887A93D06BDC"/>
  </w:style>
  <w:style w:type="paragraph" w:customStyle="1" w:styleId="E4B530D827DAEC49B7ABE07EBE551126">
    <w:name w:val="E4B530D827DAEC49B7ABE07EBE551126"/>
  </w:style>
  <w:style w:type="paragraph" w:customStyle="1" w:styleId="171F30E072FE5443A1E0D2CC65A3812E">
    <w:name w:val="171F30E072FE5443A1E0D2CC65A3812E"/>
  </w:style>
  <w:style w:type="paragraph" w:customStyle="1" w:styleId="AD22C98093159141ACCC0BAECADFF7AF">
    <w:name w:val="AD22C98093159141ACCC0BAECADFF7AF"/>
  </w:style>
  <w:style w:type="paragraph" w:customStyle="1" w:styleId="0CF1AF8D7BB0274080CF47F18CE3DC70">
    <w:name w:val="0CF1AF8D7BB0274080CF47F18CE3DC70"/>
  </w:style>
  <w:style w:type="paragraph" w:customStyle="1" w:styleId="8D2602303A0FA04BB79F8CDF15270CD6">
    <w:name w:val="8D2602303A0FA04BB79F8CDF15270CD6"/>
  </w:style>
  <w:style w:type="paragraph" w:customStyle="1" w:styleId="E38065627A196A41A0FB6DAFB1C30D04">
    <w:name w:val="E38065627A196A41A0FB6DAFB1C30D04"/>
  </w:style>
  <w:style w:type="paragraph" w:customStyle="1" w:styleId="43BB4E8E6D5E514DB39EB35DF2AD01EE">
    <w:name w:val="43BB4E8E6D5E514DB39EB35DF2AD01EE"/>
  </w:style>
  <w:style w:type="paragraph" w:customStyle="1" w:styleId="7D539C120F23EE43A023DE837095003C">
    <w:name w:val="7D539C120F23EE43A023DE837095003C"/>
  </w:style>
  <w:style w:type="paragraph" w:customStyle="1" w:styleId="A6BADC8C6C38904B82EB85D0C0552352">
    <w:name w:val="A6BADC8C6C38904B82EB85D0C05523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Ker11</b:Tag>
    <b:SourceType>Book</b:SourceType>
    <b:Guid>{EC756181-69AB-734D-9F66-3E645A008A4A}</b:Guid>
    <b:Author>
      <b:Author>
        <b:NameList>
          <b:Person>
            <b:Last>Kern</b:Last>
            <b:First>S.</b:First>
          </b:Person>
        </b:NameList>
      </b:Author>
    </b:Author>
    <b:Title>The Modernist Novel: A Critical Introduction</b:Title>
    <b:City>New York</b:City>
    <b:Publisher>Cambridge University Press</b:Publisher>
    <b:Year>2011</b:Year>
    <b:RefOrder>1</b:RefOrder>
  </b:Source>
  <b:Source>
    <b:Tag>Hei58</b:Tag>
    <b:SourceType>JournalArticle</b:SourceType>
    <b:Guid>{358C08C1-7D20-1245-ABE0-D25B53FF757D}</b:Guid>
    <b:Title>The Representation of Nature in Contemporary Physics</b:Title>
    <b:Year>1958</b:Year>
    <b:Volume>87</b:Volume>
    <b:Pages>95-108</b:Pages>
    <b:Author>
      <b:Author>
        <b:NameList>
          <b:Person>
            <b:Last>Heisenberg</b:Last>
            <b:First>W.</b:First>
          </b:Person>
        </b:NameList>
      </b:Author>
    </b:Author>
    <b:JournalName>Daedalus</b:JournalName>
    <b:Issue>3</b:Issue>
    <b:RefOrder>2</b:RefOrder>
  </b:Source>
  <b:Source>
    <b:Tag>Str921</b:Tag>
    <b:SourceType>BookSection</b:SourceType>
    <b:Guid>{30CEE51B-4F0D-9642-AE8C-4A55421AF065}</b:Guid>
    <b:Author>
      <b:Author>
        <b:NameList>
          <b:Person>
            <b:Last>Strehle</b:Last>
            <b:First>S.</b:First>
          </b:Person>
        </b:NameList>
      </b:Author>
    </b:Author>
    <b:Title>Actualism: Fiction in the Quantum Universe</b:Title>
    <b:BookTitle>Fiction in the Quantum Universe</b:BookTitle>
    <b:City>Chapel Hill</b:City>
    <b:Publisher>The University of North Carolina Press</b:Publisher>
    <b:Year>1992</b:Year>
    <b:RefOrder>3</b:RefOrder>
  </b:Source>
  <b:Source>
    <b:Tag>Wau99</b:Tag>
    <b:SourceType>BookSection</b:SourceType>
    <b:Guid>{BA668689-E274-5E4F-8423-86A8655E50DD}</b:Guid>
    <b:Author>
      <b:Author>
        <b:NameList>
          <b:Person>
            <b:Last>Waugh</b:Last>
            <b:First>P.</b:First>
          </b:Person>
        </b:NameList>
      </b:Author>
      <b:Editor>
        <b:NameList>
          <b:Person>
            <b:Last>Fuller</b:Last>
            <b:First>D.</b:First>
          </b:Person>
          <b:Person>
            <b:Last>Waugh</b:Last>
            <b:First>P.</b:First>
          </b:Person>
        </b:NameList>
      </b:Editor>
    </b:Author>
    <b:Title>Revising the Two Cultures Debate: Science, Literature, and Value</b:Title>
    <b:BookTitle>The Arts and Sciences of Criticism</b:BookTitle>
    <b:City>New York</b:City>
    <b:Publisher>Oxford</b:Publisher>
    <b:Year>1999</b:Year>
    <b:RefOrder>4</b:RefOrder>
  </b:Source>
</b:Sources>
</file>

<file path=customXml/itemProps1.xml><?xml version="1.0" encoding="utf-8"?>
<ds:datastoreItem xmlns:ds="http://schemas.openxmlformats.org/officeDocument/2006/customXml" ds:itemID="{48FB14B4-6BBE-4844-91DE-83A9B3516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2</Pages>
  <Words>482</Words>
  <Characters>2752</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2015-10-02T03:47:00Z</dcterms:created>
  <dcterms:modified xsi:type="dcterms:W3CDTF">2015-10-02T03:58:00Z</dcterms:modified>
</cp:coreProperties>
</file>