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6"/>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B7BF9" w:rsidP="00BB7BF9">
            <w:pPr>
              <w:spacing w:after="0" w:line="240" w:lineRule="auto"/>
            </w:pPr>
            <w:r>
              <w:rPr>
                <w:b/>
                <w:color w:val="808080"/>
                <w:lang w:val="en-US"/>
              </w:rPr>
              <w:t>Aparna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B7BF9" w:rsidP="00837FE7">
            <w:pPr>
              <w:spacing w:after="0" w:line="240" w:lineRule="auto"/>
            </w:pPr>
            <w:r w:rsidRPr="00BB7BF9">
              <w:rPr>
                <w:b/>
                <w:color w:val="808080"/>
                <w:lang w:val="en-US"/>
              </w:rPr>
              <w:t>Dharwadker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B7BF9" w:rsidP="00837FE7">
            <w:pPr>
              <w:spacing w:after="0" w:line="240" w:lineRule="auto"/>
            </w:pPr>
            <w:r w:rsidRPr="00BB7BF9">
              <w:rPr>
                <w:b/>
                <w:color w:val="808080"/>
                <w:lang w:val="en-US"/>
              </w:rPr>
              <w:t>University of Wisconsin–Madison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B7BF9" w:rsidP="00837FE7">
            <w:pPr>
              <w:spacing w:after="0" w:line="240" w:lineRule="auto"/>
              <w:rPr>
                <w:b/>
                <w:color w:val="000000"/>
              </w:rPr>
            </w:pPr>
            <w:r w:rsidRPr="00BB7BF9">
              <w:rPr>
                <w:b/>
                <w:bCs/>
                <w:color w:val="000000"/>
                <w:lang w:val="en-US"/>
              </w:rPr>
              <w:t>Rakesh, Mohan (1925-1972)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F29CC" w:rsidP="00837FE7">
            <w:pPr>
              <w:spacing w:after="0" w:line="240" w:lineRule="auto"/>
              <w:rPr>
                <w:color w:val="000000"/>
              </w:rPr>
            </w:pPr>
            <w:r w:rsidRPr="0051260D">
              <w:rPr>
                <w:color w:val="000000"/>
                <w:lang w:val="en-US"/>
              </w:rPr>
              <w:t>Mohan Rakesh was a leading twentieth-century Indian author whose drama, fiction, and criticism played a pivotal role in the Indian modernist mov</w:t>
            </w:r>
            <w:r>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tc>
      </w:tr>
      <w:tr w:rsidR="003F0D73" w:rsidRPr="00837FE7" w:rsidTr="00837FE7">
        <w:tc>
          <w:tcPr>
            <w:tcW w:w="9016" w:type="dxa"/>
            <w:shd w:val="clear" w:color="auto" w:fill="auto"/>
            <w:tcMar>
              <w:top w:w="113" w:type="dxa"/>
              <w:bottom w:w="113" w:type="dxa"/>
            </w:tcMar>
          </w:tcPr>
          <w:p w:rsidR="0051260D" w:rsidRDefault="0051260D" w:rsidP="0051260D">
            <w:pPr>
              <w:spacing w:after="0" w:line="240" w:lineRule="auto"/>
              <w:rPr>
                <w:color w:val="000000"/>
                <w:lang w:val="en-US"/>
              </w:rPr>
            </w:pPr>
            <w:r w:rsidRPr="0051260D">
              <w:rPr>
                <w:color w:val="000000"/>
                <w:lang w:val="en-US"/>
              </w:rPr>
              <w:t>Mohan Rakesh was a leading twentieth-century Indian author whose drama, fiction, and criticism played a pivotal role in the Indian modernist mov</w:t>
            </w:r>
            <w:r w:rsidR="00DF29CC">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p w:rsidR="00616CA7" w:rsidRDefault="00616CA7" w:rsidP="0051260D">
            <w:pPr>
              <w:spacing w:after="0" w:line="240" w:lineRule="auto"/>
              <w:rPr>
                <w:color w:val="000000"/>
                <w:lang w:val="en-US"/>
              </w:rPr>
            </w:pPr>
          </w:p>
          <w:p w:rsidR="00786A34" w:rsidRDefault="00616CA7" w:rsidP="00786A34">
            <w:pPr>
              <w:keepNext/>
              <w:spacing w:after="0" w:line="240" w:lineRule="auto"/>
            </w:pPr>
            <w:r>
              <w:rPr>
                <w:color w:val="000000"/>
                <w:lang w:val="en-US"/>
              </w:rPr>
              <w:t>File: Rakesh.jpg</w:t>
            </w:r>
          </w:p>
          <w:p w:rsidR="00616CA7" w:rsidRDefault="00786A34" w:rsidP="00786A34">
            <w:pPr>
              <w:pStyle w:val="Caption"/>
              <w:spacing w:after="0"/>
              <w:rPr>
                <w:color w:val="000000"/>
                <w:lang w:val="en-US"/>
              </w:rPr>
            </w:pPr>
            <w:r>
              <w:t xml:space="preserve">Figure </w:t>
            </w:r>
            <w:r>
              <w:fldChar w:fldCharType="begin"/>
            </w:r>
            <w:r>
              <w:instrText xml:space="preserve"> SEQ Figure \* ARABIC </w:instrText>
            </w:r>
            <w:r>
              <w:fldChar w:fldCharType="separate"/>
            </w:r>
            <w:r w:rsidR="00B86A57">
              <w:rPr>
                <w:noProof/>
              </w:rPr>
              <w:t>1</w:t>
            </w:r>
            <w:r>
              <w:fldChar w:fldCharType="end"/>
            </w:r>
            <w:r>
              <w:t xml:space="preserve">. </w:t>
            </w:r>
            <w:r w:rsidRPr="00553E2A">
              <w:t>Mohan Rakesh</w:t>
            </w:r>
          </w:p>
          <w:p w:rsidR="00616CA7" w:rsidRPr="0051260D" w:rsidRDefault="00616CA7" w:rsidP="0051260D">
            <w:pPr>
              <w:spacing w:after="0" w:line="240" w:lineRule="auto"/>
              <w:rPr>
                <w:color w:val="000000"/>
                <w:lang w:val="en-US"/>
              </w:rPr>
            </w:pPr>
            <w:r>
              <w:rPr>
                <w:color w:val="000000"/>
                <w:lang w:val="en-US"/>
              </w:rPr>
              <w:t xml:space="preserve">Source: </w:t>
            </w:r>
            <w:r w:rsidR="000F6EB3" w:rsidRPr="000F6EB3">
              <w:rPr>
                <w:color w:val="000000"/>
                <w:lang w:val="en-US"/>
              </w:rPr>
              <w:t>If you want to use it, permission can be sought from his wife and executor, Anita Rakesh. She does not have an email address of her own, but can be contacted through her son, Sankalp, at sankalp_sood@yahoo.com. Her phone number is 011-91-11- 26314442.</w:t>
            </w:r>
          </w:p>
          <w:p w:rsidR="0051260D" w:rsidRPr="0051260D" w:rsidRDefault="0051260D" w:rsidP="0051260D">
            <w:pPr>
              <w:spacing w:after="0" w:line="240" w:lineRule="auto"/>
              <w:rPr>
                <w:color w:val="000000"/>
                <w:lang w:val="en-US"/>
              </w:rPr>
            </w:pPr>
          </w:p>
          <w:p w:rsidR="0051260D" w:rsidRDefault="0051260D" w:rsidP="0051260D">
            <w:pPr>
              <w:spacing w:after="0" w:line="240" w:lineRule="auto"/>
              <w:rPr>
                <w:color w:val="000000"/>
                <w:lang w:val="en-US"/>
              </w:rPr>
            </w:pPr>
            <w:r w:rsidRPr="0051260D">
              <w:rPr>
                <w:color w:val="000000"/>
                <w:lang w:val="en-US"/>
              </w:rPr>
              <w:t xml:space="preserve">Born in January 1925 in Amritsar (Punjab), Rakesh received a Bachelor’s degree in English and Master’s degrees in both Hindi and Sanskrit from Punjab University in Lahore (now in Pakistan). During the 1950s, he became closely associated with the </w:t>
            </w:r>
            <w:r w:rsidRPr="0051260D">
              <w:rPr>
                <w:i/>
                <w:iCs/>
                <w:color w:val="000000"/>
                <w:lang w:val="en-US"/>
              </w:rPr>
              <w:t>nai kahani</w:t>
            </w:r>
            <w:r w:rsidRPr="0051260D">
              <w:rPr>
                <w:color w:val="000000"/>
                <w:lang w:val="en-US"/>
              </w:rPr>
              <w:t xml:space="preserve"> (‘new story’) movement in Hindi along with writers such as Rajendra Yadav, Mannu Bhandari, and Kamleshwar, publishing nine collections of stories between 1957 and 1968 and serving as editor of the literary magazine </w:t>
            </w:r>
            <w:r w:rsidRPr="0051260D">
              <w:rPr>
                <w:i/>
                <w:iCs/>
                <w:color w:val="000000"/>
                <w:lang w:val="en-US"/>
              </w:rPr>
              <w:t>Sarika</w:t>
            </w:r>
            <w:r w:rsidRPr="0051260D">
              <w:rPr>
                <w:color w:val="000000"/>
                <w:lang w:val="en-US"/>
              </w:rPr>
              <w:t xml:space="preserve"> in the early 1960s. Rakesh’s first major novel, </w:t>
            </w:r>
            <w:r w:rsidRPr="0051260D">
              <w:rPr>
                <w:i/>
                <w:iCs/>
                <w:color w:val="000000"/>
                <w:lang w:val="en-US"/>
              </w:rPr>
              <w:t xml:space="preserve">Andhere band kamre </w:t>
            </w:r>
            <w:r w:rsidRPr="0051260D">
              <w:rPr>
                <w:color w:val="000000"/>
                <w:lang w:val="en-US"/>
              </w:rPr>
              <w:t xml:space="preserve">(Dark Sealed Rooms), appeared in 1961, followed by </w:t>
            </w:r>
            <w:r w:rsidRPr="0051260D">
              <w:rPr>
                <w:i/>
                <w:iCs/>
                <w:color w:val="000000"/>
                <w:lang w:val="en-US"/>
              </w:rPr>
              <w:t xml:space="preserve">Na anevala kal </w:t>
            </w:r>
            <w:r w:rsidRPr="0051260D">
              <w:rPr>
                <w:color w:val="000000"/>
                <w:lang w:val="en-US"/>
              </w:rPr>
              <w:t xml:space="preserve">(The Tomorrow that Never Arrives) in 1968 and </w:t>
            </w:r>
            <w:r w:rsidRPr="0051260D">
              <w:rPr>
                <w:i/>
                <w:iCs/>
                <w:color w:val="000000"/>
                <w:lang w:val="en-US"/>
              </w:rPr>
              <w:t>Antaral</w:t>
            </w:r>
            <w:r w:rsidRPr="0051260D">
              <w:rPr>
                <w:color w:val="000000"/>
                <w:lang w:val="en-US"/>
              </w:rPr>
              <w:t xml:space="preserve"> (Interval) in 1972. In 1958, his first play, </w:t>
            </w:r>
            <w:r w:rsidRPr="0051260D">
              <w:rPr>
                <w:i/>
                <w:iCs/>
                <w:color w:val="000000"/>
                <w:lang w:val="en-US"/>
              </w:rPr>
              <w:t>Ashadh ka ek din</w:t>
            </w:r>
            <w:r w:rsidRPr="0051260D">
              <w:rPr>
                <w:color w:val="000000"/>
                <w:lang w:val="en-US"/>
              </w:rPr>
              <w:t xml:space="preserve"> (One Day in the Season of Rain), marked a moment of radical departure in modern Hindi and Indian drama by portraying the </w:t>
            </w:r>
            <w:r w:rsidRPr="0051260D">
              <w:rPr>
                <w:color w:val="000000"/>
                <w:lang w:val="en-US"/>
              </w:rPr>
              <w:lastRenderedPageBreak/>
              <w:t xml:space="preserve">classical Sanskrit poet-playwright Kalidasa—the symbol of Indian literary greatness—as a self-centered aesthete who is caught between the provincial sources of his poetic inspiration and the temptations of metropolitan patronage. This play earned Rakesh the Best Playwright award from the Sangeet Natak Akademi (India’s National Academy of Performing Arts) the following year. His second play, </w:t>
            </w:r>
            <w:r w:rsidRPr="0051260D">
              <w:rPr>
                <w:i/>
                <w:iCs/>
                <w:color w:val="000000"/>
                <w:lang w:val="en-US"/>
              </w:rPr>
              <w:t xml:space="preserve">Lahron ke rajhans </w:t>
            </w:r>
            <w:r w:rsidRPr="0051260D">
              <w:rPr>
                <w:color w:val="000000"/>
                <w:lang w:val="en-US"/>
              </w:rPr>
              <w:t xml:space="preserve">(Royal Swans of the Waves, 1963), also dealt with the matter of history, focusing on the Buddha’s younger brother Nand and his wife Sundari, while his last full-length play, </w:t>
            </w:r>
            <w:r w:rsidRPr="0051260D">
              <w:rPr>
                <w:i/>
                <w:iCs/>
                <w:color w:val="000000"/>
                <w:lang w:val="en-US"/>
              </w:rPr>
              <w:t>Adhe adhure</w:t>
            </w:r>
            <w:r w:rsidRPr="0051260D">
              <w:rPr>
                <w:color w:val="000000"/>
                <w:lang w:val="en-US"/>
              </w:rPr>
              <w:t xml:space="preserve"> (Half-Done, Half-Unfinished, 1969), took up the postcolonial present to trace the collapse of the middle-class nuclear family in the punishing environment of the modern metropolis. Rakesh also published groundbreaking Hindi translations of two classical Sanskrit plays—Shudraka’s </w:t>
            </w:r>
            <w:r w:rsidRPr="0051260D">
              <w:rPr>
                <w:i/>
                <w:iCs/>
                <w:color w:val="000000"/>
                <w:lang w:val="en-US"/>
              </w:rPr>
              <w:t>Mrichchhakatika</w:t>
            </w:r>
            <w:r w:rsidRPr="0051260D">
              <w:rPr>
                <w:color w:val="000000"/>
                <w:lang w:val="en-US"/>
              </w:rPr>
              <w:t xml:space="preserve"> (The Little Clay Cart) and Kalidasa’s </w:t>
            </w:r>
            <w:r w:rsidRPr="0051260D">
              <w:rPr>
                <w:i/>
                <w:iCs/>
                <w:color w:val="000000"/>
                <w:lang w:val="en-US"/>
              </w:rPr>
              <w:t>Shakuntala—</w:t>
            </w:r>
            <w:r w:rsidRPr="0051260D">
              <w:rPr>
                <w:color w:val="000000"/>
                <w:lang w:val="en-US"/>
              </w:rPr>
              <w:t>in 1961 and 1965, respectively.</w:t>
            </w:r>
          </w:p>
          <w:p w:rsidR="004D0FD0" w:rsidRDefault="004D0FD0" w:rsidP="0051260D">
            <w:pPr>
              <w:spacing w:after="0" w:line="240" w:lineRule="auto"/>
              <w:rPr>
                <w:color w:val="000000"/>
                <w:lang w:val="en-US"/>
              </w:rPr>
            </w:pPr>
          </w:p>
          <w:p w:rsidR="00B86A57" w:rsidRDefault="004D0FD0" w:rsidP="00B86A57">
            <w:pPr>
              <w:keepNext/>
              <w:spacing w:after="0" w:line="240" w:lineRule="auto"/>
            </w:pPr>
            <w:r>
              <w:rPr>
                <w:color w:val="000000"/>
                <w:lang w:val="en-US"/>
              </w:rPr>
              <w:t>File: Ashadh.jpg</w:t>
            </w:r>
          </w:p>
          <w:p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E3185">
              <w:t>Om Shivpuri as Kalidasa and Sudha Sharma (later Shivpuri) as Mallika in Ashadh ka ek din (One Day in the Season of Rain), directed by Ebrahim Alkazi, National School of Drama, New Delhi, 1962</w:t>
            </w:r>
          </w:p>
          <w:p w:rsidR="004D0FD0" w:rsidRDefault="00E53380" w:rsidP="00B86A57">
            <w:pPr>
              <w:spacing w:after="0" w:line="240" w:lineRule="auto"/>
              <w:rPr>
                <w:color w:val="000000"/>
                <w:lang w:val="en-US"/>
              </w:rPr>
            </w:pPr>
            <w:r>
              <w:rPr>
                <w:color w:val="000000"/>
                <w:lang w:val="en-US"/>
              </w:rPr>
              <w:t xml:space="preserve">Source: </w:t>
            </w:r>
            <w:r w:rsidRPr="00E53380">
              <w:rPr>
                <w:color w:val="000000"/>
                <w:lang w:val="en-US"/>
              </w:rPr>
              <w:t xml:space="preserve">NSD Repertory Company. This photo is reproduced on p. 237 of my book, </w:t>
            </w:r>
            <w:r w:rsidRPr="00E53380">
              <w:rPr>
                <w:i/>
                <w:iCs/>
                <w:color w:val="000000"/>
                <w:lang w:val="en-US"/>
              </w:rPr>
              <w:t>Theatres of Independence</w:t>
            </w:r>
            <w:r w:rsidRPr="00E53380">
              <w:rPr>
                <w:color w:val="000000"/>
                <w:lang w:val="en-US"/>
              </w:rPr>
              <w:t>. I had permission to use it then, but if permission is needed again, Routledge can contact the National School of Drama at 011-91-11-23389402, and ask to be connected to the office of the Repertory Company. They can refer to the permission I had received earlier, and request that to be extended.</w:t>
            </w:r>
          </w:p>
          <w:p w:rsidR="004D0FD0" w:rsidRDefault="004D0FD0" w:rsidP="00B86A57">
            <w:pPr>
              <w:spacing w:after="0" w:line="240" w:lineRule="auto"/>
              <w:rPr>
                <w:color w:val="000000"/>
                <w:lang w:val="en-US"/>
              </w:rPr>
            </w:pPr>
          </w:p>
          <w:p w:rsidR="00B86A57" w:rsidRDefault="004D0FD0" w:rsidP="00B86A57">
            <w:pPr>
              <w:keepNext/>
              <w:spacing w:after="0" w:line="240" w:lineRule="auto"/>
            </w:pPr>
            <w:r>
              <w:rPr>
                <w:color w:val="000000"/>
                <w:lang w:val="en-US"/>
              </w:rPr>
              <w:t>File: Adhe.jpg</w:t>
            </w:r>
          </w:p>
          <w:p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50CDD">
              <w:t>Manohar Singh as Mahendranath, Surekha Sikri as Savitri, and Uttara Baokar as the Older Daughter in Adhe adhure (Half-Done, Half-Unfinished), directed by Amal Allana, National School of Drama Repertory Company, 1976</w:t>
            </w:r>
          </w:p>
          <w:p w:rsidR="004D0FD0" w:rsidRPr="0051260D" w:rsidRDefault="00E53380" w:rsidP="0051260D">
            <w:pPr>
              <w:spacing w:after="0" w:line="240" w:lineRule="auto"/>
              <w:rPr>
                <w:color w:val="000000"/>
                <w:lang w:val="en-US"/>
              </w:rPr>
            </w:pPr>
            <w:r>
              <w:rPr>
                <w:color w:val="000000"/>
                <w:lang w:val="en-US"/>
              </w:rPr>
              <w:t xml:space="preserve">Source: </w:t>
            </w:r>
            <w:r w:rsidRPr="00E53380">
              <w:rPr>
                <w:color w:val="000000"/>
                <w:lang w:val="en-US"/>
              </w:rPr>
              <w:t>NSD Repertory Company. Permission info same as above. This is also a photo I paid for back in 2003 or so, and</w:t>
            </w:r>
            <w:r>
              <w:rPr>
                <w:color w:val="000000"/>
                <w:lang w:val="en-US"/>
              </w:rPr>
              <w:t xml:space="preserve"> the permission can be renewed.</w:t>
            </w:r>
          </w:p>
          <w:p w:rsidR="0051260D" w:rsidRPr="0051260D" w:rsidRDefault="0051260D" w:rsidP="0051260D">
            <w:pPr>
              <w:spacing w:after="0" w:line="240" w:lineRule="auto"/>
              <w:rPr>
                <w:color w:val="000000"/>
                <w:lang w:val="en-US"/>
              </w:rPr>
            </w:pPr>
          </w:p>
          <w:p w:rsidR="0051260D" w:rsidRPr="0051260D" w:rsidRDefault="0051260D" w:rsidP="0051260D">
            <w:pPr>
              <w:spacing w:after="0" w:line="240" w:lineRule="auto"/>
              <w:rPr>
                <w:color w:val="000000"/>
                <w:lang w:val="en-US"/>
              </w:rPr>
            </w:pPr>
            <w:r w:rsidRPr="0051260D">
              <w:rPr>
                <w:color w:val="000000"/>
                <w:lang w:val="en-US"/>
              </w:rPr>
              <w:t xml:space="preserve">In addition to his prolific output in drama and fiction, Rakesh was an active correspondent, diarist, memoirist, and essayist. At the time of his death in 1972, he was working on a theoretical study in English titled </w:t>
            </w:r>
            <w:r w:rsidRPr="0051260D">
              <w:rPr>
                <w:i/>
                <w:iCs/>
                <w:color w:val="000000"/>
                <w:lang w:val="en-US"/>
              </w:rPr>
              <w:t>The Dramatic Word</w:t>
            </w:r>
            <w:r w:rsidRPr="0051260D">
              <w:rPr>
                <w:color w:val="000000"/>
                <w:lang w:val="en-US"/>
              </w:rPr>
              <w:t>, and a steady stream of posthumous publications has made his letters, diaries, and uncollected critical writings available to readers.</w:t>
            </w:r>
          </w:p>
          <w:p w:rsidR="0051260D" w:rsidRPr="0051260D" w:rsidRDefault="0051260D" w:rsidP="0051260D">
            <w:pPr>
              <w:spacing w:after="0" w:line="240" w:lineRule="auto"/>
              <w:rPr>
                <w:color w:val="000000"/>
                <w:lang w:val="en-US"/>
              </w:rPr>
            </w:pPr>
          </w:p>
          <w:p w:rsidR="0051260D" w:rsidRPr="00720BA1" w:rsidRDefault="0051260D" w:rsidP="0027012E">
            <w:pPr>
              <w:pStyle w:val="Heading1"/>
              <w:spacing w:after="0"/>
              <w:rPr>
                <w:lang w:val="en-US"/>
              </w:rPr>
            </w:pPr>
            <w:r w:rsidRPr="00720BA1">
              <w:rPr>
                <w:lang w:val="en-US"/>
              </w:rPr>
              <w:t>List of Works</w:t>
            </w:r>
          </w:p>
          <w:p w:rsidR="0051260D" w:rsidRPr="0051260D" w:rsidRDefault="0051260D" w:rsidP="0051260D">
            <w:pPr>
              <w:spacing w:after="0" w:line="240" w:lineRule="auto"/>
              <w:rPr>
                <w:color w:val="000000"/>
                <w:lang w:val="en-US"/>
              </w:rPr>
            </w:pPr>
            <w:r w:rsidRPr="0051260D">
              <w:rPr>
                <w:i/>
                <w:iCs/>
                <w:color w:val="000000"/>
                <w:lang w:val="en-US"/>
              </w:rPr>
              <w:t xml:space="preserve">Mohan Rakesh ke sampurna natak </w:t>
            </w:r>
            <w:r w:rsidRPr="0051260D">
              <w:rPr>
                <w:color w:val="000000"/>
                <w:lang w:val="en-US"/>
              </w:rPr>
              <w:t xml:space="preserve">(The Complete Plays of Mohan Rakesh). (1993) Ed. Nemichandra Jain, New Delhi: Rajpal. </w:t>
            </w:r>
          </w:p>
          <w:p w:rsidR="0051260D" w:rsidRPr="0051260D" w:rsidRDefault="0051260D" w:rsidP="0051260D">
            <w:pPr>
              <w:spacing w:after="0" w:line="240" w:lineRule="auto"/>
              <w:rPr>
                <w:color w:val="000000"/>
                <w:lang w:val="en-US"/>
              </w:rPr>
            </w:pPr>
            <w:r w:rsidRPr="0051260D">
              <w:rPr>
                <w:i/>
                <w:iCs/>
                <w:color w:val="000000"/>
                <w:lang w:val="en-US"/>
              </w:rPr>
              <w:t>Mohan Rakesh ki sampurna kahaniyan</w:t>
            </w:r>
            <w:r w:rsidRPr="0051260D">
              <w:rPr>
                <w:color w:val="000000"/>
                <w:lang w:val="en-US"/>
              </w:rPr>
              <w:t xml:space="preserve"> (The Complete Short Stories of Mohan Rakesh). (1996) New Delhi: Rajpal.</w:t>
            </w:r>
          </w:p>
          <w:p w:rsidR="0051260D" w:rsidRPr="0051260D" w:rsidRDefault="0051260D" w:rsidP="0051260D">
            <w:pPr>
              <w:spacing w:after="0" w:line="240" w:lineRule="auto"/>
              <w:rPr>
                <w:color w:val="000000"/>
                <w:lang w:val="en-US"/>
              </w:rPr>
            </w:pPr>
            <w:r w:rsidRPr="0051260D">
              <w:rPr>
                <w:i/>
                <w:iCs/>
                <w:color w:val="000000"/>
                <w:lang w:val="en-US"/>
              </w:rPr>
              <w:t>Sahitya aur sanskriti</w:t>
            </w:r>
            <w:r w:rsidRPr="0051260D">
              <w:rPr>
                <w:color w:val="000000"/>
                <w:lang w:val="en-US"/>
              </w:rPr>
              <w:t xml:space="preserve"> (Literature and Culture). (1990) New Delhi: Radhakrishna. </w:t>
            </w:r>
          </w:p>
          <w:p w:rsidR="0051260D" w:rsidRPr="0051260D" w:rsidRDefault="0051260D" w:rsidP="0051260D">
            <w:pPr>
              <w:spacing w:after="0" w:line="240" w:lineRule="auto"/>
              <w:rPr>
                <w:color w:val="000000"/>
                <w:lang w:val="en-US"/>
              </w:rPr>
            </w:pPr>
            <w:r w:rsidRPr="0051260D">
              <w:rPr>
                <w:i/>
                <w:iCs/>
                <w:color w:val="000000"/>
                <w:lang w:val="en-US"/>
              </w:rPr>
              <w:t>Mohan Rakesh ki dayari</w:t>
            </w:r>
            <w:r w:rsidRPr="0051260D">
              <w:rPr>
                <w:color w:val="000000"/>
                <w:lang w:val="en-US"/>
              </w:rPr>
              <w:t xml:space="preserve"> (The Diary of Mohan Rakesh). (1994) New Delhi: Rajpal.</w:t>
            </w:r>
          </w:p>
          <w:p w:rsidR="0051260D" w:rsidRPr="0051260D" w:rsidRDefault="0051260D" w:rsidP="0051260D">
            <w:pPr>
              <w:spacing w:after="0" w:line="240" w:lineRule="auto"/>
              <w:rPr>
                <w:color w:val="000000"/>
                <w:lang w:val="en-US"/>
              </w:rPr>
            </w:pPr>
            <w:r w:rsidRPr="0051260D">
              <w:rPr>
                <w:i/>
                <w:iCs/>
                <w:color w:val="000000"/>
                <w:lang w:val="en-US"/>
              </w:rPr>
              <w:t>Natya-vimarsha</w:t>
            </w:r>
            <w:r w:rsidRPr="0051260D">
              <w:rPr>
                <w:color w:val="000000"/>
                <w:lang w:val="en-US"/>
              </w:rPr>
              <w:t xml:space="preserve"> (Reflections on Theatre). (2003) Ed. Jaidev Taneja, New Delhi: National School of Drama.</w:t>
            </w:r>
          </w:p>
          <w:p w:rsidR="003F0D73" w:rsidRPr="00E06B87" w:rsidRDefault="0051260D" w:rsidP="0051260D">
            <w:pPr>
              <w:spacing w:after="0" w:line="240" w:lineRule="auto"/>
              <w:rPr>
                <w:color w:val="000000"/>
              </w:rPr>
            </w:pPr>
            <w:r w:rsidRPr="0051260D">
              <w:rPr>
                <w:i/>
                <w:iCs/>
                <w:color w:val="000000"/>
                <w:lang w:val="en-US"/>
              </w:rPr>
              <w:t>Ekatra</w:t>
            </w:r>
            <w:r w:rsidRPr="0051260D">
              <w:rPr>
                <w:color w:val="000000"/>
                <w:lang w:val="en-US"/>
              </w:rPr>
              <w:t xml:space="preserve"> (Unpublished and Uncollected Works). (1998) Ed. Jaidev Taneja, New Delhi: Radhakrishna.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D4F95" w:rsidRPr="008D4F95" w:rsidRDefault="00937AB2" w:rsidP="008D4F95">
            <w:pPr>
              <w:spacing w:after="0" w:line="240" w:lineRule="auto"/>
              <w:rPr>
                <w:color w:val="000000"/>
                <w:lang w:val="en-US"/>
              </w:rPr>
            </w:pPr>
            <w:sdt>
              <w:sdtPr>
                <w:rPr>
                  <w:color w:val="000000"/>
                  <w:lang w:val="en-US"/>
                </w:rPr>
                <w:id w:val="-227311048"/>
                <w:citation/>
              </w:sdtPr>
              <w:sdtContent>
                <w:r>
                  <w:rPr>
                    <w:color w:val="000000"/>
                    <w:lang w:val="en-US"/>
                  </w:rPr>
                  <w:fldChar w:fldCharType="begin"/>
                </w:r>
                <w:r>
                  <w:rPr>
                    <w:noProof/>
                    <w:color w:val="000000"/>
                    <w:lang w:val="en-CA"/>
                  </w:rPr>
                  <w:instrText xml:space="preserve"> CITATION Dal06 \l 4105 </w:instrText>
                </w:r>
                <w:r>
                  <w:rPr>
                    <w:color w:val="000000"/>
                    <w:lang w:val="en-US"/>
                  </w:rPr>
                  <w:fldChar w:fldCharType="separate"/>
                </w:r>
                <w:r w:rsidRPr="00937AB2">
                  <w:rPr>
                    <w:noProof/>
                    <w:color w:val="000000"/>
                    <w:lang w:val="en-CA"/>
                  </w:rPr>
                  <w:t>(Dalmia)</w:t>
                </w:r>
                <w:r>
                  <w:rPr>
                    <w:color w:val="000000"/>
                    <w:lang w:val="en-US"/>
                  </w:rPr>
                  <w:fldChar w:fldCharType="end"/>
                </w:r>
              </w:sdtContent>
            </w:sdt>
          </w:p>
          <w:p w:rsidR="008D4F95" w:rsidRPr="008D4F95" w:rsidRDefault="00937AB2" w:rsidP="008D4F95">
            <w:pPr>
              <w:spacing w:after="0" w:line="240" w:lineRule="auto"/>
              <w:rPr>
                <w:color w:val="000000"/>
                <w:lang w:val="en-US"/>
              </w:rPr>
            </w:pPr>
            <w:sdt>
              <w:sdtPr>
                <w:rPr>
                  <w:color w:val="000000"/>
                  <w:lang w:val="en-US"/>
                </w:rPr>
                <w:id w:val="69937880"/>
                <w:citation/>
              </w:sdtPr>
              <w:sdtContent>
                <w:r>
                  <w:rPr>
                    <w:color w:val="000000"/>
                    <w:lang w:val="en-US"/>
                  </w:rPr>
                  <w:fldChar w:fldCharType="begin"/>
                </w:r>
                <w:r>
                  <w:rPr>
                    <w:noProof/>
                    <w:color w:val="000000"/>
                    <w:lang w:val="en-CA"/>
                  </w:rPr>
                  <w:instrText xml:space="preserve"> CITATION Dha08 \l 4105 </w:instrText>
                </w:r>
                <w:r>
                  <w:rPr>
                    <w:color w:val="000000"/>
                    <w:lang w:val="en-US"/>
                  </w:rPr>
                  <w:fldChar w:fldCharType="separate"/>
                </w:r>
                <w:r w:rsidRPr="00937AB2">
                  <w:rPr>
                    <w:noProof/>
                    <w:color w:val="000000"/>
                    <w:lang w:val="en-CA"/>
                  </w:rPr>
                  <w:t>(Dharwadker, Mohan Rakesh, Modernism, and the Postcolonial Present)</w:t>
                </w:r>
                <w:r>
                  <w:rPr>
                    <w:color w:val="000000"/>
                    <w:lang w:val="en-US"/>
                  </w:rPr>
                  <w:fldChar w:fldCharType="end"/>
                </w:r>
              </w:sdtContent>
            </w:sdt>
          </w:p>
          <w:p w:rsidR="008D4F95" w:rsidRPr="008D4F95" w:rsidRDefault="00937AB2" w:rsidP="008D4F95">
            <w:pPr>
              <w:spacing w:after="0" w:line="240" w:lineRule="auto"/>
              <w:rPr>
                <w:color w:val="000000"/>
                <w:lang w:val="en-US"/>
              </w:rPr>
            </w:pPr>
            <w:sdt>
              <w:sdtPr>
                <w:rPr>
                  <w:color w:val="000000"/>
                  <w:lang w:val="en-US"/>
                </w:rPr>
                <w:id w:val="-1834206904"/>
                <w:citation/>
              </w:sdtPr>
              <w:sdtContent>
                <w:r>
                  <w:rPr>
                    <w:color w:val="000000"/>
                    <w:lang w:val="en-US"/>
                  </w:rPr>
                  <w:fldChar w:fldCharType="begin"/>
                </w:r>
                <w:r>
                  <w:rPr>
                    <w:noProof/>
                    <w:color w:val="000000"/>
                    <w:lang w:val="en-CA"/>
                  </w:rPr>
                  <w:instrText xml:space="preserve"> CITATION Dha05 \l 4105 </w:instrText>
                </w:r>
                <w:r>
                  <w:rPr>
                    <w:color w:val="000000"/>
                    <w:lang w:val="en-US"/>
                  </w:rPr>
                  <w:fldChar w:fldCharType="separate"/>
                </w:r>
                <w:r w:rsidRPr="00937AB2">
                  <w:rPr>
                    <w:noProof/>
                    <w:color w:val="000000"/>
                    <w:lang w:val="en-CA"/>
                  </w:rPr>
                  <w:t>(Dharwadker, Theatres of Independence: Drama, Theory, and Urban Performance in India since 1947)</w:t>
                </w:r>
                <w:r>
                  <w:rPr>
                    <w:color w:val="000000"/>
                    <w:lang w:val="en-US"/>
                  </w:rPr>
                  <w:fldChar w:fldCharType="end"/>
                </w:r>
              </w:sdtContent>
            </w:sdt>
          </w:p>
          <w:p w:rsidR="008D4F95" w:rsidRPr="008D4F95" w:rsidRDefault="00937AB2" w:rsidP="008D4F95">
            <w:pPr>
              <w:spacing w:after="0" w:line="240" w:lineRule="auto"/>
              <w:rPr>
                <w:color w:val="000000"/>
                <w:lang w:val="en-US"/>
              </w:rPr>
            </w:pPr>
            <w:sdt>
              <w:sdtPr>
                <w:rPr>
                  <w:color w:val="000000"/>
                  <w:lang w:val="en-US"/>
                </w:rPr>
                <w:id w:val="830877870"/>
                <w:citation/>
              </w:sdtPr>
              <w:sdtContent>
                <w:r>
                  <w:rPr>
                    <w:color w:val="000000"/>
                    <w:lang w:val="en-US"/>
                  </w:rPr>
                  <w:fldChar w:fldCharType="begin"/>
                </w:r>
                <w:r>
                  <w:rPr>
                    <w:noProof/>
                    <w:color w:val="000000"/>
                    <w:lang w:val="en-CA"/>
                  </w:rPr>
                  <w:instrText xml:space="preserve"> CITATION Mis77 \l 4105 </w:instrText>
                </w:r>
                <w:r>
                  <w:rPr>
                    <w:color w:val="000000"/>
                    <w:lang w:val="en-US"/>
                  </w:rPr>
                  <w:fldChar w:fldCharType="separate"/>
                </w:r>
                <w:r w:rsidRPr="00937AB2">
                  <w:rPr>
                    <w:noProof/>
                    <w:color w:val="000000"/>
                    <w:lang w:val="en-CA"/>
                  </w:rPr>
                  <w:t>(Mishra)</w:t>
                </w:r>
                <w:r>
                  <w:rPr>
                    <w:color w:val="000000"/>
                    <w:lang w:val="en-US"/>
                  </w:rPr>
                  <w:fldChar w:fldCharType="end"/>
                </w:r>
              </w:sdtContent>
            </w:sdt>
          </w:p>
          <w:p w:rsidR="003235A7" w:rsidRPr="00E06B87" w:rsidRDefault="00937AB2" w:rsidP="008D4F95">
            <w:pPr>
              <w:spacing w:after="0" w:line="240" w:lineRule="auto"/>
              <w:rPr>
                <w:color w:val="000000"/>
              </w:rPr>
            </w:pPr>
            <w:sdt>
              <w:sdtPr>
                <w:rPr>
                  <w:color w:val="000000"/>
                </w:rPr>
                <w:id w:val="-397369015"/>
                <w:citation/>
              </w:sdtPr>
              <w:sdtContent>
                <w:r>
                  <w:rPr>
                    <w:color w:val="000000"/>
                  </w:rPr>
                  <w:fldChar w:fldCharType="begin"/>
                </w:r>
                <w:r>
                  <w:rPr>
                    <w:noProof/>
                    <w:color w:val="000000"/>
                    <w:lang w:val="en-CA"/>
                  </w:rPr>
                  <w:instrText xml:space="preserve"> CITATION Rak73 \l 4105 </w:instrText>
                </w:r>
                <w:r>
                  <w:rPr>
                    <w:color w:val="000000"/>
                  </w:rPr>
                  <w:fldChar w:fldCharType="separate"/>
                </w:r>
                <w:r w:rsidRPr="00937AB2">
                  <w:rPr>
                    <w:noProof/>
                    <w:color w:val="000000"/>
                    <w:lang w:val="en-CA"/>
                  </w:rPr>
                  <w:t>(Rakesh)</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E18" w:rsidRDefault="00523E18" w:rsidP="007A0D55">
      <w:pPr>
        <w:spacing w:after="0" w:line="240" w:lineRule="auto"/>
      </w:pPr>
      <w:r>
        <w:separator/>
      </w:r>
    </w:p>
  </w:endnote>
  <w:endnote w:type="continuationSeparator" w:id="0">
    <w:p w:rsidR="00523E18" w:rsidRDefault="00523E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E18" w:rsidRDefault="00523E18" w:rsidP="007A0D55">
      <w:pPr>
        <w:spacing w:after="0" w:line="240" w:lineRule="auto"/>
      </w:pPr>
      <w:r>
        <w:separator/>
      </w:r>
    </w:p>
  </w:footnote>
  <w:footnote w:type="continuationSeparator" w:id="0">
    <w:p w:rsidR="00523E18" w:rsidRDefault="00523E1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F9"/>
    <w:rsid w:val="00032559"/>
    <w:rsid w:val="00052040"/>
    <w:rsid w:val="00055C82"/>
    <w:rsid w:val="000B25AE"/>
    <w:rsid w:val="000B55AB"/>
    <w:rsid w:val="000D24DC"/>
    <w:rsid w:val="000F6EB3"/>
    <w:rsid w:val="001004CF"/>
    <w:rsid w:val="00101B2E"/>
    <w:rsid w:val="00116FA0"/>
    <w:rsid w:val="0015114C"/>
    <w:rsid w:val="001A21F3"/>
    <w:rsid w:val="001A2537"/>
    <w:rsid w:val="001A6A06"/>
    <w:rsid w:val="00210C03"/>
    <w:rsid w:val="002162E2"/>
    <w:rsid w:val="00225C5A"/>
    <w:rsid w:val="00230B10"/>
    <w:rsid w:val="00234353"/>
    <w:rsid w:val="00244BB0"/>
    <w:rsid w:val="0027012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FD0"/>
    <w:rsid w:val="004E5896"/>
    <w:rsid w:val="0051260D"/>
    <w:rsid w:val="00513EE6"/>
    <w:rsid w:val="00523E18"/>
    <w:rsid w:val="00534F8F"/>
    <w:rsid w:val="00590035"/>
    <w:rsid w:val="005B177E"/>
    <w:rsid w:val="005B3921"/>
    <w:rsid w:val="005F26D7"/>
    <w:rsid w:val="005F5450"/>
    <w:rsid w:val="00616CA7"/>
    <w:rsid w:val="006D0412"/>
    <w:rsid w:val="00720BA1"/>
    <w:rsid w:val="007411B9"/>
    <w:rsid w:val="00780D95"/>
    <w:rsid w:val="00780DC7"/>
    <w:rsid w:val="00786A34"/>
    <w:rsid w:val="00792934"/>
    <w:rsid w:val="007A0D55"/>
    <w:rsid w:val="007B3377"/>
    <w:rsid w:val="007E5F44"/>
    <w:rsid w:val="00821DE3"/>
    <w:rsid w:val="00837FE7"/>
    <w:rsid w:val="00846CE1"/>
    <w:rsid w:val="008A5B87"/>
    <w:rsid w:val="008D4F95"/>
    <w:rsid w:val="00922950"/>
    <w:rsid w:val="00937AB2"/>
    <w:rsid w:val="009A7264"/>
    <w:rsid w:val="009D1606"/>
    <w:rsid w:val="009E18A1"/>
    <w:rsid w:val="009E73D7"/>
    <w:rsid w:val="00A27D2C"/>
    <w:rsid w:val="00A76FD9"/>
    <w:rsid w:val="00AB436D"/>
    <w:rsid w:val="00AD2F24"/>
    <w:rsid w:val="00AD4844"/>
    <w:rsid w:val="00B219AE"/>
    <w:rsid w:val="00B33145"/>
    <w:rsid w:val="00B574C9"/>
    <w:rsid w:val="00B86A57"/>
    <w:rsid w:val="00BB7BF9"/>
    <w:rsid w:val="00BC39C9"/>
    <w:rsid w:val="00BE5BF7"/>
    <w:rsid w:val="00BF40E1"/>
    <w:rsid w:val="00C27FAB"/>
    <w:rsid w:val="00C358D4"/>
    <w:rsid w:val="00C6296B"/>
    <w:rsid w:val="00CC586D"/>
    <w:rsid w:val="00CF1542"/>
    <w:rsid w:val="00CF3EC5"/>
    <w:rsid w:val="00D656DA"/>
    <w:rsid w:val="00D83300"/>
    <w:rsid w:val="00DC6B48"/>
    <w:rsid w:val="00DF01B0"/>
    <w:rsid w:val="00DF29CC"/>
    <w:rsid w:val="00E06B87"/>
    <w:rsid w:val="00E53380"/>
    <w:rsid w:val="00E85A05"/>
    <w:rsid w:val="00E95829"/>
    <w:rsid w:val="00EA606C"/>
    <w:rsid w:val="00EB0C8C"/>
    <w:rsid w:val="00EB51FD"/>
    <w:rsid w:val="00EB77DB"/>
    <w:rsid w:val="00ED139F"/>
    <w:rsid w:val="00EF74F7"/>
    <w:rsid w:val="00F3052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48E79-40DE-4BB6-8786-630A8BD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51260D"/>
    <w:rPr>
      <w:rFonts w:cs="Times New Roman"/>
      <w:sz w:val="16"/>
      <w:szCs w:val="16"/>
    </w:rPr>
  </w:style>
  <w:style w:type="paragraph" w:styleId="CommentText">
    <w:name w:val="annotation text"/>
    <w:basedOn w:val="Normal"/>
    <w:link w:val="CommentTextChar"/>
    <w:uiPriority w:val="99"/>
    <w:semiHidden/>
    <w:unhideWhenUsed/>
    <w:rsid w:val="0051260D"/>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uiPriority w:val="99"/>
    <w:semiHidden/>
    <w:rsid w:val="0051260D"/>
    <w:rPr>
      <w:rFonts w:ascii="Times New Roman" w:eastAsia="Times New Roman" w:hAnsi="Times New Roman"/>
      <w:lang w:val="en-US" w:eastAsia="en-US"/>
    </w:rPr>
  </w:style>
  <w:style w:type="character" w:styleId="Emphasis">
    <w:name w:val="Emphasis"/>
    <w:uiPriority w:val="20"/>
    <w:qFormat/>
    <w:rsid w:val="0051260D"/>
    <w:rPr>
      <w:rFonts w:cs="Times New Roman"/>
      <w:i/>
    </w:rPr>
  </w:style>
  <w:style w:type="paragraph" w:styleId="BalloonText">
    <w:name w:val="Balloon Text"/>
    <w:basedOn w:val="Normal"/>
    <w:link w:val="BalloonTextChar"/>
    <w:uiPriority w:val="99"/>
    <w:semiHidden/>
    <w:unhideWhenUsed/>
    <w:rsid w:val="005126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260D"/>
    <w:rPr>
      <w:rFonts w:ascii="Segoe UI" w:hAnsi="Segoe UI" w:cs="Segoe UI"/>
      <w:sz w:val="18"/>
      <w:szCs w:val="18"/>
      <w:lang w:val="en-GB" w:eastAsia="en-US"/>
    </w:rPr>
  </w:style>
  <w:style w:type="paragraph" w:styleId="Caption">
    <w:name w:val="caption"/>
    <w:basedOn w:val="Normal"/>
    <w:next w:val="Normal"/>
    <w:uiPriority w:val="35"/>
    <w:semiHidden/>
    <w:qFormat/>
    <w:rsid w:val="00786A34"/>
    <w:rPr>
      <w:b/>
      <w:bCs/>
      <w:sz w:val="20"/>
      <w:szCs w:val="20"/>
    </w:rPr>
  </w:style>
  <w:style w:type="character" w:styleId="Hyperlink">
    <w:name w:val="Hyperlink"/>
    <w:uiPriority w:val="99"/>
    <w:semiHidden/>
    <w:rsid w:val="000F6E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9839">
      <w:bodyDiv w:val="1"/>
      <w:marLeft w:val="0"/>
      <w:marRight w:val="0"/>
      <w:marTop w:val="0"/>
      <w:marBottom w:val="0"/>
      <w:divBdr>
        <w:top w:val="none" w:sz="0" w:space="0" w:color="auto"/>
        <w:left w:val="none" w:sz="0" w:space="0" w:color="auto"/>
        <w:bottom w:val="none" w:sz="0" w:space="0" w:color="auto"/>
        <w:right w:val="none" w:sz="0" w:space="0" w:color="auto"/>
      </w:divBdr>
    </w:div>
    <w:div w:id="675301271">
      <w:bodyDiv w:val="1"/>
      <w:marLeft w:val="0"/>
      <w:marRight w:val="0"/>
      <w:marTop w:val="0"/>
      <w:marBottom w:val="0"/>
      <w:divBdr>
        <w:top w:val="none" w:sz="0" w:space="0" w:color="auto"/>
        <w:left w:val="none" w:sz="0" w:space="0" w:color="auto"/>
        <w:bottom w:val="none" w:sz="0" w:space="0" w:color="auto"/>
        <w:right w:val="none" w:sz="0" w:space="0" w:color="auto"/>
      </w:divBdr>
    </w:div>
    <w:div w:id="879129587">
      <w:bodyDiv w:val="1"/>
      <w:marLeft w:val="0"/>
      <w:marRight w:val="0"/>
      <w:marTop w:val="0"/>
      <w:marBottom w:val="0"/>
      <w:divBdr>
        <w:top w:val="none" w:sz="0" w:space="0" w:color="auto"/>
        <w:left w:val="none" w:sz="0" w:space="0" w:color="auto"/>
        <w:bottom w:val="none" w:sz="0" w:space="0" w:color="auto"/>
        <w:right w:val="none" w:sz="0" w:space="0" w:color="auto"/>
      </w:divBdr>
    </w:div>
    <w:div w:id="1101221235">
      <w:bodyDiv w:val="1"/>
      <w:marLeft w:val="0"/>
      <w:marRight w:val="0"/>
      <w:marTop w:val="0"/>
      <w:marBottom w:val="0"/>
      <w:divBdr>
        <w:top w:val="none" w:sz="0" w:space="0" w:color="auto"/>
        <w:left w:val="none" w:sz="0" w:space="0" w:color="auto"/>
        <w:bottom w:val="none" w:sz="0" w:space="0" w:color="auto"/>
        <w:right w:val="none" w:sz="0" w:space="0" w:color="auto"/>
      </w:divBdr>
    </w:div>
    <w:div w:id="1640768681">
      <w:bodyDiv w:val="1"/>
      <w:marLeft w:val="0"/>
      <w:marRight w:val="0"/>
      <w:marTop w:val="0"/>
      <w:marBottom w:val="0"/>
      <w:divBdr>
        <w:top w:val="none" w:sz="0" w:space="0" w:color="auto"/>
        <w:left w:val="none" w:sz="0" w:space="0" w:color="auto"/>
        <w:bottom w:val="none" w:sz="0" w:space="0" w:color="auto"/>
        <w:right w:val="none" w:sz="0" w:space="0" w:color="auto"/>
      </w:divBdr>
    </w:div>
    <w:div w:id="1669022034">
      <w:bodyDiv w:val="1"/>
      <w:marLeft w:val="0"/>
      <w:marRight w:val="0"/>
      <w:marTop w:val="0"/>
      <w:marBottom w:val="0"/>
      <w:divBdr>
        <w:top w:val="none" w:sz="0" w:space="0" w:color="auto"/>
        <w:left w:val="none" w:sz="0" w:space="0" w:color="auto"/>
        <w:bottom w:val="none" w:sz="0" w:space="0" w:color="auto"/>
        <w:right w:val="none" w:sz="0" w:space="0" w:color="auto"/>
      </w:divBdr>
    </w:div>
    <w:div w:id="1731003703">
      <w:bodyDiv w:val="1"/>
      <w:marLeft w:val="0"/>
      <w:marRight w:val="0"/>
      <w:marTop w:val="0"/>
      <w:marBottom w:val="0"/>
      <w:divBdr>
        <w:top w:val="none" w:sz="0" w:space="0" w:color="auto"/>
        <w:left w:val="none" w:sz="0" w:space="0" w:color="auto"/>
        <w:bottom w:val="none" w:sz="0" w:space="0" w:color="auto"/>
        <w:right w:val="none" w:sz="0" w:space="0" w:color="auto"/>
      </w:divBdr>
    </w:div>
    <w:div w:id="2005739976">
      <w:bodyDiv w:val="1"/>
      <w:marLeft w:val="0"/>
      <w:marRight w:val="0"/>
      <w:marTop w:val="0"/>
      <w:marBottom w:val="0"/>
      <w:divBdr>
        <w:top w:val="none" w:sz="0" w:space="0" w:color="auto"/>
        <w:left w:val="none" w:sz="0" w:space="0" w:color="auto"/>
        <w:bottom w:val="none" w:sz="0" w:space="0" w:color="auto"/>
        <w:right w:val="none" w:sz="0" w:space="0" w:color="auto"/>
      </w:divBdr>
    </w:div>
    <w:div w:id="2133474669">
      <w:bodyDiv w:val="1"/>
      <w:marLeft w:val="0"/>
      <w:marRight w:val="0"/>
      <w:marTop w:val="0"/>
      <w:marBottom w:val="0"/>
      <w:divBdr>
        <w:top w:val="none" w:sz="0" w:space="0" w:color="auto"/>
        <w:left w:val="none" w:sz="0" w:space="0" w:color="auto"/>
        <w:bottom w:val="none" w:sz="0" w:space="0" w:color="auto"/>
        <w:right w:val="none" w:sz="0" w:space="0" w:color="auto"/>
      </w:divBdr>
    </w:div>
    <w:div w:id="21350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Mis77</b:Tag>
    <b:SourceType>Book</b:SourceType>
    <b:Guid>{0FD34619-7109-466C-A1D8-47AA1A8E6D57}</b:Guid>
    <b:Author>
      <b:Author>
        <b:NameList>
          <b:Person>
            <b:Last>Mishra</b:Last>
            <b:First>Urmila</b:First>
          </b:Person>
        </b:NameList>
      </b:Author>
    </b:Author>
    <b:Title>Mohan Rakesh aur adhunikta (Mohan Rakesh and Modernity)</b:Title>
    <b:Year>1977</b:Year>
    <b:City>Varanasi</b:City>
    <b:Publisher>Vishwavidyalaya Prakashan</b:Publisher>
    <b:RefOrder>4</b:RefOrder>
  </b:Source>
  <b:Source>
    <b:Tag>Dha05</b:Tag>
    <b:SourceType>Book</b:SourceType>
    <b:Guid>{85B9A686-7454-4468-868A-C45B5164F68A}</b:Guid>
    <b:Author>
      <b:Author>
        <b:NameList>
          <b:Person>
            <b:Last>Dharwadker</b:Last>
            <b:First>Aparna</b:First>
          </b:Person>
        </b:NameList>
      </b:Author>
    </b:Author>
    <b:Title>Theatres of Independence: Drama, Theory, and Urban Performance in India since 1947</b:Title>
    <b:Year>2005</b:Year>
    <b:City>Iowa City</b:City>
    <b:Publisher>University of Iowa Press</b:Publisher>
    <b:RefOrder>3</b:RefOrder>
  </b:Source>
  <b:Source>
    <b:Tag>Dal06</b:Tag>
    <b:SourceType>Book</b:SourceType>
    <b:Guid>{F1E2BDB2-F861-4061-B904-CB6ADB58D786}</b:Guid>
    <b:Author>
      <b:Author>
        <b:NameList>
          <b:Person>
            <b:Last>Dalmia</b:Last>
            <b:First>Vasudha</b:First>
          </b:Person>
        </b:NameList>
      </b:Author>
    </b:Author>
    <b:Title>Poetics, Plays, and Performances: The Politics of Modern Indian Theatre</b:Title>
    <b:Year>2006</b:Year>
    <b:City>New Delhi</b:City>
    <b:Publisher>Oxford University Press</b:Publisher>
    <b:RefOrder>1</b:RefOrder>
  </b:Source>
  <b:Source>
    <b:Tag>Dha08</b:Tag>
    <b:SourceType>JournalArticle</b:SourceType>
    <b:Guid>{889A3012-FB05-4584-A843-789D8D1D0CA0}</b:Guid>
    <b:Title>Mohan Rakesh, Modernism, and the Postcolonial Present</b:Title>
    <b:Year>2008</b:Year>
    <b:Author>
      <b:Author>
        <b:NameList>
          <b:Person>
            <b:Last>Dharwadker</b:Last>
            <b:First>Aparna</b:First>
          </b:Person>
        </b:NameList>
      </b:Author>
    </b:Author>
    <b:JournalName>South Central Review</b:JournalName>
    <b:Pages>136-62</b:Pages>
    <b:Volume>XXV</b:Volume>
    <b:Issue>1</b:Issue>
    <b:RefOrder>2</b:RefOrder>
  </b:Source>
  <b:Source>
    <b:Tag>Rak73</b:Tag>
    <b:SourceType>JournalArticle</b:SourceType>
    <b:Guid>{37DDB347-9E4A-4E8C-8FE1-170209562A70}</b:Guid>
    <b:Author>
      <b:Author>
        <b:NameList>
          <b:Person>
            <b:Last>Rakesh</b:Last>
            <b:First>Mohan</b:First>
          </b:Person>
        </b:NameList>
      </b:Author>
    </b:Author>
    <b:Title>Interview</b:Title>
    <b:JournalName>Journal of South Asian Literature</b:JournalName>
    <b:Year>1973</b:Year>
    <b:Pages>15-45</b:Pages>
    <b:Volume>IX</b:Volume>
    <b:Issue>2-3</b:Issue>
    <b:RefOrder>5</b:RefOrder>
  </b:Source>
</b:Sources>
</file>

<file path=customXml/itemProps1.xml><?xml version="1.0" encoding="utf-8"?>
<ds:datastoreItem xmlns:ds="http://schemas.openxmlformats.org/officeDocument/2006/customXml" ds:itemID="{AF4B3CF8-5408-41E4-8C3D-9AD110AA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2016-07-07T00:27:00Z</dcterms:created>
  <dcterms:modified xsi:type="dcterms:W3CDTF">2016-07-15T23:28:00Z</dcterms:modified>
</cp:coreProperties>
</file>