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8D4B4A" w14:textId="77777777" w:rsidTr="00922950">
        <w:tc>
          <w:tcPr>
            <w:tcW w:w="491" w:type="dxa"/>
            <w:vMerge w:val="restart"/>
            <w:shd w:val="clear" w:color="auto" w:fill="A6A6A6" w:themeFill="background1" w:themeFillShade="A6"/>
            <w:textDirection w:val="btLr"/>
          </w:tcPr>
          <w:p w14:paraId="4F1F381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23C4D3899D9942913F847D19AA8D08"/>
            </w:placeholder>
            <w:showingPlcHdr/>
            <w:dropDownList>
              <w:listItem w:displayText="Dr." w:value="Dr."/>
              <w:listItem w:displayText="Prof." w:value="Prof."/>
            </w:dropDownList>
          </w:sdtPr>
          <w:sdtContent>
            <w:tc>
              <w:tcPr>
                <w:tcW w:w="1259" w:type="dxa"/>
              </w:tcPr>
              <w:p w14:paraId="7BB81D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2AEA67B5190A4E8BB17B7CC0D0E70D"/>
            </w:placeholder>
            <w:text/>
          </w:sdtPr>
          <w:sdtContent>
            <w:tc>
              <w:tcPr>
                <w:tcW w:w="2073" w:type="dxa"/>
              </w:tcPr>
              <w:p w14:paraId="615C31F0" w14:textId="77777777" w:rsidR="00B574C9" w:rsidRDefault="00493033" w:rsidP="00493033">
                <w:proofErr w:type="spellStart"/>
                <w:r>
                  <w:t>Terese</w:t>
                </w:r>
                <w:proofErr w:type="spellEnd"/>
              </w:p>
            </w:tc>
          </w:sdtContent>
        </w:sdt>
        <w:sdt>
          <w:sdtPr>
            <w:alias w:val="Middle name"/>
            <w:tag w:val="authorMiddleName"/>
            <w:id w:val="-2076034781"/>
            <w:placeholder>
              <w:docPart w:val="8A77339BA00ED543907F284FFE2948C3"/>
            </w:placeholder>
            <w:showingPlcHdr/>
            <w:text/>
          </w:sdtPr>
          <w:sdtContent>
            <w:tc>
              <w:tcPr>
                <w:tcW w:w="2551" w:type="dxa"/>
              </w:tcPr>
              <w:p w14:paraId="28F4B6C1" w14:textId="77777777" w:rsidR="00B574C9" w:rsidRDefault="00B574C9" w:rsidP="00922950">
                <w:r>
                  <w:rPr>
                    <w:rStyle w:val="PlaceholderText"/>
                  </w:rPr>
                  <w:t>[Middle name]</w:t>
                </w:r>
              </w:p>
            </w:tc>
          </w:sdtContent>
        </w:sdt>
        <w:sdt>
          <w:sdtPr>
            <w:alias w:val="Last name"/>
            <w:tag w:val="authorLastName"/>
            <w:id w:val="-1088529830"/>
            <w:placeholder>
              <w:docPart w:val="858667147E651A47BA1199B4B8B4E3F9"/>
            </w:placeholder>
            <w:text/>
          </w:sdtPr>
          <w:sdtContent>
            <w:tc>
              <w:tcPr>
                <w:tcW w:w="2642" w:type="dxa"/>
              </w:tcPr>
              <w:p w14:paraId="4F13D989" w14:textId="77777777" w:rsidR="00B574C9" w:rsidRDefault="00493033" w:rsidP="00493033">
                <w:r>
                  <w:t>Svoboda</w:t>
                </w:r>
              </w:p>
            </w:tc>
          </w:sdtContent>
        </w:sdt>
      </w:tr>
      <w:tr w:rsidR="00B574C9" w14:paraId="6F73A49C" w14:textId="77777777" w:rsidTr="001A6A06">
        <w:trPr>
          <w:trHeight w:val="986"/>
        </w:trPr>
        <w:tc>
          <w:tcPr>
            <w:tcW w:w="491" w:type="dxa"/>
            <w:vMerge/>
            <w:shd w:val="clear" w:color="auto" w:fill="A6A6A6" w:themeFill="background1" w:themeFillShade="A6"/>
          </w:tcPr>
          <w:p w14:paraId="128E2CA7" w14:textId="77777777" w:rsidR="00B574C9" w:rsidRPr="001A6A06" w:rsidRDefault="00B574C9" w:rsidP="00CF1542">
            <w:pPr>
              <w:jc w:val="center"/>
              <w:rPr>
                <w:b/>
                <w:color w:val="FFFFFF" w:themeColor="background1"/>
              </w:rPr>
            </w:pPr>
          </w:p>
        </w:tc>
        <w:sdt>
          <w:sdtPr>
            <w:alias w:val="Biography"/>
            <w:tag w:val="authorBiography"/>
            <w:id w:val="938807824"/>
            <w:placeholder>
              <w:docPart w:val="FFE9F9B8526A714593270651E9E124C4"/>
            </w:placeholder>
            <w:showingPlcHdr/>
          </w:sdtPr>
          <w:sdtContent>
            <w:tc>
              <w:tcPr>
                <w:tcW w:w="8525" w:type="dxa"/>
                <w:gridSpan w:val="4"/>
              </w:tcPr>
              <w:p w14:paraId="7353C32E" w14:textId="77777777" w:rsidR="00B574C9" w:rsidRDefault="00B574C9" w:rsidP="00922950">
                <w:r>
                  <w:rPr>
                    <w:rStyle w:val="PlaceholderText"/>
                  </w:rPr>
                  <w:t>[Enter your biography]</w:t>
                </w:r>
              </w:p>
            </w:tc>
          </w:sdtContent>
        </w:sdt>
      </w:tr>
      <w:tr w:rsidR="00B574C9" w14:paraId="466A27FB" w14:textId="77777777" w:rsidTr="001A6A06">
        <w:trPr>
          <w:trHeight w:val="986"/>
        </w:trPr>
        <w:tc>
          <w:tcPr>
            <w:tcW w:w="491" w:type="dxa"/>
            <w:vMerge/>
            <w:shd w:val="clear" w:color="auto" w:fill="A6A6A6" w:themeFill="background1" w:themeFillShade="A6"/>
          </w:tcPr>
          <w:p w14:paraId="427ED9E6" w14:textId="77777777" w:rsidR="00B574C9" w:rsidRPr="001A6A06" w:rsidRDefault="00B574C9" w:rsidP="00CF1542">
            <w:pPr>
              <w:jc w:val="center"/>
              <w:rPr>
                <w:b/>
                <w:color w:val="FFFFFF" w:themeColor="background1"/>
              </w:rPr>
            </w:pPr>
          </w:p>
        </w:tc>
        <w:sdt>
          <w:sdtPr>
            <w:alias w:val="Affiliation"/>
            <w:tag w:val="affiliation"/>
            <w:id w:val="2012937915"/>
            <w:placeholder>
              <w:docPart w:val="FFFCF220B7A697499F90DA21BF15ACA4"/>
            </w:placeholder>
            <w:showingPlcHdr/>
            <w:text/>
          </w:sdtPr>
          <w:sdtContent>
            <w:tc>
              <w:tcPr>
                <w:tcW w:w="8525" w:type="dxa"/>
                <w:gridSpan w:val="4"/>
              </w:tcPr>
              <w:p w14:paraId="177A35AF" w14:textId="77777777" w:rsidR="00B574C9" w:rsidRDefault="00B574C9" w:rsidP="00B574C9">
                <w:r>
                  <w:rPr>
                    <w:rStyle w:val="PlaceholderText"/>
                  </w:rPr>
                  <w:t>[Enter the institution with which you are affiliated]</w:t>
                </w:r>
              </w:p>
            </w:tc>
          </w:sdtContent>
        </w:sdt>
      </w:tr>
    </w:tbl>
    <w:p w14:paraId="718CA4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CBE96E" w14:textId="77777777" w:rsidTr="00244BB0">
        <w:tc>
          <w:tcPr>
            <w:tcW w:w="9016" w:type="dxa"/>
            <w:shd w:val="clear" w:color="auto" w:fill="A6A6A6" w:themeFill="background1" w:themeFillShade="A6"/>
            <w:tcMar>
              <w:top w:w="113" w:type="dxa"/>
              <w:bottom w:w="113" w:type="dxa"/>
            </w:tcMar>
          </w:tcPr>
          <w:p w14:paraId="3B9DCC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F4F79E" w14:textId="77777777" w:rsidTr="003F0D73">
        <w:sdt>
          <w:sdtPr>
            <w:alias w:val="Article headword"/>
            <w:tag w:val="articleHeadword"/>
            <w:id w:val="-361440020"/>
            <w:placeholder>
              <w:docPart w:val="3D04CA1252B9E74E8E0C51D260E601F4"/>
            </w:placeholder>
            <w:text/>
          </w:sdtPr>
          <w:sdtContent>
            <w:tc>
              <w:tcPr>
                <w:tcW w:w="9016" w:type="dxa"/>
                <w:tcMar>
                  <w:top w:w="113" w:type="dxa"/>
                  <w:bottom w:w="113" w:type="dxa"/>
                </w:tcMar>
              </w:tcPr>
              <w:p w14:paraId="3CC6FD6C" w14:textId="77777777" w:rsidR="003F0D73" w:rsidRPr="00FB589A" w:rsidRDefault="00493033" w:rsidP="00493033">
                <w:r>
                  <w:t>Ridge, Lola (1873–1941)</w:t>
                </w:r>
              </w:p>
            </w:tc>
          </w:sdtContent>
        </w:sdt>
      </w:tr>
      <w:tr w:rsidR="00464699" w14:paraId="406640B3" w14:textId="77777777" w:rsidTr="00493033">
        <w:sdt>
          <w:sdtPr>
            <w:alias w:val="Variant headwords"/>
            <w:tag w:val="variantHeadwords"/>
            <w:id w:val="173464402"/>
            <w:placeholder>
              <w:docPart w:val="03BB7418F85DD0449D5C27810B03E68A"/>
            </w:placeholder>
            <w:showingPlcHdr/>
          </w:sdtPr>
          <w:sdtContent>
            <w:tc>
              <w:tcPr>
                <w:tcW w:w="9016" w:type="dxa"/>
                <w:tcMar>
                  <w:top w:w="113" w:type="dxa"/>
                  <w:bottom w:w="113" w:type="dxa"/>
                </w:tcMar>
              </w:tcPr>
              <w:p w14:paraId="28CC4B0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11D684" w14:textId="77777777" w:rsidTr="003F0D73">
        <w:sdt>
          <w:sdtPr>
            <w:alias w:val="Abstract"/>
            <w:tag w:val="abstract"/>
            <w:id w:val="-635871867"/>
            <w:placeholder>
              <w:docPart w:val="D76B5211365A1947B8CDB02F3F7D6A90"/>
            </w:placeholder>
          </w:sdtPr>
          <w:sdtContent>
            <w:tc>
              <w:tcPr>
                <w:tcW w:w="9016" w:type="dxa"/>
                <w:tcMar>
                  <w:top w:w="113" w:type="dxa"/>
                  <w:bottom w:w="113" w:type="dxa"/>
                </w:tcMar>
              </w:tcPr>
              <w:p w14:paraId="2DCCFCFA" w14:textId="77777777" w:rsidR="00E85A05" w:rsidRPr="00493033" w:rsidRDefault="00493033" w:rsidP="00493033">
                <w:r w:rsidRPr="00493033">
                  <w:t xml:space="preserve">A proletarian modernist, the poet Lola Ridge is best known for her work published between 1918 and 1922, which coincided with her editorship of </w:t>
                </w:r>
                <w:r w:rsidRPr="00493033">
                  <w:rPr>
                    <w:i/>
                    <w:iCs/>
                  </w:rPr>
                  <w:t>Broom</w:t>
                </w:r>
                <w:r w:rsidRPr="00493033">
                  <w:t xml:space="preserve"> and </w:t>
                </w:r>
                <w:r w:rsidRPr="00493033">
                  <w:rPr>
                    <w:i/>
                    <w:iCs/>
                  </w:rPr>
                  <w:t xml:space="preserve">Others. </w:t>
                </w:r>
                <w:r w:rsidRPr="00493033">
                  <w:rPr>
                    <w:iCs/>
                  </w:rPr>
                  <w:t xml:space="preserve">She is also known for her </w:t>
                </w:r>
                <w:r w:rsidRPr="00493033">
                  <w:t>salon in New York that hosted most of the leading poets of the time, including Marianne Moore, William Carlos Williams and Hart Crane. Four years before Eliot's bleak and anti-Semitic “The Waste Land,” her equally long poem “The Ghetto” celebrated the “otherness” of the Jewish Lower East Side, chronicling an era and prophesying the multi</w:t>
                </w:r>
                <w:r w:rsidRPr="00493033">
                  <w:rPr>
                    <w:rFonts w:eastAsia="ヒラギノ角ゴ Pro W3"/>
                    <w:color w:val="000000"/>
                    <w:kern w:val="1"/>
                    <w:lang w:val="en-US"/>
                  </w:rPr>
                  <w:t xml:space="preserve">-ethnic world of the twenty-first century. </w:t>
                </w:r>
                <w:r w:rsidRPr="00493033">
                  <w:t>She was one of the first to delineate the life of the poor in Manhattan and</w:t>
                </w:r>
                <w:r>
                  <w:t>,</w:t>
                </w:r>
                <w:r w:rsidRPr="00493033">
                  <w:t xml:space="preserve"> in particular, women’s lives in New York City. The title poem of her second book, </w:t>
                </w:r>
                <w:r w:rsidRPr="00493033">
                  <w:rPr>
                    <w:i/>
                    <w:iCs/>
                  </w:rPr>
                  <w:t>Sun-up and Other Poems</w:t>
                </w:r>
                <w:r w:rsidRPr="00493033">
                  <w:t xml:space="preserve"> is a striking modernist depiction of child's interior life. Harriet Monroe, founder of </w:t>
                </w:r>
                <w:r w:rsidRPr="00493033">
                  <w:rPr>
                    <w:i/>
                    <w:iCs/>
                  </w:rPr>
                  <w:t>Poetry,</w:t>
                </w:r>
                <w:r w:rsidRPr="00493033">
                  <w:t xml:space="preserve"> and William Rose Benet, founder of </w:t>
                </w:r>
                <w:r w:rsidRPr="00493033">
                  <w:rPr>
                    <w:rStyle w:val="Emphasis"/>
                    <w:rFonts w:cs="Times"/>
                    <w:color w:val="000000"/>
                  </w:rPr>
                  <w:t>Saturday Review of Literature</w:t>
                </w:r>
                <w:r w:rsidRPr="00493033">
                  <w:rPr>
                    <w:rStyle w:val="Emphasis"/>
                    <w:rFonts w:cs="Times"/>
                    <w:i w:val="0"/>
                    <w:iCs w:val="0"/>
                    <w:color w:val="000000"/>
                  </w:rPr>
                  <w:t xml:space="preserve">, called Ridge a genius. Her poem </w:t>
                </w:r>
                <w:r w:rsidRPr="00493033">
                  <w:t xml:space="preserve">“Brooklyn Bridge” greatly influenced Hart Crane, and her late work shared Crane's concerns with archaic language and mysticism. Her 1919 speech, “Woman and the Creative Will,” anticipated Virginia Woolf's </w:t>
                </w:r>
                <w:r w:rsidRPr="00493033">
                  <w:rPr>
                    <w:i/>
                    <w:iCs/>
                  </w:rPr>
                  <w:t>A Room of Her Own</w:t>
                </w:r>
                <w:r w:rsidRPr="00493033">
                  <w:t xml:space="preserve"> by ten years. </w:t>
                </w:r>
              </w:p>
            </w:tc>
          </w:sdtContent>
        </w:sdt>
      </w:tr>
      <w:tr w:rsidR="003F0D73" w14:paraId="3DAE6DC5" w14:textId="77777777" w:rsidTr="003F0D73">
        <w:sdt>
          <w:sdtPr>
            <w:alias w:val="Article text"/>
            <w:tag w:val="articleText"/>
            <w:id w:val="634067588"/>
            <w:placeholder>
              <w:docPart w:val="4D304812151A6C4D94F07C2F1EB833A7"/>
            </w:placeholder>
          </w:sdtPr>
          <w:sdtEndPr/>
          <w:sdtContent>
            <w:tc>
              <w:tcPr>
                <w:tcW w:w="9016" w:type="dxa"/>
                <w:tcMar>
                  <w:top w:w="113" w:type="dxa"/>
                  <w:bottom w:w="113" w:type="dxa"/>
                </w:tcMar>
              </w:tcPr>
              <w:p w14:paraId="435F5BAC" w14:textId="77777777" w:rsidR="00493033" w:rsidRPr="00493033" w:rsidRDefault="00493033" w:rsidP="00493033">
                <w:r w:rsidRPr="00493033">
                  <w:t xml:space="preserve">A proletarian modernist, the poet Lola Ridge is best known for her work published between 1918 and 1922, which coincided with her editorship of </w:t>
                </w:r>
                <w:r w:rsidRPr="00493033">
                  <w:rPr>
                    <w:i/>
                    <w:iCs/>
                  </w:rPr>
                  <w:t>Broom</w:t>
                </w:r>
                <w:r w:rsidRPr="00493033">
                  <w:t xml:space="preserve"> and </w:t>
                </w:r>
                <w:r w:rsidRPr="00493033">
                  <w:rPr>
                    <w:i/>
                    <w:iCs/>
                  </w:rPr>
                  <w:t>Others</w:t>
                </w:r>
                <w:r>
                  <w:rPr>
                    <w:i/>
                    <w:iCs/>
                  </w:rPr>
                  <w:t xml:space="preserve">. </w:t>
                </w:r>
                <w:r w:rsidRPr="00493033">
                  <w:rPr>
                    <w:iCs/>
                  </w:rPr>
                  <w:t>She is also known for</w:t>
                </w:r>
                <w:r>
                  <w:rPr>
                    <w:i/>
                    <w:iCs/>
                  </w:rPr>
                  <w:t xml:space="preserve"> </w:t>
                </w:r>
                <w:r w:rsidRPr="00493033">
                  <w:t xml:space="preserve">her salon in New York that hosted most of the leading poets of the time, including Marianne Moore, William Carlos Williams and Hart Crane. </w:t>
                </w:r>
                <w:r w:rsidRPr="00493033">
                  <w:rPr>
                    <w:rStyle w:val="Emphasis"/>
                    <w:rFonts w:cs="Times"/>
                    <w:i w:val="0"/>
                    <w:iCs w:val="0"/>
                    <w:color w:val="000000"/>
                  </w:rPr>
                  <w:t xml:space="preserve">Four years before Eliot's bleak and anti-Semitic “The Waste Land,” her equally long poem “The Ghetto” </w:t>
                </w:r>
                <w:r w:rsidRPr="00493033">
                  <w:t>celebrated</w:t>
                </w:r>
                <w:r w:rsidRPr="00493033">
                  <w:rPr>
                    <w:rFonts w:eastAsia="ヒラギノ角ゴ Pro W3"/>
                    <w:i/>
                    <w:iCs/>
                    <w:color w:val="000000"/>
                    <w:kern w:val="1"/>
                    <w:lang w:val="en-US"/>
                  </w:rPr>
                  <w:t xml:space="preserve"> </w:t>
                </w:r>
                <w:r w:rsidRPr="00493033">
                  <w:rPr>
                    <w:rFonts w:eastAsia="ヒラギノ角ゴ Pro W3"/>
                    <w:color w:val="000000"/>
                    <w:kern w:val="1"/>
                    <w:lang w:val="en-US"/>
                  </w:rPr>
                  <w:t xml:space="preserve">the “otherness” of the Jewish Lower East Side, chronicling an era and prophesying the multi-ethnic world of the twenty-first century. </w:t>
                </w:r>
                <w:r w:rsidRPr="00493033">
                  <w:t xml:space="preserve">She was one of the first to delineate the life of the poor in Manhattan and in particular, women’s lives in New York City. The title poem of her second book, </w:t>
                </w:r>
                <w:r w:rsidRPr="00493033">
                  <w:rPr>
                    <w:i/>
                    <w:iCs/>
                  </w:rPr>
                  <w:t>Sun-up and Other Poems</w:t>
                </w:r>
                <w:r w:rsidRPr="00493033">
                  <w:t xml:space="preserve"> is a striking modernist depiction of child's interior life. Harriet Monroe, founder of </w:t>
                </w:r>
                <w:r w:rsidRPr="00493033">
                  <w:rPr>
                    <w:i/>
                    <w:iCs/>
                  </w:rPr>
                  <w:t>Poetry,</w:t>
                </w:r>
                <w:r w:rsidRPr="00493033">
                  <w:t xml:space="preserve"> and William Rose Benet, founder of </w:t>
                </w:r>
                <w:r w:rsidRPr="00493033">
                  <w:rPr>
                    <w:rStyle w:val="Emphasis"/>
                    <w:rFonts w:cs="Times"/>
                    <w:color w:val="000000"/>
                  </w:rPr>
                  <w:t>Saturday Review of Literature</w:t>
                </w:r>
                <w:r w:rsidRPr="00493033">
                  <w:rPr>
                    <w:rStyle w:val="Emphasis"/>
                    <w:rFonts w:cs="Times"/>
                    <w:i w:val="0"/>
                    <w:iCs w:val="0"/>
                    <w:color w:val="000000"/>
                  </w:rPr>
                  <w:t xml:space="preserve">, called Ridge a genius. Her poem </w:t>
                </w:r>
                <w:r w:rsidRPr="00493033">
                  <w:t xml:space="preserve">“Brooklyn Bridge” greatly influenced Hart Crane, and her late work shared Crane's concerns with archaic language and mysticism. Her 1919 speech, “Woman and the Creative Will,” anticipated Virginia Woolf's </w:t>
                </w:r>
                <w:r w:rsidRPr="00493033">
                  <w:rPr>
                    <w:i/>
                    <w:iCs/>
                  </w:rPr>
                  <w:t>A Room of Her Own</w:t>
                </w:r>
                <w:r w:rsidRPr="00493033">
                  <w:t xml:space="preserve"> by ten years. </w:t>
                </w:r>
              </w:p>
              <w:p w14:paraId="3C4CA788" w14:textId="77777777" w:rsidR="00493033" w:rsidRPr="00B63AF6" w:rsidRDefault="00493033" w:rsidP="00493033">
                <w:pPr>
                  <w:rPr>
                    <w:rFonts w:ascii="Helvetica" w:hAnsi="Helvetica"/>
                    <w:sz w:val="24"/>
                    <w:szCs w:val="24"/>
                  </w:rPr>
                </w:pPr>
              </w:p>
              <w:p w14:paraId="63C3E246" w14:textId="77777777" w:rsidR="00493033" w:rsidRPr="00B63AF6" w:rsidRDefault="00493033" w:rsidP="00493033">
                <w:r w:rsidRPr="00B63AF6">
                  <w:t xml:space="preserve">Born in Dublin, </w:t>
                </w:r>
                <w:r>
                  <w:t>Ridge</w:t>
                </w:r>
                <w:r w:rsidRPr="00B63AF6">
                  <w:t xml:space="preserve"> spent 23 years in New Zealand and was educated as a visual artist at the Julian Ashton Academy in Sydney. By the time she offered a manuscript to A.G. Stephens, the most influential publisher in Australia, she had published nearly forty poems in prominent Australasian magazines. Primarily ballads and traditional lyrics, these early poems reflected the nascent nationalism and labo</w:t>
                </w:r>
                <w:r>
                  <w:t>u</w:t>
                </w:r>
                <w:r w:rsidRPr="00B63AF6">
                  <w:t xml:space="preserve">r movements of the period. Deciding to </w:t>
                </w:r>
                <w:proofErr w:type="gramStart"/>
                <w:r w:rsidRPr="00B63AF6">
                  <w:t>emigrate</w:t>
                </w:r>
                <w:proofErr w:type="gramEnd"/>
                <w:r w:rsidRPr="00B63AF6">
                  <w:t xml:space="preserve"> to America in 1908, she left behind her husband in New Zealand and a son in San Francisco. She befriended Emma Goldman in New York and spent several years organizing at the anarchist </w:t>
                </w:r>
                <w:proofErr w:type="spellStart"/>
                <w:r w:rsidRPr="00B63AF6">
                  <w:t>Ferrer</w:t>
                </w:r>
                <w:proofErr w:type="spellEnd"/>
                <w:r w:rsidRPr="00B63AF6">
                  <w:t xml:space="preserve"> </w:t>
                </w:r>
                <w:proofErr w:type="spellStart"/>
                <w:r w:rsidRPr="00B63AF6">
                  <w:t>Center</w:t>
                </w:r>
                <w:proofErr w:type="spellEnd"/>
                <w:r w:rsidRPr="00B63AF6">
                  <w:t xml:space="preserve"> and </w:t>
                </w:r>
                <w:r w:rsidRPr="00B63AF6">
                  <w:lastRenderedPageBreak/>
                  <w:t xml:space="preserve">founded and edited early issues of the </w:t>
                </w:r>
                <w:r w:rsidRPr="00B63AF6">
                  <w:rPr>
                    <w:i/>
                    <w:iCs/>
                  </w:rPr>
                  <w:t>Modern School</w:t>
                </w:r>
                <w:r w:rsidRPr="00B63AF6">
                  <w:t xml:space="preserve"> magazine. </w:t>
                </w:r>
              </w:p>
              <w:p w14:paraId="6CCC7769" w14:textId="77777777" w:rsidR="00493033" w:rsidRPr="00B63AF6" w:rsidRDefault="00493033" w:rsidP="00493033">
                <w:pPr>
                  <w:rPr>
                    <w:rFonts w:ascii="Helvetica" w:hAnsi="Helvetica"/>
                    <w:sz w:val="24"/>
                    <w:szCs w:val="24"/>
                  </w:rPr>
                </w:pPr>
              </w:p>
              <w:p w14:paraId="7B0DEB21" w14:textId="77777777" w:rsidR="00493033" w:rsidRPr="00B63AF6" w:rsidRDefault="00493033" w:rsidP="00493033">
                <w:r w:rsidRPr="00B63AF6">
                  <w:t>She travel</w:t>
                </w:r>
                <w:r>
                  <w:t>l</w:t>
                </w:r>
                <w:r w:rsidRPr="00B63AF6">
                  <w:t xml:space="preserve">ed the U.S. for five years, returning to New York in 1918 where she edited Margaret Sanger's </w:t>
                </w:r>
                <w:r w:rsidRPr="00B63AF6">
                  <w:rPr>
                    <w:i/>
                    <w:iCs/>
                  </w:rPr>
                  <w:t>Birth Control Review</w:t>
                </w:r>
                <w:r w:rsidRPr="00B63AF6">
                  <w:t xml:space="preserve">. </w:t>
                </w:r>
                <w:r w:rsidRPr="00B63AF6">
                  <w:rPr>
                    <w:i/>
                    <w:iCs/>
                  </w:rPr>
                  <w:t>The Ghetto And Other Poems,</w:t>
                </w:r>
                <w:r w:rsidRPr="00B63AF6">
                  <w:t xml:space="preserve"> her first book, was published that year, and represented a radical departure from her early work, with emphasis on Imagism and free verse. The </w:t>
                </w:r>
                <w:proofErr w:type="gramStart"/>
                <w:r w:rsidRPr="00B63AF6">
                  <w:t>salon</w:t>
                </w:r>
                <w:proofErr w:type="gramEnd"/>
                <w:r w:rsidRPr="00B63AF6">
                  <w:t xml:space="preserve"> she founded celebrated Alfred </w:t>
                </w:r>
                <w:proofErr w:type="spellStart"/>
                <w:r w:rsidRPr="00B63AF6">
                  <w:t>Kreymborg's</w:t>
                </w:r>
                <w:proofErr w:type="spellEnd"/>
                <w:r w:rsidRPr="00B63AF6">
                  <w:t xml:space="preserve"> </w:t>
                </w:r>
                <w:proofErr w:type="gramStart"/>
                <w:r w:rsidRPr="00B63AF6">
                  <w:rPr>
                    <w:i/>
                    <w:iCs/>
                  </w:rPr>
                  <w:t>Others,</w:t>
                </w:r>
                <w:r w:rsidRPr="00B63AF6">
                  <w:t xml:space="preserve"> which she rejuvenated</w:t>
                </w:r>
                <w:proofErr w:type="gramEnd"/>
                <w:r w:rsidRPr="00B63AF6">
                  <w:t xml:space="preserve">. In keeping with the politically charged modernist milieu, she entertained the revolutionary John Reed as well as Wallace Stevens. In 1922 Harold Loeb asked her to become the American editor for </w:t>
                </w:r>
                <w:r w:rsidRPr="00B63AF6">
                  <w:rPr>
                    <w:i/>
                    <w:iCs/>
                  </w:rPr>
                  <w:t xml:space="preserve">Broom, </w:t>
                </w:r>
                <w:r w:rsidRPr="00B63AF6">
                  <w:t xml:space="preserve">where she mentored Hart Crane and Jean </w:t>
                </w:r>
                <w:proofErr w:type="spellStart"/>
                <w:r w:rsidRPr="00B63AF6">
                  <w:t>Toomer</w:t>
                </w:r>
                <w:proofErr w:type="spellEnd"/>
                <w:r w:rsidRPr="00B63AF6">
                  <w:t>. When Loeb insisted that the expatriate Gertrude Stein be included in her American issue, she resigned.</w:t>
                </w:r>
              </w:p>
              <w:p w14:paraId="60025815" w14:textId="77777777" w:rsidR="00493033" w:rsidRPr="00B63AF6" w:rsidRDefault="00493033" w:rsidP="00493033">
                <w:pPr>
                  <w:rPr>
                    <w:rFonts w:ascii="Helvetica" w:hAnsi="Helvetica"/>
                    <w:sz w:val="24"/>
                    <w:szCs w:val="24"/>
                  </w:rPr>
                </w:pPr>
              </w:p>
              <w:p w14:paraId="54FA0AA6" w14:textId="77777777" w:rsidR="00493033" w:rsidRPr="00B63AF6" w:rsidRDefault="00493033" w:rsidP="00493033">
                <w:r w:rsidRPr="00B63AF6">
                  <w:t xml:space="preserve">Her third book, </w:t>
                </w:r>
                <w:r w:rsidRPr="00B63AF6">
                  <w:rPr>
                    <w:i/>
                    <w:iCs/>
                  </w:rPr>
                  <w:t>Red Flag</w:t>
                </w:r>
                <w:r w:rsidRPr="00B63AF6">
                  <w:t>, published in 1927, was written at the height of her interest in the Russian Revolution. Notab</w:t>
                </w:r>
                <w:r>
                  <w:t>le poems from this book include</w:t>
                </w:r>
                <w:r w:rsidRPr="00B63AF6">
                  <w:t xml:space="preserve"> “The Fifth Floor Window,” for which she won </w:t>
                </w:r>
                <w:r w:rsidRPr="00B63AF6">
                  <w:rPr>
                    <w:i/>
                    <w:iCs/>
                  </w:rPr>
                  <w:t>Poetry'</w:t>
                </w:r>
                <w:r w:rsidRPr="00B63AF6">
                  <w:t xml:space="preserve">s Guarantor Prize, </w:t>
                </w:r>
                <w:r>
                  <w:t>and the sonnet “Electrocution.”</w:t>
                </w:r>
                <w:r w:rsidRPr="00B63AF6">
                  <w:t xml:space="preserve"> 1927 was also the year she was arrested with Edna St. Vincent Millay at the demonstrations protesting the execution of </w:t>
                </w:r>
                <w:r>
                  <w:t xml:space="preserve">Nicola </w:t>
                </w:r>
                <w:r w:rsidRPr="00B63AF6">
                  <w:t>Sacco and</w:t>
                </w:r>
                <w:r>
                  <w:t xml:space="preserve"> </w:t>
                </w:r>
                <w:proofErr w:type="spellStart"/>
                <w:r>
                  <w:t>Bartolomeo</w:t>
                </w:r>
                <w:proofErr w:type="spellEnd"/>
                <w:r w:rsidRPr="00B63AF6">
                  <w:t xml:space="preserve"> Vanzetti. </w:t>
                </w:r>
              </w:p>
              <w:p w14:paraId="17776729" w14:textId="77777777" w:rsidR="00493033" w:rsidRPr="00B63AF6" w:rsidRDefault="00493033" w:rsidP="00493033">
                <w:pPr>
                  <w:rPr>
                    <w:rFonts w:ascii="Helvetica" w:hAnsi="Helvetica"/>
                    <w:sz w:val="24"/>
                    <w:szCs w:val="24"/>
                  </w:rPr>
                </w:pPr>
              </w:p>
              <w:p w14:paraId="5ABD561A" w14:textId="77777777" w:rsidR="00493033" w:rsidRPr="00B63AF6" w:rsidRDefault="00493033" w:rsidP="00B06E4A">
                <w:r w:rsidRPr="00B63AF6">
                  <w:t xml:space="preserve">Although she refused editorship of </w:t>
                </w:r>
                <w:r w:rsidRPr="00B63AF6">
                  <w:rPr>
                    <w:i/>
                    <w:iCs/>
                  </w:rPr>
                  <w:t>New Masses</w:t>
                </w:r>
                <w:r w:rsidRPr="00B63AF6">
                  <w:t xml:space="preserve">, she remained on the editorial board for many years. In 1930 she published the book-length poem </w:t>
                </w:r>
                <w:proofErr w:type="spellStart"/>
                <w:r w:rsidRPr="00B63AF6">
                  <w:rPr>
                    <w:i/>
                    <w:iCs/>
                  </w:rPr>
                  <w:t>Firehead</w:t>
                </w:r>
                <w:proofErr w:type="spellEnd"/>
                <w:r w:rsidRPr="00B63AF6">
                  <w:t xml:space="preserve">, written in six weeks at the artist colony </w:t>
                </w:r>
                <w:proofErr w:type="spellStart"/>
                <w:r w:rsidRPr="00B63AF6">
                  <w:t>Yaddo</w:t>
                </w:r>
                <w:proofErr w:type="spellEnd"/>
                <w:r w:rsidRPr="00B63AF6">
                  <w:t xml:space="preserve">. An irregularly metered account of the Crucifixion as told by witnesses, the book represented a turn toward the mystical and received excellent reviews. “Stone Face,” a poem on Tom Mooney that appeared in her last book, </w:t>
                </w:r>
                <w:r w:rsidRPr="00B63AF6">
                  <w:rPr>
                    <w:i/>
                    <w:iCs/>
                  </w:rPr>
                  <w:t>Dance of Fire,</w:t>
                </w:r>
                <w:r w:rsidRPr="00B63AF6">
                  <w:t xml:space="preserve"> was reproduced by the thousands and hung in labo</w:t>
                </w:r>
                <w:r w:rsidR="00B06E4A">
                  <w:t>u</w:t>
                </w:r>
                <w:r w:rsidRPr="00B63AF6">
                  <w:t xml:space="preserve">r halls to remind organizers of his unjust imprisonment. One of the first four women poets to receive a Guggenheim, Ridge was twice given the Shelley Award by the Poetry Society of America. </w:t>
                </w:r>
              </w:p>
              <w:p w14:paraId="2C9D04DB" w14:textId="77777777" w:rsidR="00493033" w:rsidRPr="00B63AF6" w:rsidRDefault="00493033" w:rsidP="00493033">
                <w:pPr>
                  <w:rPr>
                    <w:rFonts w:ascii="Helvetica" w:hAnsi="Helvetica"/>
                    <w:sz w:val="24"/>
                    <w:szCs w:val="24"/>
                  </w:rPr>
                </w:pPr>
              </w:p>
              <w:p w14:paraId="1ECFFE22" w14:textId="77777777" w:rsidR="00493033" w:rsidRPr="00B63AF6" w:rsidRDefault="00493033" w:rsidP="00B06E4A">
                <w:r w:rsidRPr="00B63AF6">
                  <w:t>In her later years she travel</w:t>
                </w:r>
                <w:r w:rsidR="00B06E4A">
                  <w:t>l</w:t>
                </w:r>
                <w:r w:rsidRPr="00B63AF6">
                  <w:t xml:space="preserve">ed alone to Baghdad and Mexico, searching for inspiration for a final sequence of books entitled </w:t>
                </w:r>
                <w:proofErr w:type="spellStart"/>
                <w:r w:rsidRPr="00B63AF6">
                  <w:rPr>
                    <w:i/>
                    <w:iCs/>
                  </w:rPr>
                  <w:t>Lightwheel</w:t>
                </w:r>
                <w:proofErr w:type="spellEnd"/>
                <w:r w:rsidRPr="00B63AF6">
                  <w:t xml:space="preserve"> that she did not complete. She never abandoned her interest in anarchist themes and always maintained an international perspective. Her contributions were buried in the wake of the New Critics' demotion of women, free verse, and politics as a subject, as well as the rise of anti-radical political feeling in America prior to World War II. </w:t>
                </w:r>
              </w:p>
              <w:p w14:paraId="2C551726" w14:textId="77777777" w:rsidR="00493033" w:rsidRPr="00B63AF6" w:rsidRDefault="00493033" w:rsidP="00493033">
                <w:pPr>
                  <w:rPr>
                    <w:rFonts w:ascii="Helvetica" w:hAnsi="Helvetica"/>
                    <w:sz w:val="24"/>
                    <w:szCs w:val="24"/>
                  </w:rPr>
                </w:pPr>
              </w:p>
              <w:p w14:paraId="5765DA81" w14:textId="77777777" w:rsidR="00493033" w:rsidRPr="00B63AF6" w:rsidRDefault="00493033" w:rsidP="00B06E4A">
                <w:pPr>
                  <w:pStyle w:val="Heading1"/>
                </w:pPr>
                <w:r w:rsidRPr="00B63AF6">
                  <w:t>List</w:t>
                </w:r>
                <w:r w:rsidR="00B06E4A">
                  <w:t xml:space="preserve"> of Works</w:t>
                </w:r>
              </w:p>
              <w:p w14:paraId="797C6E90" w14:textId="77777777" w:rsidR="00493033" w:rsidRPr="00B63AF6" w:rsidRDefault="00493033" w:rsidP="00B06E4A">
                <w:r w:rsidRPr="00B06E4A">
                  <w:rPr>
                    <w:i/>
                  </w:rPr>
                  <w:t>The Ghetto and Other Poems</w:t>
                </w:r>
                <w:r w:rsidRPr="00B63AF6">
                  <w:t xml:space="preserve">. </w:t>
                </w:r>
                <w:proofErr w:type="spellStart"/>
                <w:r w:rsidRPr="00B63AF6">
                  <w:t>Huebsch</w:t>
                </w:r>
                <w:proofErr w:type="spellEnd"/>
                <w:r w:rsidRPr="00B63AF6">
                  <w:t>. 1918.</w:t>
                </w:r>
              </w:p>
              <w:p w14:paraId="35AA7323" w14:textId="77777777" w:rsidR="00493033" w:rsidRPr="00B63AF6" w:rsidRDefault="00493033" w:rsidP="00B06E4A">
                <w:r w:rsidRPr="00B06E4A">
                  <w:rPr>
                    <w:i/>
                  </w:rPr>
                  <w:t>Sun-Up and Other Poems</w:t>
                </w:r>
                <w:r w:rsidRPr="00B63AF6">
                  <w:t xml:space="preserve">. </w:t>
                </w:r>
                <w:proofErr w:type="spellStart"/>
                <w:r w:rsidRPr="00B63AF6">
                  <w:t>Huebsch</w:t>
                </w:r>
                <w:proofErr w:type="spellEnd"/>
                <w:r w:rsidRPr="00B63AF6">
                  <w:t xml:space="preserve">. 1920. Lightning Source </w:t>
                </w:r>
                <w:proofErr w:type="spellStart"/>
                <w:r w:rsidRPr="00B63AF6">
                  <w:t>Inc</w:t>
                </w:r>
                <w:proofErr w:type="spellEnd"/>
                <w:r w:rsidRPr="00B63AF6">
                  <w:t>, 2008</w:t>
                </w:r>
              </w:p>
              <w:p w14:paraId="670FE40C" w14:textId="77777777" w:rsidR="00493033" w:rsidRPr="00B63AF6" w:rsidRDefault="00493033" w:rsidP="00B06E4A">
                <w:r w:rsidRPr="00B06E4A">
                  <w:rPr>
                    <w:i/>
                  </w:rPr>
                  <w:t>Red Flag</w:t>
                </w:r>
                <w:r w:rsidRPr="00B63AF6">
                  <w:t xml:space="preserve">. Viking. 1927. </w:t>
                </w:r>
              </w:p>
              <w:p w14:paraId="67AC947F" w14:textId="77777777" w:rsidR="00493033" w:rsidRPr="00B63AF6" w:rsidRDefault="00493033" w:rsidP="00B06E4A">
                <w:proofErr w:type="spellStart"/>
                <w:r w:rsidRPr="00B06E4A">
                  <w:rPr>
                    <w:i/>
                  </w:rPr>
                  <w:t>Firehead</w:t>
                </w:r>
                <w:proofErr w:type="spellEnd"/>
                <w:r w:rsidRPr="00B63AF6">
                  <w:t>. Payson &amp; Clarke. 1929.</w:t>
                </w:r>
              </w:p>
              <w:p w14:paraId="62C9BACE" w14:textId="77777777" w:rsidR="00493033" w:rsidRPr="00B63AF6" w:rsidRDefault="00493033" w:rsidP="00B06E4A">
                <w:r w:rsidRPr="00B06E4A">
                  <w:rPr>
                    <w:i/>
                  </w:rPr>
                  <w:t>Dance of Fire</w:t>
                </w:r>
                <w:r w:rsidRPr="00B63AF6">
                  <w:t>. Smith &amp; Haas. 1935.</w:t>
                </w:r>
              </w:p>
              <w:p w14:paraId="70105589" w14:textId="77777777" w:rsidR="003F0D73" w:rsidRDefault="003F0D73" w:rsidP="00C27FAB"/>
            </w:tc>
          </w:sdtContent>
        </w:sdt>
      </w:tr>
      <w:tr w:rsidR="003235A7" w14:paraId="471658CD" w14:textId="77777777" w:rsidTr="003235A7">
        <w:tc>
          <w:tcPr>
            <w:tcW w:w="9016" w:type="dxa"/>
          </w:tcPr>
          <w:p w14:paraId="67B5E1ED" w14:textId="77777777" w:rsidR="003235A7" w:rsidRDefault="003235A7" w:rsidP="008A5B87">
            <w:r w:rsidRPr="0015114C">
              <w:rPr>
                <w:u w:val="single"/>
              </w:rPr>
              <w:lastRenderedPageBreak/>
              <w:t>Further rea</w:t>
            </w:r>
            <w:bookmarkStart w:id="0" w:name="_GoBack"/>
            <w:bookmarkEnd w:id="0"/>
            <w:r w:rsidRPr="0015114C">
              <w:rPr>
                <w:u w:val="single"/>
              </w:rPr>
              <w:t>ding</w:t>
            </w:r>
            <w:r>
              <w:t>:</w:t>
            </w:r>
          </w:p>
          <w:sdt>
            <w:sdtPr>
              <w:alias w:val="Further reading"/>
              <w:tag w:val="furtherReading"/>
              <w:id w:val="-1516217107"/>
              <w:placeholder>
                <w:docPart w:val="967A6B976948094CA9FAEB6C23B3160F"/>
              </w:placeholder>
            </w:sdtPr>
            <w:sdtContent>
              <w:p w14:paraId="47A92640" w14:textId="77777777" w:rsidR="00493033" w:rsidRDefault="00493033" w:rsidP="00493033">
                <w:sdt>
                  <w:sdtPr>
                    <w:id w:val="1863008804"/>
                    <w:citation/>
                  </w:sdtPr>
                  <w:sdtContent>
                    <w:r>
                      <w:fldChar w:fldCharType="begin"/>
                    </w:r>
                    <w:r>
                      <w:rPr>
                        <w:lang w:val="en-US"/>
                      </w:rPr>
                      <w:instrText xml:space="preserve"> CITATION Ber01 \l 1033 </w:instrText>
                    </w:r>
                    <w:r>
                      <w:fldChar w:fldCharType="separate"/>
                    </w:r>
                    <w:r>
                      <w:rPr>
                        <w:noProof/>
                        <w:lang w:val="en-US"/>
                      </w:rPr>
                      <w:t xml:space="preserve"> (Berke)</w:t>
                    </w:r>
                    <w:r>
                      <w:fldChar w:fldCharType="end"/>
                    </w:r>
                  </w:sdtContent>
                </w:sdt>
              </w:p>
              <w:p w14:paraId="3F2D4755" w14:textId="77777777" w:rsidR="003235A7" w:rsidRDefault="00493033" w:rsidP="00493033">
                <w:sdt>
                  <w:sdtPr>
                    <w:id w:val="-1952782675"/>
                    <w:citation/>
                  </w:sdtPr>
                  <w:sdtContent>
                    <w:r>
                      <w:fldChar w:fldCharType="begin"/>
                    </w:r>
                    <w:r>
                      <w:rPr>
                        <w:lang w:val="en-US"/>
                      </w:rPr>
                      <w:instrText xml:space="preserve"> CITATION Svo16 \l 1033 </w:instrText>
                    </w:r>
                    <w:r>
                      <w:fldChar w:fldCharType="separate"/>
                    </w:r>
                    <w:r>
                      <w:rPr>
                        <w:noProof/>
                        <w:lang w:val="en-US"/>
                      </w:rPr>
                      <w:t>(Svoboda)</w:t>
                    </w:r>
                    <w:r>
                      <w:fldChar w:fldCharType="end"/>
                    </w:r>
                  </w:sdtContent>
                </w:sdt>
                <w:sdt>
                  <w:sdtPr>
                    <w:id w:val="-1639561277"/>
                    <w:citation/>
                  </w:sdtPr>
                  <w:sdtContent>
                    <w:r>
                      <w:fldChar w:fldCharType="begin"/>
                    </w:r>
                    <w:r>
                      <w:rPr>
                        <w:lang w:val="en-US"/>
                      </w:rPr>
                      <w:instrText xml:space="preserve"> CITATION Rid07 \l 1033 </w:instrText>
                    </w:r>
                    <w:r>
                      <w:fldChar w:fldCharType="separate"/>
                    </w:r>
                    <w:r>
                      <w:rPr>
                        <w:noProof/>
                        <w:lang w:val="en-US"/>
                      </w:rPr>
                      <w:t xml:space="preserve"> (Ridge)</w:t>
                    </w:r>
                    <w:r>
                      <w:fldChar w:fldCharType="end"/>
                    </w:r>
                  </w:sdtContent>
                </w:sdt>
              </w:p>
            </w:sdtContent>
          </w:sdt>
        </w:tc>
      </w:tr>
    </w:tbl>
    <w:p w14:paraId="3F5990E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AC0D5" w14:textId="77777777" w:rsidR="00493033" w:rsidRDefault="00493033" w:rsidP="007A0D55">
      <w:pPr>
        <w:spacing w:after="0" w:line="240" w:lineRule="auto"/>
      </w:pPr>
      <w:r>
        <w:separator/>
      </w:r>
    </w:p>
  </w:endnote>
  <w:endnote w:type="continuationSeparator" w:id="0">
    <w:p w14:paraId="735AA746" w14:textId="77777777" w:rsidR="00493033" w:rsidRDefault="004930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8E55A" w14:textId="77777777" w:rsidR="00493033" w:rsidRDefault="00493033" w:rsidP="007A0D55">
      <w:pPr>
        <w:spacing w:after="0" w:line="240" w:lineRule="auto"/>
      </w:pPr>
      <w:r>
        <w:separator/>
      </w:r>
    </w:p>
  </w:footnote>
  <w:footnote w:type="continuationSeparator" w:id="0">
    <w:p w14:paraId="69270101" w14:textId="77777777" w:rsidR="00493033" w:rsidRDefault="004930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B1178" w14:textId="77777777" w:rsidR="00493033" w:rsidRDefault="0049303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19DE78" w14:textId="77777777" w:rsidR="00493033" w:rsidRDefault="004930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349A"/>
    <w:rsid w:val="00487BC5"/>
    <w:rsid w:val="00493033"/>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6E4A"/>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7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34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49A"/>
    <w:rPr>
      <w:rFonts w:ascii="Lucida Grande" w:hAnsi="Lucida Grande" w:cs="Lucida Grande"/>
      <w:sz w:val="18"/>
      <w:szCs w:val="18"/>
    </w:rPr>
  </w:style>
  <w:style w:type="character" w:styleId="Emphasis">
    <w:name w:val="Emphasis"/>
    <w:qFormat/>
    <w:rsid w:val="0049303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34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49A"/>
    <w:rPr>
      <w:rFonts w:ascii="Lucida Grande" w:hAnsi="Lucida Grande" w:cs="Lucida Grande"/>
      <w:sz w:val="18"/>
      <w:szCs w:val="18"/>
    </w:rPr>
  </w:style>
  <w:style w:type="character" w:styleId="Emphasis">
    <w:name w:val="Emphasis"/>
    <w:qFormat/>
    <w:rsid w:val="004930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23C4D3899D9942913F847D19AA8D08"/>
        <w:category>
          <w:name w:val="General"/>
          <w:gallery w:val="placeholder"/>
        </w:category>
        <w:types>
          <w:type w:val="bbPlcHdr"/>
        </w:types>
        <w:behaviors>
          <w:behavior w:val="content"/>
        </w:behaviors>
        <w:guid w:val="{A839DAD7-FC49-3D43-A88A-8CFC3BE4725E}"/>
      </w:docPartPr>
      <w:docPartBody>
        <w:p w:rsidR="00000000" w:rsidRDefault="004E117A">
          <w:pPr>
            <w:pStyle w:val="F523C4D3899D9942913F847D19AA8D08"/>
          </w:pPr>
          <w:r w:rsidRPr="00CC586D">
            <w:rPr>
              <w:rStyle w:val="PlaceholderText"/>
              <w:b/>
              <w:color w:val="FFFFFF" w:themeColor="background1"/>
            </w:rPr>
            <w:t>[Salutation]</w:t>
          </w:r>
        </w:p>
      </w:docPartBody>
    </w:docPart>
    <w:docPart>
      <w:docPartPr>
        <w:name w:val="F92AEA67B5190A4E8BB17B7CC0D0E70D"/>
        <w:category>
          <w:name w:val="General"/>
          <w:gallery w:val="placeholder"/>
        </w:category>
        <w:types>
          <w:type w:val="bbPlcHdr"/>
        </w:types>
        <w:behaviors>
          <w:behavior w:val="content"/>
        </w:behaviors>
        <w:guid w:val="{AC61E147-62F9-9A40-9425-6C0C1F62C7C8}"/>
      </w:docPartPr>
      <w:docPartBody>
        <w:p w:rsidR="00000000" w:rsidRDefault="004E117A">
          <w:pPr>
            <w:pStyle w:val="F92AEA67B5190A4E8BB17B7CC0D0E70D"/>
          </w:pPr>
          <w:r>
            <w:rPr>
              <w:rStyle w:val="PlaceholderText"/>
            </w:rPr>
            <w:t>[First name]</w:t>
          </w:r>
        </w:p>
      </w:docPartBody>
    </w:docPart>
    <w:docPart>
      <w:docPartPr>
        <w:name w:val="8A77339BA00ED543907F284FFE2948C3"/>
        <w:category>
          <w:name w:val="General"/>
          <w:gallery w:val="placeholder"/>
        </w:category>
        <w:types>
          <w:type w:val="bbPlcHdr"/>
        </w:types>
        <w:behaviors>
          <w:behavior w:val="content"/>
        </w:behaviors>
        <w:guid w:val="{E12ED884-4273-1C4E-B3B2-F95522DD00E8}"/>
      </w:docPartPr>
      <w:docPartBody>
        <w:p w:rsidR="00000000" w:rsidRDefault="004E117A">
          <w:pPr>
            <w:pStyle w:val="8A77339BA00ED543907F284FFE2948C3"/>
          </w:pPr>
          <w:r>
            <w:rPr>
              <w:rStyle w:val="PlaceholderText"/>
            </w:rPr>
            <w:t>[Middle name]</w:t>
          </w:r>
        </w:p>
      </w:docPartBody>
    </w:docPart>
    <w:docPart>
      <w:docPartPr>
        <w:name w:val="858667147E651A47BA1199B4B8B4E3F9"/>
        <w:category>
          <w:name w:val="General"/>
          <w:gallery w:val="placeholder"/>
        </w:category>
        <w:types>
          <w:type w:val="bbPlcHdr"/>
        </w:types>
        <w:behaviors>
          <w:behavior w:val="content"/>
        </w:behaviors>
        <w:guid w:val="{2C2BAB19-3D94-294E-930E-BC18EF1156EC}"/>
      </w:docPartPr>
      <w:docPartBody>
        <w:p w:rsidR="00000000" w:rsidRDefault="004E117A">
          <w:pPr>
            <w:pStyle w:val="858667147E651A47BA1199B4B8B4E3F9"/>
          </w:pPr>
          <w:r>
            <w:rPr>
              <w:rStyle w:val="PlaceholderText"/>
            </w:rPr>
            <w:t>[Last name]</w:t>
          </w:r>
        </w:p>
      </w:docPartBody>
    </w:docPart>
    <w:docPart>
      <w:docPartPr>
        <w:name w:val="FFE9F9B8526A714593270651E9E124C4"/>
        <w:category>
          <w:name w:val="General"/>
          <w:gallery w:val="placeholder"/>
        </w:category>
        <w:types>
          <w:type w:val="bbPlcHdr"/>
        </w:types>
        <w:behaviors>
          <w:behavior w:val="content"/>
        </w:behaviors>
        <w:guid w:val="{3CBBC1ED-474C-3942-A486-4FE4FF902A0A}"/>
      </w:docPartPr>
      <w:docPartBody>
        <w:p w:rsidR="00000000" w:rsidRDefault="004E117A">
          <w:pPr>
            <w:pStyle w:val="FFE9F9B8526A714593270651E9E124C4"/>
          </w:pPr>
          <w:r>
            <w:rPr>
              <w:rStyle w:val="PlaceholderText"/>
            </w:rPr>
            <w:t>[Enter your biography]</w:t>
          </w:r>
        </w:p>
      </w:docPartBody>
    </w:docPart>
    <w:docPart>
      <w:docPartPr>
        <w:name w:val="FFFCF220B7A697499F90DA21BF15ACA4"/>
        <w:category>
          <w:name w:val="General"/>
          <w:gallery w:val="placeholder"/>
        </w:category>
        <w:types>
          <w:type w:val="bbPlcHdr"/>
        </w:types>
        <w:behaviors>
          <w:behavior w:val="content"/>
        </w:behaviors>
        <w:guid w:val="{E20518E2-B6FC-7645-8ACF-74EEB3301CD4}"/>
      </w:docPartPr>
      <w:docPartBody>
        <w:p w:rsidR="00000000" w:rsidRDefault="004E117A">
          <w:pPr>
            <w:pStyle w:val="FFFCF220B7A697499F90DA21BF15ACA4"/>
          </w:pPr>
          <w:r>
            <w:rPr>
              <w:rStyle w:val="PlaceholderText"/>
            </w:rPr>
            <w:t>[Enter the institution with which you are affiliated]</w:t>
          </w:r>
        </w:p>
      </w:docPartBody>
    </w:docPart>
    <w:docPart>
      <w:docPartPr>
        <w:name w:val="3D04CA1252B9E74E8E0C51D260E601F4"/>
        <w:category>
          <w:name w:val="General"/>
          <w:gallery w:val="placeholder"/>
        </w:category>
        <w:types>
          <w:type w:val="bbPlcHdr"/>
        </w:types>
        <w:behaviors>
          <w:behavior w:val="content"/>
        </w:behaviors>
        <w:guid w:val="{EE7DC1A9-15CF-944F-ACD4-FAAA2FEE6E72}"/>
      </w:docPartPr>
      <w:docPartBody>
        <w:p w:rsidR="00000000" w:rsidRDefault="004E117A">
          <w:pPr>
            <w:pStyle w:val="3D04CA1252B9E74E8E0C51D260E601F4"/>
          </w:pPr>
          <w:r w:rsidRPr="00EF74F7">
            <w:rPr>
              <w:b/>
              <w:color w:val="808080" w:themeColor="background1" w:themeShade="80"/>
            </w:rPr>
            <w:t>[Enter the headword for your article]</w:t>
          </w:r>
        </w:p>
      </w:docPartBody>
    </w:docPart>
    <w:docPart>
      <w:docPartPr>
        <w:name w:val="03BB7418F85DD0449D5C27810B03E68A"/>
        <w:category>
          <w:name w:val="General"/>
          <w:gallery w:val="placeholder"/>
        </w:category>
        <w:types>
          <w:type w:val="bbPlcHdr"/>
        </w:types>
        <w:behaviors>
          <w:behavior w:val="content"/>
        </w:behaviors>
        <w:guid w:val="{030A18A9-160B-3D4A-AD3E-09BC1AE7A845}"/>
      </w:docPartPr>
      <w:docPartBody>
        <w:p w:rsidR="00000000" w:rsidRDefault="004E117A">
          <w:pPr>
            <w:pStyle w:val="03BB7418F85DD0449D5C27810B03E6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6B5211365A1947B8CDB02F3F7D6A90"/>
        <w:category>
          <w:name w:val="General"/>
          <w:gallery w:val="placeholder"/>
        </w:category>
        <w:types>
          <w:type w:val="bbPlcHdr"/>
        </w:types>
        <w:behaviors>
          <w:behavior w:val="content"/>
        </w:behaviors>
        <w:guid w:val="{C9881E6C-4AAF-A64B-A375-5921F528AE1A}"/>
      </w:docPartPr>
      <w:docPartBody>
        <w:p w:rsidR="00000000" w:rsidRDefault="004E117A">
          <w:pPr>
            <w:pStyle w:val="D76B5211365A1947B8CDB02F3F7D6A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304812151A6C4D94F07C2F1EB833A7"/>
        <w:category>
          <w:name w:val="General"/>
          <w:gallery w:val="placeholder"/>
        </w:category>
        <w:types>
          <w:type w:val="bbPlcHdr"/>
        </w:types>
        <w:behaviors>
          <w:behavior w:val="content"/>
        </w:behaviors>
        <w:guid w:val="{25C064BE-B41A-8443-AD3A-B1CFFFFEE34C}"/>
      </w:docPartPr>
      <w:docPartBody>
        <w:p w:rsidR="00000000" w:rsidRDefault="004E117A">
          <w:pPr>
            <w:pStyle w:val="4D304812151A6C4D94F07C2F1EB833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7A6B976948094CA9FAEB6C23B3160F"/>
        <w:category>
          <w:name w:val="General"/>
          <w:gallery w:val="placeholder"/>
        </w:category>
        <w:types>
          <w:type w:val="bbPlcHdr"/>
        </w:types>
        <w:behaviors>
          <w:behavior w:val="content"/>
        </w:behaviors>
        <w:guid w:val="{9D2B902C-A411-3A42-BD99-BC3226D43E7B}"/>
      </w:docPartPr>
      <w:docPartBody>
        <w:p w:rsidR="00000000" w:rsidRDefault="004E117A">
          <w:pPr>
            <w:pStyle w:val="967A6B976948094CA9FAEB6C23B316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23C4D3899D9942913F847D19AA8D08">
    <w:name w:val="F523C4D3899D9942913F847D19AA8D08"/>
  </w:style>
  <w:style w:type="paragraph" w:customStyle="1" w:styleId="F92AEA67B5190A4E8BB17B7CC0D0E70D">
    <w:name w:val="F92AEA67B5190A4E8BB17B7CC0D0E70D"/>
  </w:style>
  <w:style w:type="paragraph" w:customStyle="1" w:styleId="8A77339BA00ED543907F284FFE2948C3">
    <w:name w:val="8A77339BA00ED543907F284FFE2948C3"/>
  </w:style>
  <w:style w:type="paragraph" w:customStyle="1" w:styleId="858667147E651A47BA1199B4B8B4E3F9">
    <w:name w:val="858667147E651A47BA1199B4B8B4E3F9"/>
  </w:style>
  <w:style w:type="paragraph" w:customStyle="1" w:styleId="FFE9F9B8526A714593270651E9E124C4">
    <w:name w:val="FFE9F9B8526A714593270651E9E124C4"/>
  </w:style>
  <w:style w:type="paragraph" w:customStyle="1" w:styleId="FFFCF220B7A697499F90DA21BF15ACA4">
    <w:name w:val="FFFCF220B7A697499F90DA21BF15ACA4"/>
  </w:style>
  <w:style w:type="paragraph" w:customStyle="1" w:styleId="3D04CA1252B9E74E8E0C51D260E601F4">
    <w:name w:val="3D04CA1252B9E74E8E0C51D260E601F4"/>
  </w:style>
  <w:style w:type="paragraph" w:customStyle="1" w:styleId="03BB7418F85DD0449D5C27810B03E68A">
    <w:name w:val="03BB7418F85DD0449D5C27810B03E68A"/>
  </w:style>
  <w:style w:type="paragraph" w:customStyle="1" w:styleId="D76B5211365A1947B8CDB02F3F7D6A90">
    <w:name w:val="D76B5211365A1947B8CDB02F3F7D6A90"/>
  </w:style>
  <w:style w:type="paragraph" w:customStyle="1" w:styleId="4D304812151A6C4D94F07C2F1EB833A7">
    <w:name w:val="4D304812151A6C4D94F07C2F1EB833A7"/>
  </w:style>
  <w:style w:type="paragraph" w:customStyle="1" w:styleId="967A6B976948094CA9FAEB6C23B3160F">
    <w:name w:val="967A6B976948094CA9FAEB6C23B316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23C4D3899D9942913F847D19AA8D08">
    <w:name w:val="F523C4D3899D9942913F847D19AA8D08"/>
  </w:style>
  <w:style w:type="paragraph" w:customStyle="1" w:styleId="F92AEA67B5190A4E8BB17B7CC0D0E70D">
    <w:name w:val="F92AEA67B5190A4E8BB17B7CC0D0E70D"/>
  </w:style>
  <w:style w:type="paragraph" w:customStyle="1" w:styleId="8A77339BA00ED543907F284FFE2948C3">
    <w:name w:val="8A77339BA00ED543907F284FFE2948C3"/>
  </w:style>
  <w:style w:type="paragraph" w:customStyle="1" w:styleId="858667147E651A47BA1199B4B8B4E3F9">
    <w:name w:val="858667147E651A47BA1199B4B8B4E3F9"/>
  </w:style>
  <w:style w:type="paragraph" w:customStyle="1" w:styleId="FFE9F9B8526A714593270651E9E124C4">
    <w:name w:val="FFE9F9B8526A714593270651E9E124C4"/>
  </w:style>
  <w:style w:type="paragraph" w:customStyle="1" w:styleId="FFFCF220B7A697499F90DA21BF15ACA4">
    <w:name w:val="FFFCF220B7A697499F90DA21BF15ACA4"/>
  </w:style>
  <w:style w:type="paragraph" w:customStyle="1" w:styleId="3D04CA1252B9E74E8E0C51D260E601F4">
    <w:name w:val="3D04CA1252B9E74E8E0C51D260E601F4"/>
  </w:style>
  <w:style w:type="paragraph" w:customStyle="1" w:styleId="03BB7418F85DD0449D5C27810B03E68A">
    <w:name w:val="03BB7418F85DD0449D5C27810B03E68A"/>
  </w:style>
  <w:style w:type="paragraph" w:customStyle="1" w:styleId="D76B5211365A1947B8CDB02F3F7D6A90">
    <w:name w:val="D76B5211365A1947B8CDB02F3F7D6A90"/>
  </w:style>
  <w:style w:type="paragraph" w:customStyle="1" w:styleId="4D304812151A6C4D94F07C2F1EB833A7">
    <w:name w:val="4D304812151A6C4D94F07C2F1EB833A7"/>
  </w:style>
  <w:style w:type="paragraph" w:customStyle="1" w:styleId="967A6B976948094CA9FAEB6C23B3160F">
    <w:name w:val="967A6B976948094CA9FAEB6C23B31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Ber01</b:Tag>
    <b:SourceType>Book</b:SourceType>
    <b:Guid>{B61BD12D-2F90-934A-862B-EA92633BB5ED}</b:Guid>
    <b:Author>
      <b:Author>
        <b:NameList>
          <b:Person>
            <b:Last>Berke</b:Last>
            <b:First>Nancy</b:First>
          </b:Person>
        </b:NameList>
      </b:Author>
    </b:Author>
    <b:Title>Women Poets on the Left: Lola Ridge, Genevieve Taggard, Margaret Walker</b:Title>
    <b:City>Gainsville</b:City>
    <b:Publisher>UP of Florida</b:Publisher>
    <b:Year>2001</b:Year>
    <b:RefOrder>1</b:RefOrder>
  </b:Source>
  <b:Source>
    <b:Tag>Svo16</b:Tag>
    <b:SourceType>Book</b:SourceType>
    <b:Guid>{C74B5004-4EFC-BD4A-A74C-2507FA10D0AE}</b:Guid>
    <b:Author>
      <b:Author>
        <b:NameList>
          <b:Person>
            <b:Last>Svoboda</b:Last>
            <b:First>Terese</b:First>
          </b:Person>
        </b:NameList>
      </b:Author>
    </b:Author>
    <b:Title>Anything That Burns You: A Portrait of Lola Ridge, Radical Poet</b:Title>
    <b:City>Tucson</b:City>
    <b:Publisher>Schaffner Press</b:Publisher>
    <b:Year>2016</b:Year>
    <b:RefOrder>2</b:RefOrder>
  </b:Source>
  <b:Source>
    <b:Tag>Rid07</b:Tag>
    <b:SourceType>Book</b:SourceType>
    <b:Guid>{B1AC9624-CEED-7444-B5D2-4EC523B65A53}</b:Guid>
    <b:Author>
      <b:Author>
        <b:NameList>
          <b:Person>
            <b:Last>Ridge</b:Last>
            <b:First>Lola</b:First>
          </b:Person>
        </b:NameList>
      </b:Author>
      <b:Editor>
        <b:NameList>
          <b:Person>
            <b:Last>Tobin</b:Last>
            <b:First>Dan</b:First>
          </b:Person>
        </b:NameList>
      </b:Editor>
    </b:Author>
    <b:Title>Light in Hand: Selected Early Poems</b:Title>
    <b:Publisher>Quale Press</b:Publisher>
    <b:Year>2007</b:Year>
    <b:RefOrder>3</b:RefOrder>
  </b:Source>
</b:Sources>
</file>

<file path=customXml/itemProps1.xml><?xml version="1.0" encoding="utf-8"?>
<ds:datastoreItem xmlns:ds="http://schemas.openxmlformats.org/officeDocument/2006/customXml" ds:itemID="{AE6FA48F-A231-2549-8F56-8227F6725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893</Words>
  <Characters>5091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2015-12-18T00:31:00Z</dcterms:created>
  <dcterms:modified xsi:type="dcterms:W3CDTF">2015-12-18T00:46:00Z</dcterms:modified>
</cp:coreProperties>
</file>